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427F6">
      <w:pPr>
        <w:spacing w:line="360" w:lineRule="auto"/>
        <w:jc w:val="center"/>
        <w:rPr>
          <w:rFonts w:hint="eastAsia" w:ascii="宋体" w:hAnsi="宋体" w:eastAsia="宋体" w:cs="宋体"/>
          <w:b/>
          <w:sz w:val="84"/>
          <w:szCs w:val="84"/>
        </w:rPr>
      </w:pPr>
    </w:p>
    <w:p w14:paraId="60C9F853">
      <w:pPr>
        <w:spacing w:line="360" w:lineRule="auto"/>
        <w:ind w:left="-420" w:leftChars="-200" w:right="-241" w:rightChars="-115" w:firstLine="0" w:firstLineChars="0"/>
        <w:jc w:val="center"/>
        <w:rPr>
          <w:rFonts w:hint="eastAsia" w:ascii="宋体" w:hAnsi="宋体" w:eastAsia="宋体" w:cs="宋体"/>
          <w:b/>
          <w:sz w:val="72"/>
          <w:szCs w:val="72"/>
          <w:lang w:eastAsia="zh-CN"/>
        </w:rPr>
      </w:pPr>
      <w:r>
        <w:rPr>
          <w:rFonts w:hint="eastAsia" w:ascii="宋体" w:hAnsi="宋体" w:eastAsia="宋体" w:cs="宋体"/>
          <w:b/>
          <w:sz w:val="72"/>
          <w:szCs w:val="72"/>
          <w:lang w:eastAsia="zh-CN"/>
        </w:rPr>
        <w:t>福建省莆田监狱工会委员会</w:t>
      </w:r>
    </w:p>
    <w:p w14:paraId="2DC932EC">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网上竞价文件</w:t>
      </w:r>
    </w:p>
    <w:p w14:paraId="7A094681">
      <w:pPr>
        <w:pStyle w:val="11"/>
        <w:spacing w:line="0" w:lineRule="atLeast"/>
        <w:rPr>
          <w:rFonts w:hint="eastAsia" w:ascii="宋体" w:hAnsi="宋体" w:eastAsia="宋体" w:cs="宋体"/>
          <w:b/>
          <w:sz w:val="32"/>
        </w:rPr>
      </w:pPr>
    </w:p>
    <w:p w14:paraId="05ED696F">
      <w:pPr>
        <w:pStyle w:val="11"/>
        <w:spacing w:line="0" w:lineRule="atLeast"/>
        <w:jc w:val="center"/>
        <w:rPr>
          <w:rFonts w:hint="eastAsia" w:ascii="宋体" w:hAnsi="宋体" w:eastAsia="宋体" w:cs="宋体"/>
          <w:b/>
          <w:sz w:val="36"/>
        </w:rPr>
      </w:pPr>
    </w:p>
    <w:p w14:paraId="143CA8E8">
      <w:pPr>
        <w:pStyle w:val="11"/>
        <w:spacing w:line="0" w:lineRule="atLeast"/>
        <w:jc w:val="center"/>
        <w:rPr>
          <w:rFonts w:hint="eastAsia" w:ascii="宋体" w:hAnsi="宋体" w:eastAsia="宋体" w:cs="宋体"/>
          <w:b/>
          <w:sz w:val="36"/>
        </w:rPr>
      </w:pPr>
    </w:p>
    <w:p w14:paraId="1BD0B793">
      <w:pPr>
        <w:pStyle w:val="11"/>
        <w:spacing w:line="0" w:lineRule="atLeast"/>
        <w:jc w:val="center"/>
        <w:rPr>
          <w:rFonts w:hint="eastAsia" w:ascii="宋体" w:hAnsi="宋体" w:eastAsia="宋体" w:cs="宋体"/>
          <w:b/>
          <w:sz w:val="36"/>
        </w:rPr>
      </w:pPr>
    </w:p>
    <w:p w14:paraId="4A33DF1C">
      <w:pPr>
        <w:autoSpaceDE w:val="0"/>
        <w:autoSpaceDN w:val="0"/>
        <w:adjustRightInd w:val="0"/>
        <w:spacing w:line="360" w:lineRule="auto"/>
        <w:jc w:val="left"/>
        <w:rPr>
          <w:rFonts w:hint="eastAsia" w:ascii="宋体" w:hAnsi="宋体" w:eastAsia="宋体" w:cs="宋体"/>
          <w:b/>
          <w:bCs/>
          <w:sz w:val="30"/>
          <w:szCs w:val="30"/>
          <w:lang w:val="zh-CN"/>
        </w:rPr>
      </w:pPr>
    </w:p>
    <w:p w14:paraId="503BD1E6">
      <w:pPr>
        <w:keepNext w:val="0"/>
        <w:keepLines w:val="0"/>
        <w:pageBreakBefore w:val="0"/>
        <w:widowControl w:val="0"/>
        <w:kinsoku/>
        <w:wordWrap/>
        <w:overflowPunct/>
        <w:topLinePunct w:val="0"/>
        <w:autoSpaceDE w:val="0"/>
        <w:autoSpaceDN w:val="0"/>
        <w:bidi w:val="0"/>
        <w:adjustRightInd w:val="0"/>
        <w:snapToGrid/>
        <w:spacing w:line="360" w:lineRule="auto"/>
        <w:ind w:left="420" w:leftChars="197" w:hanging="6" w:firstLineChars="0"/>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rPr>
        <w:t>项目</w:t>
      </w:r>
      <w:r>
        <w:rPr>
          <w:rFonts w:hint="eastAsia" w:ascii="宋体" w:hAnsi="宋体" w:eastAsia="宋体" w:cs="宋体"/>
          <w:b/>
          <w:bCs/>
          <w:sz w:val="30"/>
          <w:szCs w:val="30"/>
          <w:lang w:val="zh-CN"/>
        </w:rPr>
        <w:t>编号：</w:t>
      </w:r>
      <w:r>
        <w:rPr>
          <w:rFonts w:hint="eastAsia" w:ascii="宋体" w:hAnsi="宋体" w:cs="宋体"/>
          <w:b/>
          <w:bCs/>
          <w:sz w:val="30"/>
          <w:szCs w:val="30"/>
          <w:lang w:val="zh-CN"/>
        </w:rPr>
        <w:t>FJHRWJ2026007-1</w:t>
      </w:r>
    </w:p>
    <w:p w14:paraId="221BF109">
      <w:pPr>
        <w:keepNext w:val="0"/>
        <w:keepLines w:val="0"/>
        <w:pageBreakBefore w:val="0"/>
        <w:widowControl w:val="0"/>
        <w:kinsoku/>
        <w:wordWrap/>
        <w:overflowPunct/>
        <w:topLinePunct w:val="0"/>
        <w:autoSpaceDE w:val="0"/>
        <w:autoSpaceDN w:val="0"/>
        <w:bidi w:val="0"/>
        <w:adjustRightInd w:val="0"/>
        <w:snapToGrid/>
        <w:spacing w:line="360" w:lineRule="auto"/>
        <w:ind w:left="420" w:leftChars="197" w:hanging="6" w:firstLineChars="0"/>
        <w:jc w:val="left"/>
        <w:textAlignment w:val="auto"/>
        <w:rPr>
          <w:rFonts w:hint="eastAsia" w:ascii="宋体" w:hAnsi="宋体" w:eastAsia="宋体" w:cs="宋体"/>
          <w:b/>
          <w:bCs/>
          <w:sz w:val="30"/>
          <w:szCs w:val="30"/>
          <w:lang w:val="zh-CN"/>
        </w:rPr>
      </w:pPr>
      <w:r>
        <w:rPr>
          <w:rFonts w:hint="eastAsia" w:ascii="宋体" w:hAnsi="宋体" w:eastAsia="宋体" w:cs="宋体"/>
          <w:b/>
          <w:bCs/>
          <w:sz w:val="30"/>
          <w:szCs w:val="30"/>
          <w:lang w:val="zh-CN"/>
        </w:rPr>
        <w:t>项目名称：</w:t>
      </w:r>
      <w:r>
        <w:rPr>
          <w:rFonts w:hint="eastAsia" w:ascii="宋体" w:hAnsi="宋体" w:cs="宋体"/>
          <w:b/>
          <w:bCs/>
          <w:sz w:val="30"/>
          <w:szCs w:val="30"/>
          <w:lang w:val="zh-CN"/>
        </w:rPr>
        <w:t>福建省莆田监狱工会委员会2026年度电影票采购项目（二次）</w:t>
      </w:r>
    </w:p>
    <w:p w14:paraId="02D7D0A9">
      <w:pPr>
        <w:keepNext w:val="0"/>
        <w:keepLines w:val="0"/>
        <w:pageBreakBefore w:val="0"/>
        <w:widowControl w:val="0"/>
        <w:kinsoku/>
        <w:wordWrap/>
        <w:overflowPunct/>
        <w:topLinePunct w:val="0"/>
        <w:autoSpaceDE w:val="0"/>
        <w:autoSpaceDN w:val="0"/>
        <w:bidi w:val="0"/>
        <w:adjustRightInd w:val="0"/>
        <w:snapToGrid/>
        <w:spacing w:line="360" w:lineRule="auto"/>
        <w:ind w:left="420" w:leftChars="197" w:hanging="6" w:firstLineChars="0"/>
        <w:jc w:val="left"/>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采购人：</w:t>
      </w:r>
      <w:r>
        <w:rPr>
          <w:rFonts w:hint="eastAsia" w:ascii="宋体" w:hAnsi="宋体" w:eastAsia="宋体" w:cs="宋体"/>
          <w:b/>
          <w:bCs/>
          <w:sz w:val="30"/>
          <w:szCs w:val="30"/>
          <w:lang w:val="zh-CN"/>
        </w:rPr>
        <w:t>福建省莆田监狱工会委员会</w:t>
      </w:r>
    </w:p>
    <w:p w14:paraId="460F4920">
      <w:pPr>
        <w:rPr>
          <w:rFonts w:hint="eastAsia" w:ascii="宋体" w:hAnsi="宋体" w:eastAsia="宋体" w:cs="宋体"/>
        </w:rPr>
      </w:pPr>
    </w:p>
    <w:p w14:paraId="639282D4">
      <w:pPr>
        <w:wordWrap w:val="0"/>
        <w:spacing w:line="360" w:lineRule="auto"/>
        <w:jc w:val="center"/>
        <w:rPr>
          <w:rFonts w:hint="eastAsia" w:ascii="宋体" w:hAnsi="宋体" w:eastAsia="宋体" w:cs="宋体"/>
          <w:b/>
          <w:bCs/>
          <w:sz w:val="30"/>
          <w:szCs w:val="30"/>
        </w:rPr>
      </w:pPr>
    </w:p>
    <w:p w14:paraId="516EF7B6">
      <w:pPr>
        <w:wordWrap w:val="0"/>
        <w:spacing w:line="360" w:lineRule="auto"/>
        <w:jc w:val="center"/>
        <w:rPr>
          <w:rFonts w:hint="eastAsia" w:ascii="宋体" w:hAnsi="宋体" w:eastAsia="宋体" w:cs="宋体"/>
          <w:b/>
          <w:bCs/>
          <w:sz w:val="30"/>
          <w:szCs w:val="30"/>
        </w:rPr>
      </w:pPr>
    </w:p>
    <w:p w14:paraId="021D76CF">
      <w:pPr>
        <w:wordWrap w:val="0"/>
        <w:spacing w:line="360" w:lineRule="auto"/>
        <w:jc w:val="center"/>
        <w:rPr>
          <w:rFonts w:hint="eastAsia" w:ascii="宋体" w:hAnsi="宋体" w:eastAsia="宋体" w:cs="宋体"/>
          <w:b/>
          <w:bCs/>
          <w:sz w:val="30"/>
          <w:szCs w:val="30"/>
        </w:rPr>
      </w:pPr>
    </w:p>
    <w:p w14:paraId="61F385AF">
      <w:pPr>
        <w:wordWrap w:val="0"/>
        <w:spacing w:line="360" w:lineRule="auto"/>
        <w:jc w:val="center"/>
        <w:rPr>
          <w:rFonts w:hint="eastAsia" w:ascii="宋体" w:hAnsi="宋体" w:eastAsia="宋体" w:cs="宋体"/>
          <w:b/>
          <w:bCs/>
          <w:sz w:val="30"/>
          <w:szCs w:val="30"/>
        </w:rPr>
      </w:pPr>
    </w:p>
    <w:p w14:paraId="703FD652">
      <w:pPr>
        <w:wordWrap w:val="0"/>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rPr>
        <w:t>福建省宏瑞招标代理</w:t>
      </w:r>
      <w:r>
        <w:rPr>
          <w:rFonts w:hint="eastAsia" w:ascii="宋体" w:hAnsi="宋体" w:eastAsia="宋体" w:cs="宋体"/>
          <w:b/>
          <w:bCs/>
          <w:sz w:val="30"/>
          <w:szCs w:val="30"/>
          <w:lang w:eastAsia="zh-CN"/>
        </w:rPr>
        <w:t>有限公司</w:t>
      </w:r>
    </w:p>
    <w:p w14:paraId="35CC8F66">
      <w:pPr>
        <w:wordWrap w:val="0"/>
        <w:spacing w:line="360" w:lineRule="auto"/>
        <w:jc w:val="center"/>
        <w:rPr>
          <w:rFonts w:hint="eastAsia" w:ascii="宋体" w:hAnsi="宋体" w:eastAsia="宋体" w:cs="宋体"/>
          <w:b/>
          <w:bCs/>
          <w:kern w:val="0"/>
          <w:sz w:val="32"/>
          <w:szCs w:val="32"/>
        </w:rPr>
      </w:pPr>
      <w:r>
        <w:rPr>
          <w:rFonts w:hint="eastAsia" w:ascii="宋体" w:hAnsi="宋体" w:eastAsia="宋体" w:cs="宋体"/>
          <w:b/>
          <w:bCs/>
          <w:sz w:val="30"/>
          <w:szCs w:val="30"/>
        </w:rPr>
        <w:t>二○二</w:t>
      </w:r>
      <w:r>
        <w:rPr>
          <w:rFonts w:hint="eastAsia" w:ascii="宋体" w:hAnsi="宋体" w:eastAsia="宋体" w:cs="宋体"/>
          <w:b/>
          <w:bCs/>
          <w:sz w:val="30"/>
          <w:szCs w:val="30"/>
          <w:lang w:eastAsia="zh-CN"/>
        </w:rPr>
        <w:t>六</w:t>
      </w:r>
      <w:r>
        <w:rPr>
          <w:rFonts w:hint="eastAsia" w:ascii="宋体" w:hAnsi="宋体" w:eastAsia="宋体" w:cs="宋体"/>
          <w:b/>
          <w:bCs/>
          <w:sz w:val="30"/>
          <w:szCs w:val="30"/>
        </w:rPr>
        <w:t>年</w:t>
      </w:r>
      <w:r>
        <w:rPr>
          <w:rFonts w:hint="eastAsia" w:ascii="宋体" w:hAnsi="宋体" w:eastAsia="宋体" w:cs="宋体"/>
          <w:b/>
          <w:bCs/>
          <w:sz w:val="30"/>
          <w:szCs w:val="30"/>
          <w:lang w:eastAsia="zh-CN"/>
        </w:rPr>
        <w:t>五</w:t>
      </w:r>
      <w:r>
        <w:rPr>
          <w:rFonts w:hint="eastAsia" w:ascii="宋体" w:hAnsi="宋体" w:eastAsia="宋体" w:cs="宋体"/>
          <w:b/>
          <w:bCs/>
          <w:sz w:val="30"/>
          <w:szCs w:val="30"/>
        </w:rPr>
        <w:t>月</w:t>
      </w:r>
    </w:p>
    <w:p w14:paraId="1CD20704">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66E2C45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第一章 网上竞价邀请</w:t>
      </w:r>
    </w:p>
    <w:p w14:paraId="4048E6EC">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福建省宏瑞招标代理有限公司受</w:t>
      </w:r>
      <w:r>
        <w:rPr>
          <w:rFonts w:hint="eastAsia" w:ascii="宋体" w:hAnsi="宋体" w:eastAsia="宋体" w:cs="宋体"/>
          <w:kern w:val="0"/>
          <w:sz w:val="24"/>
          <w:u w:val="single"/>
          <w:lang w:eastAsia="zh-CN"/>
        </w:rPr>
        <w:t>福建省莆田监狱工会委员会</w:t>
      </w:r>
      <w:r>
        <w:rPr>
          <w:rFonts w:hint="eastAsia" w:ascii="宋体" w:hAnsi="宋体" w:eastAsia="宋体" w:cs="宋体"/>
          <w:bCs/>
          <w:kern w:val="0"/>
          <w:sz w:val="24"/>
        </w:rPr>
        <w:t>的</w:t>
      </w:r>
      <w:r>
        <w:rPr>
          <w:rFonts w:hint="eastAsia" w:ascii="宋体" w:hAnsi="宋体" w:eastAsia="宋体" w:cs="宋体"/>
          <w:kern w:val="0"/>
          <w:sz w:val="24"/>
        </w:rPr>
        <w:t>委托，通过网上竞价的方式选择</w:t>
      </w:r>
      <w:r>
        <w:rPr>
          <w:rFonts w:hint="eastAsia" w:ascii="宋体" w:hAnsi="宋体" w:cs="宋体"/>
          <w:kern w:val="0"/>
          <w:sz w:val="24"/>
          <w:u w:val="single"/>
          <w:lang w:eastAsia="zh-CN"/>
        </w:rPr>
        <w:t>福建省莆田监狱工会委员会2026年度电影票采购项目（二次）</w:t>
      </w:r>
      <w:r>
        <w:rPr>
          <w:rFonts w:hint="eastAsia" w:ascii="宋体" w:hAnsi="宋体" w:eastAsia="宋体" w:cs="宋体"/>
          <w:kern w:val="0"/>
          <w:sz w:val="24"/>
        </w:rPr>
        <w:t>的成交供应商。现邀请合格的供应商对</w:t>
      </w:r>
      <w:r>
        <w:rPr>
          <w:rFonts w:hint="eastAsia" w:ascii="宋体" w:hAnsi="宋体" w:eastAsia="宋体" w:cs="宋体"/>
          <w:sz w:val="24"/>
        </w:rPr>
        <w:t>本项目进行网</w:t>
      </w:r>
      <w:r>
        <w:rPr>
          <w:rFonts w:hint="eastAsia" w:ascii="宋体" w:hAnsi="宋体" w:eastAsia="宋体" w:cs="宋体"/>
          <w:kern w:val="0"/>
          <w:sz w:val="24"/>
        </w:rPr>
        <w:t>上竞价。</w:t>
      </w:r>
    </w:p>
    <w:p w14:paraId="5349914C">
      <w:pPr>
        <w:widowControl/>
        <w:numPr>
          <w:ilvl w:val="0"/>
          <w:numId w:val="0"/>
        </w:numPr>
        <w:spacing w:line="360" w:lineRule="auto"/>
        <w:ind w:firstLine="482" w:firstLineChars="200"/>
        <w:jc w:val="left"/>
        <w:rPr>
          <w:rFonts w:hint="eastAsia" w:ascii="宋体" w:hAnsi="宋体" w:eastAsia="宋体" w:cs="宋体"/>
          <w:b w:val="0"/>
          <w:bCs w:val="0"/>
          <w:kern w:val="0"/>
          <w:sz w:val="24"/>
          <w:lang w:val="en-US" w:eastAsia="zh-CN"/>
        </w:rPr>
      </w:pPr>
      <w:r>
        <w:rPr>
          <w:rFonts w:hint="eastAsia" w:ascii="宋体" w:hAnsi="宋体" w:eastAsia="宋体" w:cs="宋体"/>
          <w:b/>
          <w:bCs/>
          <w:kern w:val="0"/>
          <w:sz w:val="24"/>
          <w:szCs w:val="24"/>
          <w:lang w:val="en-US" w:eastAsia="zh-CN" w:bidi="ar-SA"/>
        </w:rPr>
        <w:t>1.</w:t>
      </w:r>
      <w:r>
        <w:rPr>
          <w:rFonts w:hint="eastAsia" w:ascii="宋体" w:hAnsi="宋体" w:eastAsia="宋体" w:cs="宋体"/>
          <w:b/>
          <w:bCs/>
          <w:kern w:val="0"/>
          <w:sz w:val="24"/>
        </w:rPr>
        <w:t>项目编号：</w:t>
      </w:r>
      <w:r>
        <w:rPr>
          <w:rFonts w:hint="eastAsia" w:ascii="宋体" w:hAnsi="宋体" w:cs="宋体"/>
          <w:b w:val="0"/>
          <w:bCs w:val="0"/>
          <w:kern w:val="0"/>
          <w:sz w:val="24"/>
          <w:lang w:eastAsia="zh-CN"/>
        </w:rPr>
        <w:t>FJHRWJ2026007-1</w:t>
      </w:r>
    </w:p>
    <w:p w14:paraId="347E1F15">
      <w:pPr>
        <w:widowControl/>
        <w:numPr>
          <w:ilvl w:val="0"/>
          <w:numId w:val="0"/>
        </w:numPr>
        <w:spacing w:line="360" w:lineRule="auto"/>
        <w:ind w:left="0" w:leftChars="0" w:firstLine="482" w:firstLineChars="200"/>
        <w:jc w:val="left"/>
        <w:rPr>
          <w:rFonts w:hint="eastAsia" w:ascii="宋体" w:hAnsi="宋体" w:eastAsia="宋体" w:cs="宋体"/>
          <w:b w:val="0"/>
          <w:bCs w:val="0"/>
          <w:kern w:val="0"/>
          <w:sz w:val="24"/>
          <w:lang w:eastAsia="zh-CN"/>
        </w:rPr>
      </w:pPr>
      <w:r>
        <w:rPr>
          <w:rFonts w:hint="eastAsia" w:ascii="宋体" w:hAnsi="宋体" w:eastAsia="宋体" w:cs="宋体"/>
          <w:b/>
          <w:bCs/>
          <w:kern w:val="0"/>
          <w:sz w:val="24"/>
          <w:szCs w:val="24"/>
          <w:lang w:val="en-US" w:eastAsia="zh-CN" w:bidi="ar-SA"/>
        </w:rPr>
        <w:t>2.</w:t>
      </w:r>
      <w:r>
        <w:rPr>
          <w:rFonts w:hint="eastAsia" w:ascii="宋体" w:hAnsi="宋体" w:eastAsia="宋体" w:cs="宋体"/>
          <w:b/>
          <w:bCs/>
          <w:kern w:val="0"/>
          <w:sz w:val="24"/>
        </w:rPr>
        <w:t>项目名称：</w:t>
      </w:r>
      <w:r>
        <w:rPr>
          <w:rFonts w:hint="eastAsia" w:ascii="宋体" w:hAnsi="宋体" w:cs="宋体"/>
          <w:b w:val="0"/>
          <w:bCs w:val="0"/>
          <w:kern w:val="0"/>
          <w:sz w:val="24"/>
          <w:lang w:eastAsia="zh-CN"/>
        </w:rPr>
        <w:t>福建省莆田监狱工会委员会2026年度电影票采购项目（二次）</w:t>
      </w:r>
    </w:p>
    <w:p w14:paraId="1100C345">
      <w:pPr>
        <w:widowControl/>
        <w:numPr>
          <w:ilvl w:val="0"/>
          <w:numId w:val="0"/>
        </w:numPr>
        <w:spacing w:line="360" w:lineRule="auto"/>
        <w:ind w:left="0" w:leftChars="0" w:firstLine="482" w:firstLineChars="200"/>
        <w:jc w:val="left"/>
        <w:rPr>
          <w:rFonts w:hint="eastAsia" w:ascii="宋体" w:hAnsi="宋体" w:eastAsia="宋体" w:cs="宋体"/>
          <w:b w:val="0"/>
          <w:bCs w:val="0"/>
          <w:kern w:val="0"/>
          <w:sz w:val="24"/>
        </w:rPr>
      </w:pPr>
      <w:r>
        <w:rPr>
          <w:rFonts w:hint="eastAsia" w:ascii="宋体" w:hAnsi="宋体" w:eastAsia="宋体" w:cs="宋体"/>
          <w:b/>
          <w:bCs/>
          <w:kern w:val="0"/>
          <w:sz w:val="24"/>
          <w:szCs w:val="24"/>
          <w:lang w:val="en-US" w:eastAsia="zh-CN" w:bidi="ar-SA"/>
        </w:rPr>
        <w:t>3.</w:t>
      </w:r>
      <w:r>
        <w:rPr>
          <w:rFonts w:hint="eastAsia" w:ascii="宋体" w:hAnsi="宋体" w:eastAsia="宋体" w:cs="宋体"/>
          <w:b/>
          <w:bCs/>
          <w:sz w:val="24"/>
        </w:rPr>
        <w:t>网上竞价货物名称、数量及主要技术规格售后服务要求等详见“第</w:t>
      </w:r>
      <w:r>
        <w:rPr>
          <w:rFonts w:hint="eastAsia" w:ascii="宋体" w:hAnsi="宋体" w:eastAsia="宋体" w:cs="宋体"/>
          <w:b/>
          <w:bCs/>
          <w:sz w:val="24"/>
          <w:lang w:eastAsia="zh-CN"/>
        </w:rPr>
        <w:t>三</w:t>
      </w:r>
      <w:r>
        <w:rPr>
          <w:rFonts w:hint="eastAsia" w:ascii="宋体" w:hAnsi="宋体" w:eastAsia="宋体" w:cs="宋体"/>
          <w:b/>
          <w:bCs/>
          <w:sz w:val="24"/>
        </w:rPr>
        <w:t>章 网上竞价内容及要求”</w:t>
      </w:r>
      <w:r>
        <w:rPr>
          <w:rFonts w:hint="eastAsia" w:ascii="宋体" w:hAnsi="宋体" w:eastAsia="宋体" w:cs="宋体"/>
          <w:b/>
          <w:bCs/>
          <w:kern w:val="0"/>
          <w:sz w:val="24"/>
        </w:rPr>
        <w:t>。</w:t>
      </w:r>
    </w:p>
    <w:p w14:paraId="0B1ABB0C">
      <w:pPr>
        <w:pStyle w:val="1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4.报名及竞价时间安排：</w:t>
      </w:r>
    </w:p>
    <w:p w14:paraId="2F20104C">
      <w:pPr>
        <w:widowControl/>
        <w:spacing w:line="360" w:lineRule="auto"/>
        <w:ind w:firstLine="480" w:firstLineChars="200"/>
        <w:jc w:val="left"/>
        <w:rPr>
          <w:rFonts w:hint="eastAsia" w:ascii="宋体" w:hAnsi="宋体" w:eastAsia="宋体" w:cs="宋体"/>
          <w:color w:val="auto"/>
          <w:kern w:val="0"/>
          <w:sz w:val="24"/>
        </w:rPr>
      </w:pPr>
      <w:bookmarkStart w:id="0" w:name="_Toc21403"/>
      <w:r>
        <w:rPr>
          <w:rFonts w:hint="eastAsia" w:ascii="宋体" w:hAnsi="宋体" w:eastAsia="宋体" w:cs="宋体"/>
          <w:kern w:val="0"/>
          <w:sz w:val="24"/>
        </w:rPr>
        <w:t>报名开始时间：20</w:t>
      </w: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26</w:t>
      </w:r>
      <w:r>
        <w:rPr>
          <w:rFonts w:hint="eastAsia" w:ascii="宋体" w:hAnsi="宋体" w:eastAsia="宋体" w:cs="宋体"/>
          <w:color w:val="auto"/>
          <w:kern w:val="0"/>
          <w:sz w:val="24"/>
        </w:rPr>
        <w:t>日9:00:00</w:t>
      </w:r>
    </w:p>
    <w:p w14:paraId="3B7555C7">
      <w:pPr>
        <w:widowControl/>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报名截止时间：202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28</w:t>
      </w:r>
      <w:r>
        <w:rPr>
          <w:rFonts w:hint="eastAsia" w:ascii="宋体" w:hAnsi="宋体" w:eastAsia="宋体" w:cs="宋体"/>
          <w:color w:val="auto"/>
          <w:kern w:val="0"/>
          <w:sz w:val="24"/>
        </w:rPr>
        <w:t>日17:00:00</w:t>
      </w:r>
    </w:p>
    <w:p w14:paraId="142E161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网上竞价开始时间：202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05</w:t>
      </w:r>
      <w:r>
        <w:rPr>
          <w:rFonts w:hint="eastAsia" w:ascii="宋体" w:hAnsi="宋体" w:eastAsia="宋体" w:cs="宋体"/>
          <w:color w:val="auto"/>
          <w:kern w:val="0"/>
          <w:sz w:val="24"/>
          <w:lang w:val="en-US" w:eastAsia="zh-CN"/>
        </w:rPr>
        <w:t>月</w:t>
      </w:r>
      <w:r>
        <w:rPr>
          <w:rFonts w:hint="eastAsia" w:ascii="宋体" w:hAnsi="宋体" w:cs="宋体"/>
          <w:color w:val="auto"/>
          <w:kern w:val="0"/>
          <w:sz w:val="24"/>
          <w:lang w:val="en-US" w:eastAsia="zh-CN"/>
        </w:rPr>
        <w:t>29</w:t>
      </w:r>
      <w:r>
        <w:rPr>
          <w:rFonts w:hint="eastAsia" w:ascii="宋体" w:hAnsi="宋体" w:eastAsia="宋体" w:cs="宋体"/>
          <w:color w:val="auto"/>
          <w:kern w:val="0"/>
          <w:sz w:val="24"/>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0:00</w:t>
      </w:r>
      <w:bookmarkStart w:id="7" w:name="_GoBack"/>
      <w:bookmarkEnd w:id="7"/>
    </w:p>
    <w:p w14:paraId="4A6A634B">
      <w:pPr>
        <w:widowControl/>
        <w:spacing w:line="360" w:lineRule="auto"/>
        <w:ind w:firstLine="480" w:firstLineChars="200"/>
        <w:jc w:val="left"/>
        <w:rPr>
          <w:rFonts w:hint="eastAsia" w:ascii="宋体" w:hAnsi="宋体" w:eastAsia="宋体" w:cs="宋体"/>
          <w:color w:val="auto"/>
          <w:kern w:val="0"/>
          <w:sz w:val="24"/>
          <w:highlight w:val="yellow"/>
        </w:rPr>
      </w:pPr>
      <w:r>
        <w:rPr>
          <w:rFonts w:hint="eastAsia" w:ascii="宋体" w:hAnsi="宋体" w:eastAsia="宋体" w:cs="宋体"/>
          <w:color w:val="auto"/>
          <w:kern w:val="0"/>
          <w:sz w:val="24"/>
          <w:highlight w:val="none"/>
        </w:rPr>
        <w:t>网上竞价截止时间：202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0:00</w:t>
      </w:r>
    </w:p>
    <w:p w14:paraId="76AB929D">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5.供应商资格要求</w:t>
      </w:r>
    </w:p>
    <w:p w14:paraId="6F8E1D0B">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（1）有能力提供本网上竞价文件所述服务的法人、事业单位及其他组织均可能成为合格的供应商；</w:t>
      </w:r>
    </w:p>
    <w:p w14:paraId="1999C0AE">
      <w:pPr>
        <w:pStyle w:val="27"/>
        <w:spacing w:line="360" w:lineRule="auto"/>
        <w:ind w:firstLine="480" w:firstLineChars="200"/>
        <w:jc w:val="left"/>
        <w:outlineLvl w:val="9"/>
        <w:rPr>
          <w:rFonts w:hint="eastAsia" w:ascii="宋体" w:hAnsi="宋体" w:eastAsia="宋体" w:cs="宋体"/>
          <w:b/>
          <w:color w:val="auto"/>
          <w:sz w:val="24"/>
        </w:rPr>
      </w:pPr>
      <w:r>
        <w:rPr>
          <w:rFonts w:hint="eastAsia" w:ascii="宋体" w:hAnsi="宋体" w:eastAsia="宋体" w:cs="宋体"/>
          <w:color w:val="auto"/>
          <w:sz w:val="24"/>
        </w:rPr>
        <w:t>（2）供应商应提供以下证明材料：</w:t>
      </w:r>
    </w:p>
    <w:p w14:paraId="571DF2B2">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8893232">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②参加网上竞价活动前3年内在经营活动中没有重大违法记录及无行贿犯罪的承诺，格式详见本网上竞价文件第五章《网上竞价承诺书》。</w:t>
      </w:r>
      <w:r>
        <w:rPr>
          <w:rFonts w:hint="eastAsia" w:ascii="宋体" w:hAnsi="宋体" w:eastAsia="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A753721">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③具备履行合同所必需的设备和专业技术能力的承诺，格式详见本网上竞价文件第五章《网上竞价承诺书》；</w:t>
      </w:r>
    </w:p>
    <w:p w14:paraId="72411334">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rPr>
        <w:t>④单位授权书，格式详见本网上竞价文件第五章。</w:t>
      </w:r>
    </w:p>
    <w:p w14:paraId="4B5566B9">
      <w:pPr>
        <w:numPr>
          <w:ilvl w:val="0"/>
          <w:numId w:val="1"/>
        </w:numPr>
        <w:spacing w:line="360" w:lineRule="auto"/>
        <w:ind w:firstLine="481"/>
        <w:jc w:val="left"/>
        <w:rPr>
          <w:rFonts w:hint="eastAsia" w:ascii="宋体" w:hAnsi="宋体" w:eastAsia="宋体" w:cs="宋体"/>
          <w:color w:val="auto"/>
          <w:sz w:val="24"/>
        </w:rPr>
      </w:pPr>
      <w:r>
        <w:rPr>
          <w:rFonts w:hint="eastAsia" w:ascii="宋体" w:hAnsi="宋体" w:eastAsia="宋体" w:cs="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49DC80AE">
      <w:pPr>
        <w:spacing w:line="360" w:lineRule="auto"/>
        <w:ind w:firstLine="481"/>
        <w:rPr>
          <w:rFonts w:hint="eastAsia" w:ascii="宋体" w:hAnsi="宋体" w:eastAsia="宋体" w:cs="宋体"/>
          <w:color w:val="auto"/>
          <w:sz w:val="24"/>
        </w:rPr>
      </w:pPr>
      <w:r>
        <w:rPr>
          <w:rFonts w:hint="eastAsia" w:ascii="宋体" w:hAnsi="宋体" w:eastAsia="宋体" w:cs="宋体"/>
          <w:b/>
          <w:bCs/>
          <w:color w:val="auto"/>
          <w:sz w:val="24"/>
        </w:rPr>
        <w:t>（4）</w:t>
      </w:r>
      <w:r>
        <w:rPr>
          <w:rFonts w:hint="eastAsia" w:ascii="宋体" w:hAnsi="宋体" w:eastAsia="宋体" w:cs="宋体"/>
          <w:b/>
          <w:bCs/>
          <w:color w:val="auto"/>
          <w:kern w:val="2"/>
          <w:sz w:val="24"/>
          <w:szCs w:val="24"/>
          <w:lang w:val="en-US" w:eastAsia="zh-CN" w:bidi="ar-SA"/>
        </w:rPr>
        <w:t>供应商须承诺在网上竞价开始时未在</w:t>
      </w:r>
      <w:r>
        <w:rPr>
          <w:rFonts w:hint="eastAsia" w:ascii="宋体" w:hAnsi="宋体" w:eastAsia="宋体" w:cs="宋体"/>
          <w:b/>
          <w:bCs/>
          <w:color w:val="auto"/>
          <w:sz w:val="24"/>
          <w:lang w:val="en-US" w:eastAsia="zh-CN"/>
        </w:rPr>
        <w:t>福建省监狱管理局</w:t>
      </w:r>
      <w:r>
        <w:rPr>
          <w:rFonts w:hint="eastAsia" w:ascii="宋体" w:hAnsi="宋体" w:eastAsia="宋体" w:cs="宋体"/>
          <w:b/>
          <w:bCs/>
          <w:color w:val="auto"/>
          <w:kern w:val="2"/>
          <w:sz w:val="24"/>
          <w:szCs w:val="24"/>
          <w:lang w:val="en-US" w:eastAsia="zh-CN" w:bidi="ar-SA"/>
        </w:rPr>
        <w:t>和福建省莆田监狱的不良行为记录名单（黑名单）内，格式详见第五章。</w:t>
      </w:r>
    </w:p>
    <w:p w14:paraId="646F4F22">
      <w:pPr>
        <w:spacing w:line="360" w:lineRule="auto"/>
        <w:ind w:firstLine="481"/>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本项目是否接受联合体竞价：不接受。</w:t>
      </w:r>
    </w:p>
    <w:p w14:paraId="6EA35A26">
      <w:pPr>
        <w:widowControl/>
        <w:shd w:val="clear" w:color="auto" w:fill="FFFFFF"/>
        <w:spacing w:line="360" w:lineRule="auto"/>
        <w:ind w:firstLine="480" w:firstLineChars="200"/>
        <w:jc w:val="left"/>
        <w:rPr>
          <w:rStyle w:val="28"/>
          <w:rFonts w:hint="eastAsia" w:ascii="宋体" w:hAnsi="宋体" w:eastAsia="宋体" w:cs="宋体"/>
          <w:color w:val="auto"/>
        </w:rPr>
      </w:pPr>
      <w:r>
        <w:rPr>
          <w:rStyle w:val="28"/>
          <w:rFonts w:hint="eastAsia" w:ascii="宋体" w:hAnsi="宋体" w:eastAsia="宋体" w:cs="宋体"/>
          <w:color w:val="auto"/>
          <w:sz w:val="24"/>
        </w:rPr>
        <w:t>注：</w:t>
      </w:r>
      <w:r>
        <w:rPr>
          <w:rFonts w:hint="eastAsia" w:ascii="宋体" w:hAnsi="宋体" w:eastAsia="宋体" w:cs="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866FDF2">
      <w:pPr>
        <w:widowControl/>
        <w:spacing w:line="360" w:lineRule="auto"/>
        <w:ind w:firstLine="482" w:firstLineChars="200"/>
        <w:jc w:val="left"/>
        <w:rPr>
          <w:rFonts w:hint="eastAsia" w:ascii="宋体" w:hAnsi="宋体" w:eastAsia="宋体" w:cs="宋体"/>
          <w:sz w:val="24"/>
        </w:rPr>
      </w:pPr>
      <w:r>
        <w:rPr>
          <w:rFonts w:hint="eastAsia" w:ascii="宋体" w:hAnsi="宋体" w:eastAsia="宋体" w:cs="宋体"/>
          <w:b/>
          <w:color w:val="000000"/>
          <w:sz w:val="24"/>
        </w:rPr>
        <w:t>6.网上竞价文件售价</w:t>
      </w:r>
    </w:p>
    <w:p w14:paraId="494CD2C9">
      <w:pPr>
        <w:widowControl/>
        <w:spacing w:line="360" w:lineRule="auto"/>
        <w:ind w:firstLine="480" w:firstLineChars="200"/>
        <w:jc w:val="left"/>
        <w:rPr>
          <w:rFonts w:hint="eastAsia" w:ascii="宋体" w:hAnsi="宋体" w:eastAsia="宋体" w:cs="宋体"/>
        </w:rPr>
      </w:pPr>
      <w:r>
        <w:rPr>
          <w:rFonts w:hint="eastAsia" w:ascii="宋体" w:hAnsi="宋体" w:eastAsia="宋体" w:cs="宋体"/>
          <w:bCs/>
          <w:color w:val="000000"/>
          <w:sz w:val="24"/>
        </w:rPr>
        <w:t>网上竞价文件售价0元</w:t>
      </w:r>
      <w:r>
        <w:rPr>
          <w:rFonts w:hint="eastAsia" w:ascii="宋体" w:hAnsi="宋体" w:eastAsia="宋体" w:cs="宋体"/>
          <w:bCs/>
          <w:sz w:val="24"/>
        </w:rPr>
        <w:t>，在报</w:t>
      </w:r>
      <w:r>
        <w:rPr>
          <w:rFonts w:hint="eastAsia" w:ascii="宋体" w:hAnsi="宋体" w:eastAsia="宋体" w:cs="宋体"/>
          <w:sz w:val="24"/>
        </w:rPr>
        <w:t>名期限内，各潜在供应商可直接从采购公告附件中获取网上竞价文件。</w:t>
      </w:r>
    </w:p>
    <w:p w14:paraId="6CABBD3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7.网上竞价保证金：</w:t>
      </w:r>
    </w:p>
    <w:p w14:paraId="08B2D7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本项目网上竞价保证金为</w:t>
      </w:r>
      <w:r>
        <w:rPr>
          <w:rFonts w:hint="eastAsia" w:ascii="宋体" w:hAnsi="宋体" w:eastAsia="宋体" w:cs="宋体"/>
          <w:b/>
          <w:bCs/>
          <w:sz w:val="24"/>
          <w:highlight w:val="none"/>
          <w:lang w:val="en-US" w:eastAsia="zh-CN"/>
        </w:rPr>
        <w:t>1360</w:t>
      </w:r>
      <w:r>
        <w:rPr>
          <w:rFonts w:hint="eastAsia" w:ascii="宋体" w:hAnsi="宋体" w:eastAsia="宋体" w:cs="宋体"/>
          <w:b/>
          <w:bCs/>
          <w:sz w:val="24"/>
        </w:rPr>
        <w:t>元人民币</w:t>
      </w:r>
      <w:r>
        <w:rPr>
          <w:rFonts w:hint="eastAsia" w:ascii="宋体" w:hAnsi="宋体" w:eastAsia="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eastAsia="宋体" w:cs="宋体"/>
          <w:sz w:val="24"/>
          <w:lang w:val="en-US" w:eastAsia="zh-CN"/>
        </w:rPr>
        <w:t>账</w:t>
      </w:r>
      <w:r>
        <w:rPr>
          <w:rFonts w:hint="eastAsia" w:ascii="宋体" w:hAnsi="宋体" w:eastAsia="宋体" w:cs="宋体"/>
          <w:sz w:val="24"/>
        </w:rPr>
        <w:t>时间为依据进行确认。</w:t>
      </w:r>
    </w:p>
    <w:p w14:paraId="1FB29FD6">
      <w:pPr>
        <w:spacing w:line="360" w:lineRule="auto"/>
        <w:ind w:firstLine="480" w:firstLineChars="200"/>
        <w:rPr>
          <w:rFonts w:hint="eastAsia" w:ascii="宋体" w:hAnsi="宋体" w:eastAsia="宋体" w:cs="宋体"/>
          <w:sz w:val="24"/>
        </w:rPr>
      </w:pPr>
      <w:r>
        <w:rPr>
          <w:rFonts w:hint="eastAsia" w:ascii="宋体" w:hAnsi="宋体" w:eastAsia="宋体" w:cs="宋体"/>
          <w:sz w:val="24"/>
        </w:rPr>
        <w:t>网上竞价保证金账户：</w:t>
      </w:r>
    </w:p>
    <w:p w14:paraId="1913F153">
      <w:pPr>
        <w:spacing w:line="360" w:lineRule="auto"/>
        <w:ind w:firstLine="480" w:firstLineChars="200"/>
        <w:rPr>
          <w:rFonts w:hint="eastAsia" w:ascii="宋体" w:hAnsi="宋体" w:eastAsia="宋体" w:cs="宋体"/>
          <w:sz w:val="24"/>
        </w:rPr>
      </w:pPr>
      <w:r>
        <w:rPr>
          <w:rFonts w:hint="eastAsia" w:ascii="宋体" w:hAnsi="宋体" w:eastAsia="宋体" w:cs="宋体"/>
          <w:sz w:val="24"/>
        </w:rPr>
        <w:t>开 户 名：福建省宏瑞招标代理有限公司</w:t>
      </w:r>
    </w:p>
    <w:p w14:paraId="6658F66A">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开 户 行：中国建设银行股份有限公司福州杨桥支行 </w:t>
      </w:r>
    </w:p>
    <w:p w14:paraId="465406C4">
      <w:pPr>
        <w:spacing w:line="360" w:lineRule="auto"/>
        <w:ind w:firstLine="480" w:firstLineChars="200"/>
        <w:rPr>
          <w:rFonts w:hint="eastAsia" w:ascii="宋体" w:hAnsi="宋体" w:eastAsia="宋体" w:cs="宋体"/>
          <w:sz w:val="24"/>
        </w:rPr>
      </w:pPr>
      <w:r>
        <w:rPr>
          <w:rFonts w:hint="eastAsia" w:ascii="宋体" w:hAnsi="宋体" w:eastAsia="宋体" w:cs="宋体"/>
          <w:sz w:val="24"/>
        </w:rPr>
        <w:t>账    号：35001877607052505105</w:t>
      </w:r>
    </w:p>
    <w:p w14:paraId="03EAD247">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8.响应文件有效期：</w:t>
      </w:r>
      <w:r>
        <w:rPr>
          <w:rFonts w:hint="eastAsia" w:ascii="宋体" w:hAnsi="宋体" w:eastAsia="宋体" w:cs="宋体"/>
          <w:sz w:val="24"/>
        </w:rPr>
        <w:t>首次响应文件提交截止时间起90个日历日。</w:t>
      </w:r>
    </w:p>
    <w:p w14:paraId="2339DBF5">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9.代理服务费：</w:t>
      </w:r>
      <w:r>
        <w:rPr>
          <w:rFonts w:hint="eastAsia" w:ascii="宋体" w:hAnsi="宋体" w:eastAsia="宋体" w:cs="宋体"/>
          <w:sz w:val="24"/>
        </w:rPr>
        <w:t>按单个项目合同金额的1%向成交供应商收取。</w:t>
      </w:r>
    </w:p>
    <w:p w14:paraId="59B0FDD4">
      <w:pPr>
        <w:spacing w:line="360" w:lineRule="auto"/>
        <w:ind w:left="420" w:leftChars="200"/>
        <w:rPr>
          <w:rFonts w:hint="eastAsia" w:ascii="宋体" w:hAnsi="宋体" w:eastAsia="宋体" w:cs="宋体"/>
          <w:b/>
          <w:sz w:val="24"/>
        </w:rPr>
      </w:pPr>
      <w:r>
        <w:rPr>
          <w:rFonts w:hint="eastAsia" w:ascii="宋体" w:hAnsi="宋体" w:eastAsia="宋体" w:cs="宋体"/>
          <w:b/>
          <w:sz w:val="24"/>
        </w:rPr>
        <w:t>10.联系方式</w:t>
      </w:r>
    </w:p>
    <w:p w14:paraId="5E6F55F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福建省莆田监狱工会委员会</w:t>
      </w:r>
    </w:p>
    <w:p w14:paraId="7A7DE741">
      <w:pPr>
        <w:spacing w:line="360" w:lineRule="auto"/>
        <w:ind w:firstLine="480" w:firstLineChars="200"/>
        <w:rPr>
          <w:rFonts w:hint="eastAsia" w:ascii="宋体" w:hAnsi="宋体" w:eastAsia="宋体" w:cs="宋体"/>
          <w:color w:val="FF0000"/>
          <w:sz w:val="24"/>
        </w:rPr>
      </w:pPr>
      <w:r>
        <w:rPr>
          <w:rFonts w:hint="eastAsia" w:ascii="宋体" w:hAnsi="宋体" w:eastAsia="宋体" w:cs="宋体"/>
          <w:sz w:val="24"/>
        </w:rPr>
        <w:t>地  址： 福建省莆田市涵江区新涵大街2089号</w:t>
      </w:r>
    </w:p>
    <w:p w14:paraId="30AE0458">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联系人及电话：黄先生  0594-3392106</w:t>
      </w:r>
    </w:p>
    <w:p w14:paraId="0E4A27BB">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采购代理机构：福建省宏瑞招标代理有限公司 </w:t>
      </w:r>
    </w:p>
    <w:p w14:paraId="7B687DA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地  址：福州市鼓楼区西洪路518号恩特楼A-402/403 </w:t>
      </w:r>
    </w:p>
    <w:p w14:paraId="57461922">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邮  编：350001  </w:t>
      </w:r>
    </w:p>
    <w:p w14:paraId="3096343A">
      <w:pPr>
        <w:spacing w:line="360" w:lineRule="auto"/>
        <w:ind w:firstLine="480" w:firstLineChars="200"/>
        <w:rPr>
          <w:rFonts w:hint="eastAsia" w:ascii="宋体" w:hAnsi="宋体" w:eastAsia="宋体" w:cs="宋体"/>
          <w:sz w:val="24"/>
        </w:rPr>
      </w:pPr>
      <w:r>
        <w:rPr>
          <w:rFonts w:hint="eastAsia" w:ascii="宋体" w:hAnsi="宋体" w:eastAsia="宋体" w:cs="宋体"/>
          <w:sz w:val="24"/>
        </w:rPr>
        <w:t>电  话：0591-83701177</w:t>
      </w:r>
      <w:r>
        <w:rPr>
          <w:rFonts w:hint="eastAsia" w:ascii="宋体" w:hAnsi="宋体" w:eastAsia="宋体" w:cs="宋体"/>
          <w:sz w:val="24"/>
          <w:lang w:eastAsia="zh-CN"/>
        </w:rPr>
        <w:t>、</w:t>
      </w:r>
      <w:r>
        <w:rPr>
          <w:rFonts w:hint="eastAsia" w:ascii="宋体" w:hAnsi="宋体" w:eastAsia="宋体" w:cs="宋体"/>
          <w:sz w:val="24"/>
          <w:lang w:val="en-US" w:eastAsia="zh-CN"/>
        </w:rPr>
        <w:t>17750207868</w:t>
      </w:r>
      <w:r>
        <w:rPr>
          <w:rFonts w:hint="eastAsia" w:ascii="宋体" w:hAnsi="宋体" w:eastAsia="宋体" w:cs="宋体"/>
          <w:sz w:val="24"/>
        </w:rPr>
        <w:t xml:space="preserve">    </w:t>
      </w:r>
    </w:p>
    <w:p w14:paraId="46206CCC">
      <w:pPr>
        <w:spacing w:line="360" w:lineRule="auto"/>
        <w:ind w:firstLine="480" w:firstLineChars="200"/>
        <w:rPr>
          <w:rFonts w:hint="eastAsia" w:ascii="宋体" w:hAnsi="宋体" w:eastAsia="宋体" w:cs="宋体"/>
          <w:sz w:val="24"/>
        </w:rPr>
      </w:pPr>
      <w:r>
        <w:rPr>
          <w:rFonts w:hint="eastAsia" w:ascii="宋体" w:hAnsi="宋体" w:eastAsia="宋体" w:cs="宋体"/>
          <w:sz w:val="24"/>
        </w:rPr>
        <w:t>项目负责人：</w:t>
      </w:r>
      <w:r>
        <w:rPr>
          <w:rFonts w:hint="eastAsia" w:ascii="宋体" w:hAnsi="宋体" w:eastAsia="宋体" w:cs="宋体"/>
          <w:sz w:val="24"/>
          <w:lang w:eastAsia="zh-CN"/>
        </w:rPr>
        <w:t>吴萍、林月如</w:t>
      </w:r>
      <w:r>
        <w:rPr>
          <w:rFonts w:hint="eastAsia" w:ascii="宋体" w:hAnsi="宋体" w:eastAsia="宋体" w:cs="宋体"/>
          <w:sz w:val="24"/>
        </w:rPr>
        <w:t xml:space="preserve">    </w:t>
      </w:r>
    </w:p>
    <w:p w14:paraId="1ACF61A1">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公司网址：http://www.fjhongrui.com </w:t>
      </w:r>
    </w:p>
    <w:p w14:paraId="451CB0CF">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电子信箱：fjhrzb@126.com        </w:t>
      </w:r>
    </w:p>
    <w:p w14:paraId="52D80950">
      <w:pPr>
        <w:spacing w:line="360" w:lineRule="auto"/>
        <w:ind w:firstLine="480" w:firstLineChars="200"/>
        <w:rPr>
          <w:rFonts w:hint="eastAsia" w:ascii="宋体" w:hAnsi="宋体" w:eastAsia="宋体" w:cs="宋体"/>
          <w:sz w:val="24"/>
        </w:rPr>
      </w:pPr>
      <w:r>
        <w:rPr>
          <w:rFonts w:hint="eastAsia" w:ascii="宋体" w:hAnsi="宋体" w:eastAsia="宋体" w:cs="宋体"/>
          <w:sz w:val="24"/>
        </w:rPr>
        <w:t>11.有关本项目的相关信息（包括网上竞价文件若有修改补充），福建省宏瑞招标代理有限公司将通过以下媒介发布通知，请潜在供应商随时关注相关网站，以免错漏重要信息。</w:t>
      </w:r>
    </w:p>
    <w:p w14:paraId="7F70041D">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福建省国资采购平台（https://ygcg.fjcqjy.com/）；</w:t>
      </w:r>
    </w:p>
    <w:p w14:paraId="16C8950A">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）福建省宏瑞招标代理有限公司网站（</w:t>
      </w:r>
      <w:r>
        <w:rPr>
          <w:rFonts w:hint="eastAsia" w:ascii="宋体" w:hAnsi="宋体" w:eastAsia="宋体" w:cs="宋体"/>
          <w:b w:val="0"/>
          <w:color w:val="auto"/>
          <w:kern w:val="2"/>
          <w:sz w:val="24"/>
          <w:szCs w:val="24"/>
          <w:highlight w:val="none"/>
        </w:rPr>
        <w:t xml:space="preserve">http://www.fjhongrui.com </w:t>
      </w:r>
      <w:r>
        <w:rPr>
          <w:rFonts w:hint="eastAsia" w:ascii="宋体" w:hAnsi="宋体" w:eastAsia="宋体" w:cs="宋体"/>
          <w:b w:val="0"/>
          <w:color w:val="auto"/>
          <w:kern w:val="2"/>
          <w:sz w:val="24"/>
          <w:szCs w:val="24"/>
          <w:highlight w:val="none"/>
          <w:lang w:eastAsia="zh-CN"/>
        </w:rPr>
        <w:t>）。</w:t>
      </w:r>
    </w:p>
    <w:p w14:paraId="47998AD0">
      <w:pPr>
        <w:pStyle w:val="10"/>
        <w:ind w:firstLine="480" w:firstLineChars="200"/>
        <w:rPr>
          <w:rFonts w:hint="eastAsia" w:ascii="宋体" w:hAnsi="宋体" w:eastAsia="宋体" w:cs="宋体"/>
          <w:color w:val="auto"/>
        </w:rPr>
      </w:pPr>
      <w:r>
        <w:rPr>
          <w:rFonts w:hint="eastAsia" w:ascii="宋体" w:hAnsi="宋体" w:eastAsia="宋体" w:cs="宋体"/>
          <w:color w:val="auto"/>
          <w:sz w:val="24"/>
          <w:highlight w:val="none"/>
          <w:lang w:eastAsia="zh-CN"/>
        </w:rPr>
        <w:t>若出现上述指定媒体信息或发布时间不一致的情形，应以福建省国资采购平台发布的为准。</w:t>
      </w:r>
    </w:p>
    <w:p w14:paraId="6C79F40F">
      <w:pPr>
        <w:rPr>
          <w:rFonts w:hint="eastAsia" w:ascii="宋体" w:hAnsi="宋体" w:eastAsia="宋体" w:cs="宋体"/>
        </w:rPr>
      </w:pPr>
    </w:p>
    <w:p w14:paraId="29869C5E">
      <w:pPr>
        <w:pStyle w:val="10"/>
        <w:rPr>
          <w:rFonts w:hint="eastAsia" w:ascii="宋体" w:hAnsi="宋体" w:eastAsia="宋体" w:cs="宋体"/>
        </w:rPr>
      </w:pPr>
    </w:p>
    <w:p w14:paraId="2D1D2601">
      <w:pPr>
        <w:rPr>
          <w:rFonts w:hint="eastAsia" w:ascii="宋体" w:hAnsi="宋体" w:eastAsia="宋体" w:cs="宋体"/>
        </w:rPr>
      </w:pPr>
    </w:p>
    <w:p w14:paraId="346D80C6">
      <w:pPr>
        <w:pStyle w:val="10"/>
        <w:rPr>
          <w:rFonts w:hint="eastAsia" w:ascii="宋体" w:hAnsi="宋体" w:eastAsia="宋体" w:cs="宋体"/>
        </w:rPr>
      </w:pPr>
    </w:p>
    <w:p w14:paraId="7C315A8B">
      <w:pPr>
        <w:rPr>
          <w:rFonts w:hint="eastAsia" w:ascii="宋体" w:hAnsi="宋体" w:eastAsia="宋体" w:cs="宋体"/>
        </w:rPr>
      </w:pPr>
    </w:p>
    <w:p w14:paraId="41D98EF8">
      <w:pPr>
        <w:pStyle w:val="10"/>
        <w:rPr>
          <w:rFonts w:hint="eastAsia" w:ascii="宋体" w:hAnsi="宋体" w:eastAsia="宋体" w:cs="宋体"/>
        </w:rPr>
      </w:pPr>
    </w:p>
    <w:p w14:paraId="1461970C">
      <w:pPr>
        <w:rPr>
          <w:rFonts w:hint="eastAsia" w:ascii="宋体" w:hAnsi="宋体" w:eastAsia="宋体" w:cs="宋体"/>
        </w:rPr>
      </w:pPr>
    </w:p>
    <w:p w14:paraId="73C33EBC">
      <w:pPr>
        <w:pStyle w:val="10"/>
        <w:rPr>
          <w:rFonts w:hint="eastAsia" w:ascii="宋体" w:hAnsi="宋体" w:eastAsia="宋体" w:cs="宋体"/>
        </w:rPr>
      </w:pPr>
    </w:p>
    <w:p w14:paraId="32553A52">
      <w:pPr>
        <w:rPr>
          <w:rFonts w:hint="eastAsia" w:ascii="宋体" w:hAnsi="宋体" w:eastAsia="宋体" w:cs="宋体"/>
        </w:rPr>
      </w:pPr>
    </w:p>
    <w:p w14:paraId="34CDAB9B">
      <w:pPr>
        <w:pStyle w:val="10"/>
        <w:rPr>
          <w:rFonts w:hint="eastAsia" w:ascii="宋体" w:hAnsi="宋体" w:eastAsia="宋体" w:cs="宋体"/>
        </w:rPr>
      </w:pPr>
    </w:p>
    <w:p w14:paraId="61A03679">
      <w:pPr>
        <w:rPr>
          <w:rFonts w:hint="eastAsia" w:ascii="宋体" w:hAnsi="宋体" w:eastAsia="宋体" w:cs="宋体"/>
        </w:rPr>
      </w:pPr>
    </w:p>
    <w:p w14:paraId="1B12B02F">
      <w:pPr>
        <w:pStyle w:val="10"/>
        <w:rPr>
          <w:rFonts w:hint="eastAsia" w:ascii="宋体" w:hAnsi="宋体" w:eastAsia="宋体" w:cs="宋体"/>
        </w:rPr>
      </w:pPr>
    </w:p>
    <w:p w14:paraId="148D33AD">
      <w:pPr>
        <w:rPr>
          <w:rFonts w:hint="eastAsia" w:ascii="宋体" w:hAnsi="宋体" w:eastAsia="宋体" w:cs="宋体"/>
        </w:rPr>
      </w:pPr>
    </w:p>
    <w:p w14:paraId="59C909B7">
      <w:pPr>
        <w:pStyle w:val="10"/>
        <w:rPr>
          <w:rFonts w:hint="eastAsia" w:ascii="宋体" w:hAnsi="宋体" w:eastAsia="宋体" w:cs="宋体"/>
        </w:rPr>
      </w:pPr>
    </w:p>
    <w:p w14:paraId="5DBAC9C0">
      <w:pPr>
        <w:rPr>
          <w:rFonts w:hint="eastAsia" w:ascii="宋体" w:hAnsi="宋体" w:eastAsia="宋体" w:cs="宋体"/>
        </w:rPr>
      </w:pPr>
    </w:p>
    <w:p w14:paraId="2790A902">
      <w:pPr>
        <w:pStyle w:val="10"/>
        <w:rPr>
          <w:rFonts w:hint="eastAsia" w:ascii="宋体" w:hAnsi="宋体" w:eastAsia="宋体" w:cs="宋体"/>
        </w:rPr>
      </w:pPr>
    </w:p>
    <w:p w14:paraId="31C4F182">
      <w:pPr>
        <w:rPr>
          <w:rFonts w:hint="eastAsia" w:ascii="宋体" w:hAnsi="宋体" w:eastAsia="宋体" w:cs="宋体"/>
        </w:rPr>
      </w:pPr>
    </w:p>
    <w:p w14:paraId="47CDF8FF">
      <w:pPr>
        <w:rPr>
          <w:rFonts w:hint="eastAsia" w:ascii="宋体" w:hAnsi="宋体" w:eastAsia="宋体" w:cs="宋体"/>
        </w:rPr>
      </w:pPr>
    </w:p>
    <w:p w14:paraId="3E105C3E">
      <w:pPr>
        <w:rPr>
          <w:rFonts w:hint="eastAsia" w:ascii="宋体" w:hAnsi="宋体" w:eastAsia="宋体" w:cs="宋体"/>
        </w:rPr>
      </w:pPr>
    </w:p>
    <w:p w14:paraId="74D45AB5">
      <w:pPr>
        <w:rPr>
          <w:rFonts w:hint="eastAsia" w:ascii="宋体" w:hAnsi="宋体" w:eastAsia="宋体" w:cs="宋体"/>
        </w:rPr>
      </w:pPr>
    </w:p>
    <w:p w14:paraId="7379EB25">
      <w:pPr>
        <w:rPr>
          <w:rFonts w:hint="eastAsia" w:ascii="宋体" w:hAnsi="宋体" w:eastAsia="宋体" w:cs="宋体"/>
        </w:rPr>
      </w:pPr>
    </w:p>
    <w:p w14:paraId="062A812B">
      <w:pPr>
        <w:rPr>
          <w:rFonts w:hint="eastAsia" w:ascii="宋体" w:hAnsi="宋体" w:eastAsia="宋体" w:cs="宋体"/>
        </w:rPr>
      </w:pPr>
    </w:p>
    <w:p w14:paraId="2701BFD7">
      <w:pPr>
        <w:rPr>
          <w:rFonts w:hint="eastAsia" w:ascii="宋体" w:hAnsi="宋体" w:eastAsia="宋体" w:cs="宋体"/>
        </w:rPr>
      </w:pPr>
    </w:p>
    <w:p w14:paraId="726AB916">
      <w:pPr>
        <w:rPr>
          <w:rFonts w:hint="eastAsia" w:ascii="宋体" w:hAnsi="宋体" w:eastAsia="宋体" w:cs="宋体"/>
        </w:rPr>
      </w:pPr>
    </w:p>
    <w:p w14:paraId="4C3FCBE0">
      <w:pPr>
        <w:pStyle w:val="19"/>
        <w:rPr>
          <w:rFonts w:hint="eastAsia" w:ascii="宋体" w:hAnsi="宋体" w:eastAsia="宋体" w:cs="宋体"/>
        </w:rPr>
      </w:pPr>
    </w:p>
    <w:p w14:paraId="3A97D296">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06A0FA91">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kern w:val="0"/>
          <w:sz w:val="32"/>
          <w:szCs w:val="32"/>
        </w:rPr>
      </w:pPr>
      <w:r>
        <w:rPr>
          <w:rFonts w:hint="eastAsia" w:ascii="宋体" w:hAnsi="宋体" w:eastAsia="宋体" w:cs="宋体"/>
          <w:b/>
          <w:kern w:val="0"/>
          <w:sz w:val="32"/>
          <w:szCs w:val="32"/>
        </w:rPr>
        <w:t xml:space="preserve"> 网上竞价须知</w:t>
      </w:r>
    </w:p>
    <w:p w14:paraId="3D11857A">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一、合格的供应商</w:t>
      </w:r>
    </w:p>
    <w:p w14:paraId="0F71BE93">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1.供应商资格要求详见本文件第一章。</w:t>
      </w:r>
    </w:p>
    <w:p w14:paraId="2DAD484C">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2.一个供应商只能提交一个响应文件。存在单位负责人为同一人或者存在直接控股、管理关系的不同供应商，不得参加同一合同包项下的网上竞价活动。</w:t>
      </w:r>
    </w:p>
    <w:p w14:paraId="57F046FC">
      <w:pPr>
        <w:widowControl/>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rPr>
        <w:t>3.为采购项目提供整体设计、规范编制或者项目管理、监理、检测等服务的</w:t>
      </w:r>
      <w:r>
        <w:rPr>
          <w:rStyle w:val="28"/>
          <w:rFonts w:hint="eastAsia" w:ascii="宋体" w:hAnsi="宋体" w:eastAsia="宋体" w:cs="宋体"/>
          <w:color w:val="auto"/>
          <w:kern w:val="0"/>
          <w:sz w:val="24"/>
        </w:rPr>
        <w:t>供应商</w:t>
      </w:r>
      <w:r>
        <w:rPr>
          <w:rFonts w:hint="eastAsia" w:ascii="宋体" w:hAnsi="宋体" w:eastAsia="宋体" w:cs="宋体"/>
          <w:color w:val="auto"/>
          <w:sz w:val="24"/>
        </w:rPr>
        <w:t>，不得再参加该采购项目的其他采购活动。</w:t>
      </w:r>
      <w:r>
        <w:rPr>
          <w:rFonts w:hint="eastAsia" w:ascii="宋体" w:hAnsi="宋体" w:eastAsia="宋体" w:cs="宋体"/>
          <w:b/>
          <w:bCs/>
          <w:color w:val="auto"/>
          <w:sz w:val="24"/>
        </w:rPr>
        <w:t>本项目提供整体设计、规范编制或者项目管理、监理、检测等服务的供应商：</w:t>
      </w:r>
      <w:r>
        <w:rPr>
          <w:rFonts w:hint="eastAsia" w:ascii="宋体" w:hAnsi="宋体" w:eastAsia="宋体" w:cs="宋体"/>
          <w:b/>
          <w:bCs/>
          <w:color w:val="auto"/>
          <w:sz w:val="24"/>
          <w:highlight w:val="none"/>
          <w:u w:val="single"/>
        </w:rPr>
        <w:t xml:space="preserve"> 无 </w:t>
      </w:r>
      <w:r>
        <w:rPr>
          <w:rFonts w:hint="eastAsia" w:ascii="宋体" w:hAnsi="宋体" w:eastAsia="宋体" w:cs="宋体"/>
          <w:b/>
          <w:bCs/>
          <w:color w:val="auto"/>
          <w:sz w:val="24"/>
          <w:highlight w:val="none"/>
        </w:rPr>
        <w:t>。</w:t>
      </w:r>
    </w:p>
    <w:p w14:paraId="69D808AF">
      <w:pPr>
        <w:pStyle w:val="19"/>
        <w:spacing w:after="0" w:line="360" w:lineRule="auto"/>
        <w:ind w:left="0" w:leftChars="0" w:firstLine="480" w:firstLineChars="200"/>
        <w:rPr>
          <w:rFonts w:hint="eastAsia" w:ascii="宋体" w:hAnsi="宋体" w:eastAsia="宋体" w:cs="宋体"/>
          <w:b/>
          <w:bCs/>
          <w:color w:val="auto"/>
          <w:sz w:val="24"/>
        </w:rPr>
      </w:pPr>
      <w:r>
        <w:rPr>
          <w:rFonts w:hint="eastAsia" w:ascii="宋体" w:hAnsi="宋体" w:eastAsia="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eastAsia="宋体" w:cs="宋体"/>
          <w:b/>
          <w:bCs/>
          <w:color w:val="auto"/>
          <w:sz w:val="24"/>
        </w:rPr>
        <w:t>须提供承诺函，格式详见第五章。</w:t>
      </w:r>
    </w:p>
    <w:p w14:paraId="682C55A1">
      <w:pPr>
        <w:pStyle w:val="19"/>
        <w:spacing w:line="360" w:lineRule="auto"/>
        <w:ind w:left="0" w:leftChars="0" w:firstLine="480" w:firstLineChars="200"/>
        <w:rPr>
          <w:rFonts w:hint="eastAsia" w:ascii="宋体" w:hAnsi="宋体" w:eastAsia="宋体" w:cs="宋体"/>
          <w:b/>
          <w:bCs/>
          <w:color w:val="auto"/>
          <w:sz w:val="24"/>
        </w:rPr>
      </w:pPr>
      <w:r>
        <w:rPr>
          <w:rFonts w:hint="eastAsia" w:ascii="宋体" w:hAnsi="宋体" w:eastAsia="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eastAsia="宋体" w:cs="宋体"/>
          <w:b/>
          <w:bCs/>
          <w:color w:val="auto"/>
          <w:sz w:val="24"/>
        </w:rPr>
        <w:t>须提供承诺函，格式详见第五章。</w:t>
      </w:r>
    </w:p>
    <w:p w14:paraId="2931423F">
      <w:pPr>
        <w:spacing w:line="360" w:lineRule="auto"/>
        <w:ind w:firstLine="482" w:firstLineChars="200"/>
        <w:rPr>
          <w:rStyle w:val="28"/>
          <w:rFonts w:hint="eastAsia" w:ascii="宋体" w:hAnsi="宋体" w:eastAsia="宋体" w:cs="宋体"/>
          <w:b/>
          <w:bCs/>
          <w:color w:val="auto"/>
          <w:kern w:val="0"/>
          <w:sz w:val="24"/>
        </w:rPr>
      </w:pPr>
      <w:r>
        <w:rPr>
          <w:rStyle w:val="28"/>
          <w:rFonts w:hint="eastAsia" w:ascii="宋体" w:hAnsi="宋体" w:eastAsia="宋体" w:cs="宋体"/>
          <w:b/>
          <w:bCs/>
          <w:color w:val="auto"/>
          <w:kern w:val="0"/>
          <w:sz w:val="24"/>
        </w:rPr>
        <w:t>二、报名须知</w:t>
      </w:r>
    </w:p>
    <w:p w14:paraId="7B7D3BD0">
      <w:pPr>
        <w:widowControl/>
        <w:spacing w:line="360" w:lineRule="auto"/>
        <w:ind w:firstLine="480" w:firstLineChars="200"/>
        <w:jc w:val="left"/>
        <w:rPr>
          <w:rStyle w:val="28"/>
          <w:rFonts w:hint="eastAsia" w:ascii="宋体" w:hAnsi="宋体" w:eastAsia="宋体" w:cs="宋体"/>
          <w:color w:val="auto"/>
          <w:kern w:val="0"/>
          <w:sz w:val="24"/>
        </w:rPr>
      </w:pPr>
      <w:r>
        <w:rPr>
          <w:rStyle w:val="28"/>
          <w:rFonts w:hint="eastAsia" w:ascii="宋体" w:hAnsi="宋体" w:eastAsia="宋体" w:cs="宋体"/>
          <w:color w:val="auto"/>
          <w:kern w:val="0"/>
          <w:sz w:val="24"/>
        </w:rPr>
        <w:t>1.供应商应在网上竞价平台（网址：http://bid.fjhongrui.com）上进行注册、报名（上传响应文件）、网上竞价等相关操作，具体操作指南详见福建省宏瑞招标代理有限公司网站（网址：http://www.fjhongrui.com）下载中心“宏瑞招标网上竞价系统操作手册</w:t>
      </w:r>
      <w:r>
        <w:rPr>
          <w:rStyle w:val="28"/>
          <w:rFonts w:hint="eastAsia" w:ascii="宋体" w:hAnsi="宋体" w:eastAsia="宋体" w:cs="宋体"/>
          <w:color w:val="auto"/>
          <w:kern w:val="0"/>
          <w:sz w:val="24"/>
          <w:lang w:eastAsia="zh-CN"/>
        </w:rPr>
        <w:t>－</w:t>
      </w:r>
      <w:r>
        <w:rPr>
          <w:rStyle w:val="28"/>
          <w:rFonts w:hint="eastAsia" w:ascii="宋体" w:hAnsi="宋体" w:eastAsia="宋体" w:cs="宋体"/>
          <w:color w:val="auto"/>
          <w:kern w:val="0"/>
          <w:sz w:val="24"/>
        </w:rPr>
        <w:t>供应商端</w:t>
      </w:r>
      <w:r>
        <w:rPr>
          <w:rStyle w:val="28"/>
          <w:rFonts w:hint="eastAsia" w:ascii="宋体" w:hAnsi="宋体" w:eastAsia="宋体" w:cs="宋体"/>
          <w:color w:val="auto"/>
          <w:kern w:val="0"/>
          <w:sz w:val="24"/>
          <w:lang w:val="en-US" w:eastAsia="zh-CN"/>
        </w:rPr>
        <w:t>V</w:t>
      </w:r>
      <w:r>
        <w:rPr>
          <w:rStyle w:val="28"/>
          <w:rFonts w:hint="eastAsia" w:ascii="宋体" w:hAnsi="宋体" w:eastAsia="宋体" w:cs="宋体"/>
          <w:color w:val="auto"/>
          <w:kern w:val="0"/>
          <w:sz w:val="24"/>
        </w:rPr>
        <w:t>2.0”指引。若实际网上竞价平台操作与操作指南描述不一致的，按实际网上竞价平台系统</w:t>
      </w:r>
      <w:r>
        <w:rPr>
          <w:rStyle w:val="28"/>
          <w:rFonts w:hint="eastAsia" w:ascii="宋体" w:hAnsi="宋体" w:eastAsia="宋体" w:cs="宋体"/>
          <w:color w:val="auto"/>
          <w:kern w:val="0"/>
          <w:sz w:val="24"/>
          <w:lang w:eastAsia="zh-CN"/>
        </w:rPr>
        <w:t>的要求</w:t>
      </w:r>
      <w:r>
        <w:rPr>
          <w:rStyle w:val="28"/>
          <w:rFonts w:hint="eastAsia" w:ascii="宋体" w:hAnsi="宋体" w:eastAsia="宋体" w:cs="宋体"/>
          <w:color w:val="auto"/>
          <w:kern w:val="0"/>
          <w:sz w:val="24"/>
        </w:rPr>
        <w:t>进行操作，若因供应商操作不当导致审核不合格或报价无效的，由其自行承担相应后果。</w:t>
      </w:r>
    </w:p>
    <w:p w14:paraId="41960F18">
      <w:pPr>
        <w:widowControl/>
        <w:shd w:val="clear" w:color="auto" w:fill="FFFFFF"/>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2.供应商须</w:t>
      </w:r>
      <w:r>
        <w:rPr>
          <w:rStyle w:val="28"/>
          <w:rFonts w:hint="eastAsia" w:ascii="宋体" w:hAnsi="宋体" w:eastAsia="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eastAsia="宋体" w:cs="宋体"/>
          <w:color w:val="auto"/>
          <w:sz w:val="24"/>
        </w:rPr>
        <w:t>供应商可在网上竞价开始时间前通过平台查询其是否通过审核，如未通过审核，可获悉未通过的具体原因。</w:t>
      </w:r>
    </w:p>
    <w:p w14:paraId="54F600AB">
      <w:pPr>
        <w:pStyle w:val="16"/>
        <w:spacing w:before="0" w:beforeAutospacing="0" w:after="0" w:afterAutospacing="0" w:line="360" w:lineRule="auto"/>
        <w:ind w:firstLine="480"/>
        <w:rPr>
          <w:rStyle w:val="28"/>
          <w:rFonts w:hint="eastAsia" w:ascii="宋体" w:hAnsi="宋体" w:eastAsia="宋体" w:cs="宋体"/>
          <w:b/>
          <w:bCs/>
          <w:color w:val="auto"/>
          <w:sz w:val="24"/>
        </w:rPr>
      </w:pPr>
      <w:r>
        <w:rPr>
          <w:rFonts w:hint="eastAsia" w:ascii="宋体" w:hAnsi="宋体" w:eastAsia="宋体" w:cs="宋体"/>
          <w:color w:val="auto"/>
        </w:rPr>
        <w:t>3.</w:t>
      </w:r>
      <w:r>
        <w:rPr>
          <w:rStyle w:val="28"/>
          <w:rFonts w:hint="eastAsia" w:ascii="宋体" w:hAnsi="宋体" w:eastAsia="宋体" w:cs="宋体"/>
          <w:color w:val="auto"/>
          <w:sz w:val="24"/>
        </w:rPr>
        <w:t>供应商提交的响应文件符合网上竞价文件要求的（即不存在网上竞价文件中规定的无效响应情形的）方可在网上竞价时间内参与竞价。若供应商的响应文件存在网上竞价文件中规</w:t>
      </w:r>
      <w:r>
        <w:rPr>
          <w:rStyle w:val="28"/>
          <w:rFonts w:hint="eastAsia" w:ascii="宋体" w:hAnsi="宋体" w:eastAsia="宋体" w:cs="宋体"/>
          <w:color w:val="auto"/>
          <w:sz w:val="24"/>
          <w:lang w:eastAsia="zh-CN"/>
        </w:rPr>
        <w:t>定的</w:t>
      </w:r>
      <w:r>
        <w:rPr>
          <w:rStyle w:val="28"/>
          <w:rFonts w:hint="eastAsia" w:ascii="宋体" w:hAnsi="宋体" w:eastAsia="宋体" w:cs="宋体"/>
          <w:color w:val="auto"/>
          <w:sz w:val="24"/>
        </w:rPr>
        <w:t>无效响应情形的，则报名审核不合格，该供应商</w:t>
      </w:r>
      <w:r>
        <w:rPr>
          <w:rFonts w:hint="eastAsia" w:ascii="宋体" w:hAnsi="宋体" w:eastAsia="宋体" w:cs="宋体"/>
          <w:color w:val="auto"/>
        </w:rPr>
        <w:t>将失去竞价资格。网上竞价文件及供应商提交的电子响应文件均具有法律效</w:t>
      </w:r>
      <w:r>
        <w:rPr>
          <w:rStyle w:val="28"/>
          <w:rFonts w:hint="eastAsia" w:ascii="宋体" w:hAnsi="宋体" w:eastAsia="宋体" w:cs="宋体"/>
          <w:color w:val="auto"/>
        </w:rPr>
        <w:t>力</w:t>
      </w:r>
      <w:r>
        <w:rPr>
          <w:rStyle w:val="28"/>
          <w:rFonts w:hint="eastAsia" w:ascii="宋体" w:hAnsi="宋体" w:eastAsia="宋体" w:cs="宋体"/>
          <w:color w:val="auto"/>
          <w:sz w:val="24"/>
        </w:rPr>
        <w:t>。</w:t>
      </w:r>
      <w:r>
        <w:rPr>
          <w:rStyle w:val="28"/>
          <w:rFonts w:hint="eastAsia" w:ascii="宋体" w:hAnsi="宋体" w:eastAsia="宋体" w:cs="宋体"/>
          <w:b/>
          <w:bCs/>
          <w:color w:val="auto"/>
          <w:sz w:val="24"/>
        </w:rPr>
        <w:t>若合格供应商数量不足三家的（除“首次采用网上竞价方式流标的项目，在组织新一轮网上竞价采购时，采购过程中合格的供应商只有两家时，可以直接与该两家供应商进行网上竞价采购”情形外），</w:t>
      </w:r>
      <w:r>
        <w:rPr>
          <w:rStyle w:val="28"/>
          <w:rFonts w:hint="eastAsia" w:ascii="宋体" w:hAnsi="宋体" w:eastAsia="宋体" w:cs="宋体"/>
          <w:color w:val="auto"/>
          <w:sz w:val="24"/>
        </w:rPr>
        <w:t>本次采购活动结束，采购人将按照相关规定进行后续采购活动（包括但不限于：重新开展网上竞价活动、采用其他方式采购等）。</w:t>
      </w:r>
    </w:p>
    <w:p w14:paraId="367EC57C">
      <w:pPr>
        <w:pStyle w:val="16"/>
        <w:spacing w:before="0" w:beforeAutospacing="0" w:after="0" w:afterAutospacing="0" w:line="360" w:lineRule="auto"/>
        <w:ind w:firstLine="480"/>
        <w:rPr>
          <w:rFonts w:hint="eastAsia" w:ascii="宋体" w:hAnsi="宋体" w:eastAsia="宋体" w:cs="宋体"/>
          <w:color w:val="auto"/>
        </w:rPr>
      </w:pPr>
      <w:r>
        <w:rPr>
          <w:rFonts w:hint="eastAsia" w:ascii="宋体" w:hAnsi="宋体" w:eastAsia="宋体" w:cs="宋体"/>
          <w:color w:val="auto"/>
        </w:rPr>
        <w:t>4.有下列情形之一的，报名审核不合格，视为无效响应：</w:t>
      </w:r>
    </w:p>
    <w:p w14:paraId="528A93F3">
      <w:pPr>
        <w:pStyle w:val="2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（1）不符合本文件第一章“供应商资格要求”的；</w:t>
      </w:r>
    </w:p>
    <w:p w14:paraId="3941E961">
      <w:pPr>
        <w:pStyle w:val="2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（2）不符合本文件第二章“合格的供应商”要求的；</w:t>
      </w:r>
    </w:p>
    <w:p w14:paraId="7006DD9E">
      <w:pPr>
        <w:pStyle w:val="29"/>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（3）违反网上竞价文件中载明“无效响应”条款</w:t>
      </w:r>
      <w:r>
        <w:rPr>
          <w:rFonts w:hint="eastAsia" w:ascii="宋体" w:hAnsi="宋体" w:eastAsia="宋体" w:cs="宋体"/>
          <w:color w:val="auto"/>
          <w:kern w:val="0"/>
          <w:sz w:val="24"/>
          <w:szCs w:val="24"/>
        </w:rPr>
        <w:t>的规定。</w:t>
      </w:r>
    </w:p>
    <w:p w14:paraId="766DBFA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kern w:val="0"/>
          <w:sz w:val="24"/>
        </w:rPr>
      </w:pPr>
      <w:r>
        <w:rPr>
          <w:rStyle w:val="28"/>
          <w:rFonts w:hint="eastAsia" w:ascii="宋体" w:hAnsi="宋体" w:eastAsia="宋体" w:cs="宋体"/>
          <w:b/>
          <w:bCs/>
          <w:color w:val="auto"/>
          <w:kern w:val="0"/>
          <w:sz w:val="24"/>
        </w:rPr>
        <w:t>三、网上竞价规则</w:t>
      </w:r>
    </w:p>
    <w:p w14:paraId="202B38B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8"/>
          <w:rFonts w:hint="eastAsia" w:ascii="宋体" w:hAnsi="宋体" w:eastAsia="宋体" w:cs="宋体"/>
          <w:color w:val="auto"/>
          <w:kern w:val="0"/>
          <w:sz w:val="24"/>
        </w:rPr>
      </w:pPr>
      <w:r>
        <w:rPr>
          <w:rFonts w:hint="eastAsia" w:ascii="宋体" w:hAnsi="宋体" w:eastAsia="宋体" w:cs="宋体"/>
          <w:color w:val="auto"/>
        </w:rPr>
        <w:t>1.</w:t>
      </w:r>
      <w:r>
        <w:rPr>
          <w:rStyle w:val="28"/>
          <w:rFonts w:hint="eastAsia" w:ascii="宋体" w:hAnsi="宋体" w:eastAsia="宋体" w:cs="宋体"/>
          <w:color w:val="auto"/>
          <w:kern w:val="0"/>
          <w:sz w:val="24"/>
        </w:rPr>
        <w:t>网上竞价的报价时限为网上竞价开始时间起至网上竞价截止时间止，在此期间内，报名审核通过的供应商可通过网上竞价平台参与网上竞价（不限报价次数，在规定时间内提交报价均可）。</w:t>
      </w:r>
      <w:r>
        <w:rPr>
          <w:rFonts w:hint="eastAsia" w:ascii="宋体" w:hAnsi="宋体" w:eastAsia="宋体" w:cs="宋体"/>
          <w:b/>
          <w:bCs/>
          <w:color w:val="auto"/>
        </w:rPr>
        <w:t>至网上竞价截止时间止，若提交报价的供应商数量不足三家的</w:t>
      </w:r>
      <w:r>
        <w:rPr>
          <w:rStyle w:val="28"/>
          <w:rFonts w:hint="eastAsia" w:ascii="宋体" w:hAnsi="宋体" w:eastAsia="宋体" w:cs="宋体"/>
          <w:b/>
          <w:bCs/>
          <w:color w:val="auto"/>
          <w:sz w:val="24"/>
        </w:rPr>
        <w:t>（除“首次采用网上竞价方式流标的项目，在组织新一轮网上竞价采购时，采购过程中合格的供应商只有两家时，可以直接与该两家供应商进行网上竞价采购”情形外）</w:t>
      </w:r>
      <w:r>
        <w:rPr>
          <w:rFonts w:hint="eastAsia" w:ascii="宋体" w:hAnsi="宋体" w:eastAsia="宋体" w:cs="宋体"/>
          <w:b/>
          <w:bCs/>
          <w:color w:val="auto"/>
        </w:rPr>
        <w:t>，本次采购活动结束，采购人将按照相关规定进行后续采购活动（包括但不限于：重新采购、采用其他方式采购等）。</w:t>
      </w:r>
    </w:p>
    <w:p w14:paraId="1D996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Style w:val="28"/>
          <w:rFonts w:hint="eastAsia" w:ascii="宋体" w:hAnsi="宋体"/>
          <w:color w:val="auto"/>
          <w:kern w:val="0"/>
          <w:sz w:val="24"/>
        </w:rPr>
        <w:t>供应商</w:t>
      </w:r>
      <w:r>
        <w:rPr>
          <w:rStyle w:val="28"/>
          <w:rFonts w:ascii="宋体" w:hAnsi="宋体"/>
          <w:color w:val="auto"/>
          <w:kern w:val="0"/>
          <w:sz w:val="24"/>
        </w:rPr>
        <w:t>首次提交的报价</w:t>
      </w:r>
      <w:r>
        <w:rPr>
          <w:rStyle w:val="28"/>
          <w:rFonts w:hint="eastAsia" w:ascii="宋体" w:hAnsi="宋体"/>
          <w:color w:val="auto"/>
          <w:kern w:val="0"/>
          <w:sz w:val="24"/>
        </w:rPr>
        <w:t>总价</w:t>
      </w:r>
      <w:r>
        <w:rPr>
          <w:rStyle w:val="28"/>
          <w:rFonts w:ascii="宋体" w:hAnsi="宋体"/>
          <w:color w:val="auto"/>
          <w:kern w:val="0"/>
          <w:sz w:val="24"/>
        </w:rPr>
        <w:t>须</w:t>
      </w:r>
      <w:r>
        <w:rPr>
          <w:rStyle w:val="28"/>
          <w:rFonts w:hint="eastAsia" w:ascii="宋体" w:hAnsi="宋体"/>
          <w:color w:val="auto"/>
          <w:kern w:val="0"/>
          <w:sz w:val="24"/>
        </w:rPr>
        <w:t>低于</w:t>
      </w:r>
      <w:r>
        <w:rPr>
          <w:rStyle w:val="28"/>
          <w:rFonts w:ascii="宋体" w:hAnsi="宋体"/>
          <w:color w:val="auto"/>
          <w:kern w:val="0"/>
          <w:sz w:val="24"/>
        </w:rPr>
        <w:t>本项目</w:t>
      </w:r>
      <w:r>
        <w:rPr>
          <w:rStyle w:val="28"/>
          <w:rFonts w:hint="eastAsia" w:ascii="宋体" w:hAnsi="宋体"/>
          <w:color w:val="auto"/>
          <w:kern w:val="0"/>
          <w:sz w:val="24"/>
        </w:rPr>
        <w:t>总价</w:t>
      </w:r>
      <w:r>
        <w:rPr>
          <w:rStyle w:val="28"/>
          <w:rFonts w:ascii="宋体" w:hAnsi="宋体"/>
          <w:color w:val="auto"/>
          <w:kern w:val="0"/>
          <w:sz w:val="24"/>
        </w:rPr>
        <w:t>最高限价</w:t>
      </w:r>
      <w:r>
        <w:rPr>
          <w:rStyle w:val="28"/>
          <w:rFonts w:hint="eastAsia" w:ascii="宋体" w:hAnsi="宋体"/>
          <w:color w:val="auto"/>
          <w:kern w:val="0"/>
          <w:sz w:val="24"/>
        </w:rPr>
        <w:t>的</w:t>
      </w:r>
      <w:r>
        <w:rPr>
          <w:rStyle w:val="28"/>
          <w:rFonts w:ascii="宋体" w:hAnsi="宋体"/>
          <w:color w:val="auto"/>
          <w:kern w:val="0"/>
          <w:sz w:val="24"/>
        </w:rPr>
        <w:t>3%</w:t>
      </w:r>
      <w:r>
        <w:rPr>
          <w:rStyle w:val="28"/>
          <w:rFonts w:hint="eastAsia" w:ascii="宋体" w:hAnsi="宋体"/>
          <w:color w:val="auto"/>
          <w:kern w:val="0"/>
          <w:sz w:val="24"/>
        </w:rPr>
        <w:t>以上（不含</w:t>
      </w:r>
      <w:r>
        <w:rPr>
          <w:rStyle w:val="28"/>
          <w:rFonts w:ascii="宋体" w:hAnsi="宋体"/>
          <w:color w:val="auto"/>
          <w:kern w:val="0"/>
          <w:sz w:val="24"/>
        </w:rPr>
        <w:t>3%</w:t>
      </w:r>
      <w:r>
        <w:rPr>
          <w:rStyle w:val="28"/>
          <w:rFonts w:hint="eastAsia" w:ascii="宋体" w:hAnsi="宋体"/>
          <w:color w:val="auto"/>
          <w:kern w:val="0"/>
          <w:sz w:val="24"/>
        </w:rPr>
        <w:t>）</w:t>
      </w:r>
      <w:r>
        <w:rPr>
          <w:rStyle w:val="28"/>
          <w:rFonts w:ascii="宋体" w:hAnsi="宋体"/>
          <w:color w:val="auto"/>
          <w:kern w:val="0"/>
          <w:sz w:val="24"/>
        </w:rPr>
        <w:t>，否则</w:t>
      </w:r>
      <w:r>
        <w:rPr>
          <w:rStyle w:val="28"/>
          <w:rFonts w:ascii="宋体" w:hAnsi="宋体" w:cs="宋体"/>
          <w:color w:val="auto"/>
          <w:kern w:val="0"/>
          <w:sz w:val="24"/>
        </w:rPr>
        <w:t>视为无效报价</w:t>
      </w:r>
      <w:r>
        <w:rPr>
          <w:rStyle w:val="28"/>
          <w:rFonts w:ascii="宋体" w:hAnsi="宋体"/>
          <w:color w:val="auto"/>
          <w:kern w:val="0"/>
          <w:sz w:val="24"/>
        </w:rPr>
        <w:t>。在</w:t>
      </w:r>
      <w:r>
        <w:rPr>
          <w:rStyle w:val="28"/>
          <w:rFonts w:hint="eastAsia" w:ascii="宋体" w:hAnsi="宋体"/>
          <w:color w:val="auto"/>
          <w:kern w:val="0"/>
          <w:sz w:val="24"/>
        </w:rPr>
        <w:t>网上竞价时间</w:t>
      </w:r>
      <w:r>
        <w:rPr>
          <w:rStyle w:val="28"/>
          <w:rFonts w:ascii="宋体" w:hAnsi="宋体"/>
          <w:color w:val="auto"/>
          <w:kern w:val="0"/>
          <w:sz w:val="24"/>
        </w:rPr>
        <w:t>内</w:t>
      </w:r>
      <w:r>
        <w:rPr>
          <w:rStyle w:val="28"/>
          <w:rFonts w:hint="eastAsia" w:ascii="宋体" w:hAnsi="宋体"/>
          <w:color w:val="auto"/>
          <w:kern w:val="0"/>
          <w:sz w:val="24"/>
        </w:rPr>
        <w:t>、同一供应商有</w:t>
      </w:r>
      <w:r>
        <w:rPr>
          <w:rStyle w:val="28"/>
          <w:rFonts w:ascii="宋体" w:hAnsi="宋体"/>
          <w:color w:val="auto"/>
          <w:kern w:val="0"/>
          <w:sz w:val="24"/>
        </w:rPr>
        <w:t>多次报价的</w:t>
      </w:r>
      <w:r>
        <w:rPr>
          <w:rStyle w:val="28"/>
          <w:rFonts w:hint="eastAsia" w:ascii="宋体" w:hAnsi="宋体"/>
          <w:color w:val="auto"/>
          <w:kern w:val="0"/>
          <w:sz w:val="24"/>
        </w:rPr>
        <w:t>情况下</w:t>
      </w:r>
      <w:r>
        <w:rPr>
          <w:rStyle w:val="28"/>
          <w:rFonts w:ascii="宋体" w:hAnsi="宋体"/>
          <w:color w:val="auto"/>
          <w:kern w:val="0"/>
          <w:sz w:val="24"/>
        </w:rPr>
        <w:t>，</w:t>
      </w:r>
      <w:r>
        <w:rPr>
          <w:rStyle w:val="28"/>
          <w:rFonts w:hint="eastAsia" w:ascii="宋体" w:hAnsi="宋体"/>
          <w:color w:val="auto"/>
          <w:kern w:val="0"/>
          <w:sz w:val="24"/>
        </w:rPr>
        <w:t>则该供应商的每一次</w:t>
      </w:r>
      <w:r>
        <w:rPr>
          <w:rStyle w:val="28"/>
          <w:rFonts w:ascii="宋体" w:hAnsi="宋体"/>
          <w:color w:val="auto"/>
          <w:kern w:val="0"/>
          <w:sz w:val="24"/>
        </w:rPr>
        <w:t>报价金额必须小于自己上一次的报价金额，</w:t>
      </w:r>
      <w:r>
        <w:rPr>
          <w:rStyle w:val="28"/>
          <w:rFonts w:hint="eastAsia" w:ascii="宋体" w:hAnsi="宋体"/>
          <w:color w:val="auto"/>
          <w:kern w:val="0"/>
          <w:sz w:val="24"/>
        </w:rPr>
        <w:t>同时以该供应商</w:t>
      </w:r>
      <w:r>
        <w:rPr>
          <w:rStyle w:val="28"/>
          <w:rFonts w:ascii="宋体" w:hAnsi="宋体"/>
          <w:color w:val="auto"/>
          <w:kern w:val="0"/>
          <w:sz w:val="24"/>
        </w:rPr>
        <w:t>提交的最后一次报价作为</w:t>
      </w:r>
      <w:r>
        <w:rPr>
          <w:rStyle w:val="28"/>
          <w:rFonts w:hint="eastAsia" w:ascii="宋体" w:hAnsi="宋体"/>
          <w:color w:val="auto"/>
          <w:kern w:val="0"/>
          <w:sz w:val="24"/>
        </w:rPr>
        <w:t>其最终有效报价</w:t>
      </w:r>
      <w:r>
        <w:rPr>
          <w:rStyle w:val="28"/>
          <w:rFonts w:ascii="宋体" w:hAnsi="宋体"/>
          <w:color w:val="auto"/>
          <w:kern w:val="0"/>
          <w:sz w:val="24"/>
        </w:rPr>
        <w:t>。</w:t>
      </w:r>
    </w:p>
    <w:p w14:paraId="4C4C2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供应商请认真阅读本网上竞价文件和网上竞价公告</w:t>
      </w:r>
      <w:r>
        <w:rPr>
          <w:rFonts w:hint="eastAsia" w:ascii="宋体" w:hAnsi="宋体" w:eastAsia="宋体" w:cs="宋体"/>
          <w:color w:val="auto"/>
          <w:sz w:val="24"/>
          <w:lang w:eastAsia="zh-CN"/>
        </w:rPr>
        <w:t>【</w:t>
      </w:r>
      <w:r>
        <w:rPr>
          <w:rFonts w:hint="eastAsia" w:ascii="宋体" w:hAnsi="宋体" w:eastAsia="宋体" w:cs="宋体"/>
          <w:color w:val="auto"/>
          <w:sz w:val="24"/>
        </w:rPr>
        <w:t>包括更正公告</w:t>
      </w:r>
      <w:r>
        <w:rPr>
          <w:rFonts w:hint="eastAsia" w:ascii="宋体" w:hAnsi="宋体" w:eastAsia="宋体" w:cs="宋体"/>
          <w:color w:val="auto"/>
          <w:sz w:val="24"/>
          <w:lang w:eastAsia="zh-CN"/>
        </w:rPr>
        <w:t>（</w:t>
      </w:r>
      <w:r>
        <w:rPr>
          <w:rFonts w:hint="eastAsia" w:ascii="宋体" w:hAnsi="宋体" w:eastAsia="宋体" w:cs="宋体"/>
          <w:color w:val="auto"/>
          <w:sz w:val="24"/>
        </w:rPr>
        <w:t>如有的话</w:t>
      </w:r>
      <w:r>
        <w:rPr>
          <w:rFonts w:hint="eastAsia" w:ascii="宋体" w:hAnsi="宋体" w:eastAsia="宋体" w:cs="宋体"/>
          <w:color w:val="auto"/>
          <w:sz w:val="24"/>
          <w:lang w:eastAsia="zh-CN"/>
        </w:rPr>
        <w:t>）</w:t>
      </w:r>
      <w:r>
        <w:rPr>
          <w:rFonts w:hint="eastAsia" w:ascii="宋体" w:hAnsi="宋体" w:eastAsia="宋体" w:cs="宋体"/>
          <w:color w:val="auto"/>
          <w:sz w:val="24"/>
        </w:rPr>
        <w:t>和有关附件</w:t>
      </w:r>
      <w:r>
        <w:rPr>
          <w:rFonts w:hint="eastAsia" w:ascii="宋体" w:hAnsi="宋体" w:eastAsia="宋体" w:cs="宋体"/>
          <w:color w:val="auto"/>
          <w:sz w:val="24"/>
          <w:lang w:eastAsia="zh-CN"/>
        </w:rPr>
        <w:t>】</w:t>
      </w:r>
      <w:r>
        <w:rPr>
          <w:rFonts w:hint="eastAsia" w:ascii="宋体" w:hAnsi="宋体" w:eastAsia="宋体" w:cs="宋体"/>
          <w:color w:val="auto"/>
          <w:sz w:val="24"/>
        </w:rPr>
        <w:t>的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A7C666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bCs/>
          <w:color w:val="auto"/>
          <w:kern w:val="0"/>
          <w:sz w:val="24"/>
        </w:rPr>
        <w:t>竞价数据以代理机构网上竞价系统记录为准，一切因网络通信（包括但不限于计算机及其操作</w:t>
      </w:r>
      <w:r>
        <w:rPr>
          <w:rFonts w:hint="eastAsia" w:ascii="宋体" w:hAnsi="宋体" w:eastAsia="宋体" w:cs="宋体"/>
          <w:color w:val="auto"/>
          <w:sz w:val="24"/>
        </w:rPr>
        <w:t>系统的使用，IE浏览器升级，输入法安装调试，控件插件的安装，杀毒软件、木马病毒的排查、网络带宽的延迟及掉线，断网等）造成的网上竞价数据错误或缺失均与采购人和代理机构无关，请各供应商合理安排上传报价文件的时间，以免造成不必要的损失。</w:t>
      </w:r>
    </w:p>
    <w:p w14:paraId="139EAB42">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供应商在网上竞价截止时间前可以进行多次报价，每次报价均应为有效报价（如有一次为无效报价，则最终报价无效），以最后一次报价为其最终报价。</w:t>
      </w:r>
    </w:p>
    <w:p w14:paraId="44B68A1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在网上竞价过程中，网上竞价大厅</w:t>
      </w:r>
      <w:r>
        <w:rPr>
          <w:rFonts w:hint="eastAsia" w:ascii="宋体" w:hAnsi="宋体" w:eastAsia="宋体" w:cs="宋体"/>
          <w:b/>
          <w:bCs/>
          <w:color w:val="auto"/>
          <w:sz w:val="24"/>
          <w:lang w:eastAsia="zh-CN"/>
        </w:rPr>
        <w:t>有</w:t>
      </w:r>
      <w:r>
        <w:rPr>
          <w:rFonts w:hint="eastAsia" w:ascii="宋体" w:hAnsi="宋体" w:eastAsia="宋体" w:cs="宋体"/>
          <w:b/>
          <w:bCs/>
          <w:color w:val="auto"/>
          <w:sz w:val="24"/>
        </w:rPr>
        <w:t>显示当前最新报价，因系统故障造成无法显示当前最新报价</w:t>
      </w:r>
      <w:r>
        <w:rPr>
          <w:rFonts w:hint="eastAsia" w:ascii="宋体" w:hAnsi="宋体" w:eastAsia="宋体" w:cs="宋体"/>
          <w:b/>
          <w:bCs/>
          <w:color w:val="auto"/>
          <w:sz w:val="24"/>
          <w:lang w:eastAsia="zh-CN"/>
        </w:rPr>
        <w:t>的</w:t>
      </w:r>
      <w:r>
        <w:rPr>
          <w:rFonts w:hint="eastAsia" w:ascii="宋体" w:hAnsi="宋体" w:eastAsia="宋体" w:cs="宋体"/>
          <w:b/>
          <w:bCs/>
          <w:color w:val="auto"/>
          <w:sz w:val="24"/>
        </w:rPr>
        <w:t>，</w:t>
      </w:r>
      <w:r>
        <w:rPr>
          <w:rFonts w:hint="eastAsia" w:ascii="宋体" w:hAnsi="宋体" w:eastAsia="宋体" w:cs="宋体"/>
          <w:b/>
          <w:bCs/>
          <w:color w:val="auto"/>
          <w:sz w:val="24"/>
          <w:lang w:eastAsia="zh-CN"/>
        </w:rPr>
        <w:t>将</w:t>
      </w:r>
      <w:r>
        <w:rPr>
          <w:rFonts w:hint="eastAsia" w:ascii="宋体" w:hAnsi="宋体" w:eastAsia="宋体" w:cs="宋体"/>
          <w:b/>
          <w:bCs/>
          <w:color w:val="auto"/>
          <w:sz w:val="24"/>
        </w:rPr>
        <w:t>立即暂停当前报价环节，待系统修复后继续进行报价。</w:t>
      </w:r>
    </w:p>
    <w:p w14:paraId="6B9CF76E">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四、最终有效报价确认方法</w:t>
      </w:r>
    </w:p>
    <w:p w14:paraId="54711C99">
      <w:pPr>
        <w:widowControl/>
        <w:spacing w:line="360" w:lineRule="auto"/>
        <w:ind w:firstLine="480" w:firstLineChars="200"/>
        <w:jc w:val="left"/>
        <w:textAlignment w:val="baseline"/>
        <w:rPr>
          <w:rStyle w:val="28"/>
          <w:rFonts w:hint="eastAsia" w:ascii="宋体" w:hAnsi="宋体" w:eastAsia="宋体" w:cs="宋体"/>
          <w:color w:val="auto"/>
          <w:kern w:val="0"/>
          <w:sz w:val="24"/>
        </w:rPr>
      </w:pPr>
      <w:r>
        <w:rPr>
          <w:rFonts w:hint="eastAsia" w:ascii="宋体" w:hAnsi="宋体" w:eastAsia="宋体" w:cs="宋体"/>
          <w:color w:val="auto"/>
          <w:sz w:val="24"/>
        </w:rPr>
        <w:t>1.</w:t>
      </w:r>
      <w:r>
        <w:rPr>
          <w:rStyle w:val="28"/>
          <w:rFonts w:hint="eastAsia" w:ascii="宋体" w:hAnsi="宋体" w:eastAsia="宋体" w:cs="宋体"/>
          <w:color w:val="auto"/>
          <w:kern w:val="0"/>
          <w:sz w:val="24"/>
        </w:rPr>
        <w:t>供应商在完全满足网上竞价文件要求且报价有效的前提下，最终有效报价最低者为成交候选人，若最低的最终有效报价相同的，则在网上竞价平台上提交该</w:t>
      </w:r>
      <w:r>
        <w:rPr>
          <w:rStyle w:val="28"/>
          <w:rFonts w:hint="eastAsia" w:ascii="宋体" w:hAnsi="宋体" w:cs="宋体"/>
          <w:color w:val="auto"/>
          <w:kern w:val="0"/>
          <w:sz w:val="24"/>
          <w:lang w:val="en-US"/>
        </w:rPr>
        <w:t>报价</w:t>
      </w:r>
      <w:r>
        <w:rPr>
          <w:rStyle w:val="28"/>
          <w:rFonts w:hint="eastAsia" w:ascii="宋体" w:hAnsi="宋体" w:eastAsia="宋体" w:cs="宋体"/>
          <w:color w:val="auto"/>
          <w:kern w:val="0"/>
          <w:sz w:val="24"/>
        </w:rPr>
        <w:t>时间较早的供应商成为成交候选人。若出现前述结果均相同的，则采取随机抽取方式确定。</w:t>
      </w:r>
    </w:p>
    <w:p w14:paraId="3C025904">
      <w:pPr>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2.供应商应遵守采购相关法规，若供应商违反规定，将按有关规定处理。</w:t>
      </w:r>
    </w:p>
    <w:p w14:paraId="2950F906">
      <w:pPr>
        <w:spacing w:line="360" w:lineRule="auto"/>
        <w:ind w:firstLine="480" w:firstLineChars="200"/>
        <w:jc w:val="left"/>
        <w:rPr>
          <w:rFonts w:hint="eastAsia" w:ascii="宋体" w:hAnsi="宋体" w:eastAsia="宋体" w:cs="宋体"/>
          <w:b/>
          <w:bCs/>
          <w:color w:val="auto"/>
          <w:sz w:val="24"/>
        </w:rPr>
      </w:pPr>
      <w:r>
        <w:rPr>
          <w:rFonts w:hint="eastAsia" w:ascii="宋体" w:hAnsi="宋体" w:eastAsia="宋体" w:cs="宋体"/>
          <w:color w:val="auto"/>
          <w:sz w:val="24"/>
        </w:rPr>
        <w:t>3.供应商同意按照网上竞价文件要求提供与其竞价有关的一切数据或资料，完全理解采购人不一定要接受最低报价。</w:t>
      </w:r>
    </w:p>
    <w:p w14:paraId="7CEB0A44">
      <w:pPr>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五、网上竞价结果确认</w:t>
      </w:r>
    </w:p>
    <w:p w14:paraId="73022260">
      <w:pPr>
        <w:widowControl/>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1.采购代理机构应在网上竞价结果产生后两个工作日内将网上竞价结果确认书送采购人确认；</w:t>
      </w:r>
    </w:p>
    <w:p w14:paraId="56AB3FFC">
      <w:pPr>
        <w:widowControl/>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2.采购人在接到网上竞价结果确认书后五个工作日内确认网上竞价结果；</w:t>
      </w:r>
    </w:p>
    <w:p w14:paraId="27AAAD3D">
      <w:pPr>
        <w:widowControl/>
        <w:spacing w:line="360" w:lineRule="auto"/>
        <w:ind w:firstLine="480" w:firstLineChars="200"/>
        <w:jc w:val="left"/>
        <w:rPr>
          <w:rFonts w:hint="eastAsia" w:ascii="宋体" w:hAnsi="宋体" w:eastAsia="宋体" w:cs="宋体"/>
          <w:bCs/>
          <w:color w:val="auto"/>
          <w:sz w:val="24"/>
        </w:rPr>
      </w:pPr>
      <w:r>
        <w:rPr>
          <w:rFonts w:hint="eastAsia" w:ascii="宋体" w:hAnsi="宋体" w:eastAsia="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3324542E">
      <w:pPr>
        <w:widowControl/>
        <w:spacing w:line="360" w:lineRule="auto"/>
        <w:ind w:firstLine="482" w:firstLineChars="200"/>
        <w:jc w:val="left"/>
        <w:rPr>
          <w:rFonts w:hint="eastAsia" w:ascii="宋体" w:hAnsi="宋体" w:eastAsia="宋体" w:cs="宋体"/>
          <w:color w:val="auto"/>
        </w:rPr>
      </w:pPr>
      <w:r>
        <w:rPr>
          <w:rFonts w:hint="eastAsia" w:ascii="宋体" w:hAnsi="宋体" w:eastAsia="宋体" w:cs="宋体"/>
          <w:b/>
          <w:bCs/>
          <w:color w:val="auto"/>
          <w:sz w:val="24"/>
        </w:rPr>
        <w:t>4.</w:t>
      </w:r>
      <w:r>
        <w:rPr>
          <w:rStyle w:val="28"/>
          <w:rFonts w:hint="eastAsia" w:ascii="宋体" w:hAnsi="宋体" w:eastAsia="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8"/>
          <w:rFonts w:hint="eastAsia" w:ascii="宋体" w:hAnsi="宋体" w:eastAsia="宋体" w:cs="宋体"/>
          <w:b/>
          <w:bCs/>
          <w:color w:val="auto"/>
          <w:sz w:val="24"/>
          <w:lang w:eastAsia="zh-CN"/>
        </w:rPr>
        <w:t>，</w:t>
      </w:r>
      <w:r>
        <w:rPr>
          <w:rStyle w:val="28"/>
          <w:rFonts w:hint="eastAsia" w:ascii="宋体" w:hAnsi="宋体" w:eastAsia="宋体" w:cs="宋体"/>
          <w:b/>
          <w:bCs/>
          <w:color w:val="auto"/>
          <w:sz w:val="24"/>
        </w:rPr>
        <w:t>纸质响应文件须逐页加盖公章（或骑缝章）且装订成册。</w:t>
      </w:r>
    </w:p>
    <w:p w14:paraId="34989B96">
      <w:pPr>
        <w:widowControl/>
        <w:spacing w:line="360" w:lineRule="auto"/>
        <w:ind w:firstLine="482" w:firstLineChars="200"/>
        <w:jc w:val="left"/>
        <w:rPr>
          <w:rFonts w:hint="eastAsia" w:ascii="宋体" w:hAnsi="宋体" w:eastAsia="宋体" w:cs="宋体"/>
          <w:b/>
          <w:bCs/>
          <w:color w:val="auto"/>
          <w:sz w:val="24"/>
        </w:rPr>
      </w:pPr>
      <w:r>
        <w:rPr>
          <w:rFonts w:hint="eastAsia" w:ascii="宋体" w:hAnsi="宋体" w:eastAsia="宋体" w:cs="宋体"/>
          <w:b/>
          <w:bCs/>
          <w:color w:val="auto"/>
          <w:sz w:val="24"/>
        </w:rPr>
        <w:t>六、签订合同</w:t>
      </w:r>
    </w:p>
    <w:p w14:paraId="02AF782B">
      <w:pPr>
        <w:pStyle w:val="1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1.成交供应商应在《成交通知书》发出之日起30天内与采购人签订合同，合同不得对网上竞价文件确定的事项和成交供应商的响应文件作实质性修改。</w:t>
      </w:r>
    </w:p>
    <w:p w14:paraId="7BE64873">
      <w:pPr>
        <w:pStyle w:val="1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2.合同的履行、违约责任和解决争议的方法等适用民法典。</w:t>
      </w:r>
    </w:p>
    <w:p w14:paraId="2405A9E5">
      <w:pPr>
        <w:pStyle w:val="14"/>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3.合同履行过程中，采购人若需追加与合同标的相同的货物、服务或工程，则追加采购金额不得超过原合同采购金额的10%。</w:t>
      </w:r>
    </w:p>
    <w:p w14:paraId="76EC5F85">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DCB0ABB">
      <w:pPr>
        <w:pStyle w:val="14"/>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宋体" w:hAnsi="宋体" w:eastAsia="宋体" w:cs="宋体"/>
          <w:b w:val="0"/>
          <w:bCs w:val="0"/>
          <w:color w:val="auto"/>
          <w:kern w:val="2"/>
          <w:sz w:val="24"/>
          <w:szCs w:val="24"/>
          <w:lang w:val="en-US" w:eastAsia="zh-CN" w:bidi="ar-SA"/>
        </w:rPr>
        <w:t>不良行为记录名单（黑名单）</w:t>
      </w:r>
      <w:r>
        <w:rPr>
          <w:rFonts w:hint="eastAsia" w:ascii="宋体" w:hAnsi="宋体" w:eastAsia="宋体" w:cs="宋体"/>
          <w:color w:val="auto"/>
          <w:sz w:val="24"/>
          <w:szCs w:val="24"/>
        </w:rPr>
        <w:t>。</w:t>
      </w:r>
    </w:p>
    <w:p w14:paraId="7F75908C">
      <w:pPr>
        <w:pStyle w:val="16"/>
        <w:spacing w:before="0" w:beforeAutospacing="0" w:after="0" w:afterAutospacing="0" w:line="360" w:lineRule="auto"/>
        <w:ind w:firstLine="482" w:firstLineChars="200"/>
        <w:rPr>
          <w:rFonts w:hint="eastAsia" w:ascii="宋体" w:hAnsi="宋体" w:eastAsia="宋体" w:cs="宋体"/>
          <w:b/>
          <w:bCs/>
          <w:color w:val="auto"/>
          <w:kern w:val="2"/>
        </w:rPr>
      </w:pPr>
      <w:r>
        <w:rPr>
          <w:rFonts w:hint="eastAsia" w:ascii="宋体" w:hAnsi="宋体" w:eastAsia="宋体" w:cs="宋体"/>
          <w:b/>
          <w:bCs/>
          <w:color w:val="auto"/>
          <w:kern w:val="2"/>
        </w:rPr>
        <w:t>七、如果</w:t>
      </w:r>
      <w:r>
        <w:rPr>
          <w:rStyle w:val="28"/>
          <w:rFonts w:hint="eastAsia" w:ascii="宋体" w:hAnsi="宋体" w:eastAsia="宋体" w:cs="宋体"/>
          <w:b/>
          <w:bCs/>
          <w:color w:val="auto"/>
          <w:kern w:val="0"/>
          <w:sz w:val="24"/>
        </w:rPr>
        <w:t>供应商</w:t>
      </w:r>
      <w:r>
        <w:rPr>
          <w:rFonts w:hint="eastAsia" w:ascii="宋体" w:hAnsi="宋体" w:eastAsia="宋体" w:cs="宋体"/>
          <w:b/>
          <w:bCs/>
          <w:color w:val="auto"/>
          <w:kern w:val="2"/>
        </w:rPr>
        <w:t>发生以下任何一种情况时，其网上竞价保证金将被不予退还：</w:t>
      </w:r>
    </w:p>
    <w:p w14:paraId="197E6F4C">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1.</w:t>
      </w:r>
      <w:r>
        <w:rPr>
          <w:rFonts w:hint="eastAsia" w:ascii="宋体" w:hAnsi="宋体" w:eastAsia="宋体" w:cs="宋体"/>
          <w:color w:val="auto"/>
          <w:kern w:val="2"/>
        </w:rPr>
        <w:t>除因不可抗力或网上竞价文件认可的情形以外，成交供应商不与采购人签订合同或不能履约的；</w:t>
      </w:r>
    </w:p>
    <w:p w14:paraId="6781B348">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2.</w:t>
      </w:r>
      <w:r>
        <w:rPr>
          <w:rFonts w:hint="eastAsia" w:ascii="宋体" w:hAnsi="宋体" w:eastAsia="宋体" w:cs="宋体"/>
          <w:color w:val="auto"/>
          <w:kern w:val="2"/>
        </w:rPr>
        <w:t>成交供应商自动放弃成交资格的；</w:t>
      </w:r>
    </w:p>
    <w:p w14:paraId="76899F1F">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3.</w:t>
      </w:r>
      <w:r>
        <w:rPr>
          <w:rStyle w:val="28"/>
          <w:rFonts w:hint="eastAsia" w:ascii="宋体" w:hAnsi="宋体" w:eastAsia="宋体" w:cs="宋体"/>
          <w:color w:val="auto"/>
          <w:kern w:val="0"/>
          <w:sz w:val="24"/>
        </w:rPr>
        <w:t>供应商</w:t>
      </w:r>
      <w:r>
        <w:rPr>
          <w:rFonts w:hint="eastAsia" w:ascii="宋体" w:hAnsi="宋体" w:eastAsia="宋体" w:cs="宋体"/>
          <w:color w:val="auto"/>
          <w:kern w:val="2"/>
        </w:rPr>
        <w:t>假借以他人名义参加竞价或者弄虚作假，骗取成交；</w:t>
      </w:r>
    </w:p>
    <w:p w14:paraId="1E54166D">
      <w:pPr>
        <w:pStyle w:val="16"/>
        <w:spacing w:before="0" w:beforeAutospacing="0" w:after="0" w:afterAutospacing="0" w:line="360" w:lineRule="auto"/>
        <w:ind w:firstLine="480" w:firstLineChars="200"/>
        <w:rPr>
          <w:rFonts w:hint="eastAsia" w:ascii="宋体" w:hAnsi="宋体" w:eastAsia="宋体" w:cs="宋体"/>
          <w:color w:val="auto"/>
          <w:kern w:val="2"/>
        </w:rPr>
      </w:pPr>
      <w:r>
        <w:rPr>
          <w:rFonts w:hint="eastAsia" w:ascii="宋体" w:hAnsi="宋体" w:eastAsia="宋体" w:cs="宋体"/>
          <w:color w:val="auto"/>
          <w:kern w:val="2"/>
          <w:lang w:val="en-US" w:eastAsia="zh-CN"/>
        </w:rPr>
        <w:t>4.</w:t>
      </w:r>
      <w:r>
        <w:rPr>
          <w:rFonts w:hint="eastAsia" w:ascii="宋体" w:hAnsi="宋体" w:eastAsia="宋体" w:cs="宋体"/>
          <w:color w:val="auto"/>
          <w:kern w:val="2"/>
        </w:rPr>
        <w:t>国家法律法规以及网上竞价文件中规定的其他竞价保证金不予退还的情形。</w:t>
      </w:r>
    </w:p>
    <w:p w14:paraId="40630283">
      <w:pPr>
        <w:jc w:val="left"/>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49BDA98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eastAsia="宋体" w:cs="宋体"/>
          <w:b/>
          <w:color w:val="auto"/>
          <w:kern w:val="0"/>
          <w:sz w:val="32"/>
          <w:szCs w:val="32"/>
        </w:rPr>
        <w:t>第三章 网上竞价</w:t>
      </w:r>
      <w:bookmarkEnd w:id="0"/>
      <w:r>
        <w:rPr>
          <w:rFonts w:hint="eastAsia" w:ascii="宋体" w:hAnsi="宋体" w:eastAsia="宋体" w:cs="宋体"/>
          <w:b/>
          <w:color w:val="auto"/>
          <w:kern w:val="0"/>
          <w:sz w:val="32"/>
          <w:szCs w:val="32"/>
        </w:rPr>
        <w:t>内容及要求</w:t>
      </w:r>
    </w:p>
    <w:p w14:paraId="0928CD83">
      <w:pPr>
        <w:pStyle w:val="10"/>
        <w:spacing w:line="360" w:lineRule="auto"/>
        <w:rPr>
          <w:rFonts w:hint="eastAsia" w:ascii="宋体" w:hAnsi="宋体" w:eastAsia="宋体" w:cs="宋体"/>
          <w:b/>
          <w:bCs/>
          <w:color w:val="auto"/>
          <w:sz w:val="24"/>
          <w:u w:val="single"/>
        </w:rPr>
      </w:pPr>
      <w:bookmarkStart w:id="1" w:name="_Toc359317661"/>
      <w:bookmarkStart w:id="2" w:name="_Toc358016816"/>
      <w:bookmarkStart w:id="3" w:name="_Toc347060296"/>
      <w:bookmarkStart w:id="4" w:name="_Toc346300367"/>
      <w:bookmarkStart w:id="5" w:name="_Toc327948617"/>
      <w:bookmarkStart w:id="6" w:name="_Toc330567034"/>
      <w:r>
        <w:rPr>
          <w:rFonts w:hint="eastAsia" w:ascii="宋体" w:hAnsi="宋体" w:eastAsia="宋体" w:cs="宋体"/>
          <w:color w:val="auto"/>
          <w:sz w:val="24"/>
        </w:rPr>
        <w:t>★</w:t>
      </w:r>
      <w:r>
        <w:rPr>
          <w:rFonts w:hint="eastAsia" w:ascii="宋体" w:hAnsi="宋体" w:eastAsia="宋体" w:cs="宋体"/>
          <w:b/>
          <w:bCs/>
          <w:color w:val="auto"/>
          <w:sz w:val="24"/>
          <w:u w:val="single"/>
        </w:rPr>
        <w:t>注：本章所有条款均为不允许负偏离的实质性要求，有负偏离的响应无效。</w:t>
      </w:r>
    </w:p>
    <w:p w14:paraId="70637C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textAlignment w:val="auto"/>
        <w:outlineLvl w:val="1"/>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一、</w:t>
      </w:r>
      <w:r>
        <w:rPr>
          <w:rFonts w:hint="eastAsia" w:ascii="宋体" w:hAnsi="宋体" w:eastAsia="宋体" w:cs="宋体"/>
          <w:b/>
          <w:color w:val="auto"/>
          <w:sz w:val="24"/>
        </w:rPr>
        <w:t>项目概述</w:t>
      </w:r>
      <w:bookmarkEnd w:id="1"/>
      <w:bookmarkEnd w:id="2"/>
    </w:p>
    <w:p w14:paraId="35E0464E">
      <w:pPr>
        <w:pStyle w:val="30"/>
        <w:spacing w:line="360" w:lineRule="auto"/>
        <w:rPr>
          <w:rFonts w:hint="eastAsia" w:ascii="宋体" w:hAnsi="宋体" w:eastAsia="宋体" w:cs="宋体"/>
          <w:color w:val="auto"/>
          <w:sz w:val="24"/>
        </w:rPr>
      </w:pPr>
      <w:r>
        <w:rPr>
          <w:rFonts w:hint="eastAsia" w:ascii="宋体" w:hAnsi="宋体" w:eastAsia="宋体" w:cs="宋体"/>
          <w:color w:val="auto"/>
          <w:sz w:val="24"/>
        </w:rPr>
        <w:t>（一）采购标的一览表（</w:t>
      </w: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类</w:t>
      </w:r>
      <w:r>
        <w:rPr>
          <w:rFonts w:hint="eastAsia" w:ascii="宋体" w:hAnsi="宋体" w:eastAsia="宋体" w:cs="宋体"/>
          <w:color w:val="auto"/>
          <w:sz w:val="24"/>
        </w:rPr>
        <w:t>）</w:t>
      </w:r>
    </w:p>
    <w:p w14:paraId="215C7C8C">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货币</w:t>
      </w:r>
      <w:r>
        <w:rPr>
          <w:rFonts w:hint="eastAsia" w:ascii="宋体" w:hAnsi="宋体" w:eastAsia="宋体" w:cs="宋体"/>
          <w:color w:val="auto"/>
          <w:sz w:val="24"/>
        </w:rPr>
        <w:t>单位：人民币</w:t>
      </w:r>
    </w:p>
    <w:tbl>
      <w:tblPr>
        <w:tblStyle w:val="2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858"/>
        <w:gridCol w:w="2751"/>
        <w:gridCol w:w="1543"/>
        <w:gridCol w:w="1266"/>
        <w:gridCol w:w="1946"/>
      </w:tblGrid>
      <w:tr w14:paraId="724E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749EB8A3">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合同包</w:t>
            </w:r>
          </w:p>
        </w:tc>
        <w:tc>
          <w:tcPr>
            <w:tcW w:w="1858" w:type="dxa"/>
            <w:tcBorders>
              <w:top w:val="single" w:color="auto" w:sz="4" w:space="0"/>
              <w:left w:val="single" w:color="auto" w:sz="4" w:space="0"/>
              <w:bottom w:val="single" w:color="auto" w:sz="4" w:space="0"/>
              <w:right w:val="single" w:color="auto" w:sz="4" w:space="0"/>
            </w:tcBorders>
            <w:vAlign w:val="center"/>
          </w:tcPr>
          <w:p w14:paraId="1B865281">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品目名称</w:t>
            </w:r>
          </w:p>
        </w:tc>
        <w:tc>
          <w:tcPr>
            <w:tcW w:w="2751" w:type="dxa"/>
            <w:tcBorders>
              <w:top w:val="single" w:color="auto" w:sz="4" w:space="0"/>
              <w:left w:val="single" w:color="auto" w:sz="4" w:space="0"/>
              <w:bottom w:val="single" w:color="auto" w:sz="4" w:space="0"/>
              <w:right w:val="single" w:color="auto" w:sz="4" w:space="0"/>
            </w:tcBorders>
            <w:shd w:val="clear" w:color="auto" w:fill="auto"/>
            <w:vAlign w:val="center"/>
          </w:tcPr>
          <w:p w14:paraId="78515D06">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标的名称</w:t>
            </w:r>
          </w:p>
        </w:tc>
        <w:tc>
          <w:tcPr>
            <w:tcW w:w="1543" w:type="dxa"/>
            <w:tcBorders>
              <w:top w:val="single" w:color="auto" w:sz="4" w:space="0"/>
              <w:left w:val="single" w:color="auto" w:sz="4" w:space="0"/>
              <w:bottom w:val="single" w:color="auto" w:sz="4" w:space="0"/>
              <w:right w:val="single" w:color="auto" w:sz="4" w:space="0"/>
            </w:tcBorders>
            <w:vAlign w:val="center"/>
          </w:tcPr>
          <w:p w14:paraId="6752CCB9">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预估份数</w:t>
            </w:r>
          </w:p>
        </w:tc>
        <w:tc>
          <w:tcPr>
            <w:tcW w:w="1266" w:type="dxa"/>
            <w:tcBorders>
              <w:top w:val="single" w:color="auto" w:sz="4" w:space="0"/>
              <w:left w:val="single" w:color="auto" w:sz="4" w:space="0"/>
              <w:bottom w:val="single" w:color="auto" w:sz="4" w:space="0"/>
              <w:right w:val="single" w:color="auto" w:sz="4" w:space="0"/>
            </w:tcBorders>
            <w:vAlign w:val="center"/>
          </w:tcPr>
          <w:p w14:paraId="049457AC">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结算单价</w:t>
            </w:r>
          </w:p>
        </w:tc>
        <w:tc>
          <w:tcPr>
            <w:tcW w:w="1946" w:type="dxa"/>
            <w:tcBorders>
              <w:top w:val="single" w:color="auto" w:sz="4" w:space="0"/>
              <w:left w:val="single" w:color="auto" w:sz="4" w:space="0"/>
              <w:bottom w:val="single" w:color="auto" w:sz="4" w:space="0"/>
              <w:right w:val="single" w:color="auto" w:sz="4" w:space="0"/>
            </w:tcBorders>
            <w:vAlign w:val="center"/>
          </w:tcPr>
          <w:p w14:paraId="19DFEF78">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合同包预算金额</w:t>
            </w:r>
          </w:p>
        </w:tc>
      </w:tr>
      <w:tr w14:paraId="604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75" w:type="dxa"/>
            <w:tcBorders>
              <w:top w:val="single" w:color="auto" w:sz="4" w:space="0"/>
              <w:left w:val="single" w:color="auto" w:sz="4" w:space="0"/>
              <w:right w:val="single" w:color="auto" w:sz="4" w:space="0"/>
            </w:tcBorders>
            <w:vAlign w:val="center"/>
          </w:tcPr>
          <w:p w14:paraId="280CB37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858" w:type="dxa"/>
            <w:tcBorders>
              <w:top w:val="single" w:color="auto" w:sz="4" w:space="0"/>
              <w:left w:val="single" w:color="auto" w:sz="4" w:space="0"/>
              <w:right w:val="single" w:color="auto" w:sz="4" w:space="0"/>
            </w:tcBorders>
            <w:vAlign w:val="center"/>
          </w:tcPr>
          <w:p w14:paraId="2070591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其他文化、体育、娱乐服务（C06990000）</w:t>
            </w:r>
          </w:p>
        </w:tc>
        <w:tc>
          <w:tcPr>
            <w:tcW w:w="2751" w:type="dxa"/>
            <w:tcBorders>
              <w:top w:val="single" w:color="auto" w:sz="4" w:space="0"/>
              <w:left w:val="single" w:color="auto" w:sz="4" w:space="0"/>
              <w:right w:val="single" w:color="auto" w:sz="4" w:space="0"/>
            </w:tcBorders>
            <w:shd w:val="clear" w:color="auto" w:fill="auto"/>
            <w:vAlign w:val="center"/>
          </w:tcPr>
          <w:p w14:paraId="69594D4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福建省莆田监狱工会委员会2026年度电影票采购项目（二次）</w:t>
            </w:r>
          </w:p>
        </w:tc>
        <w:tc>
          <w:tcPr>
            <w:tcW w:w="1543" w:type="dxa"/>
            <w:tcBorders>
              <w:top w:val="single" w:color="auto" w:sz="4" w:space="0"/>
              <w:left w:val="single" w:color="auto" w:sz="4" w:space="0"/>
              <w:right w:val="single" w:color="auto" w:sz="4" w:space="0"/>
            </w:tcBorders>
            <w:shd w:val="clear" w:color="auto" w:fill="auto"/>
            <w:vAlign w:val="center"/>
          </w:tcPr>
          <w:p w14:paraId="4850FFBD">
            <w:pPr>
              <w:keepNext w:val="0"/>
              <w:keepLines w:val="0"/>
              <w:pageBreakBefore w:val="0"/>
              <w:suppressLineNumbers w:val="0"/>
              <w:kinsoku/>
              <w:wordWrap/>
              <w:overflowPunct/>
              <w:topLinePunct w:val="0"/>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kern w:val="0"/>
                <w:sz w:val="24"/>
                <w:szCs w:val="24"/>
                <w:highlight w:val="none"/>
                <w:lang w:val="en-US" w:eastAsia="zh-CN"/>
              </w:rPr>
              <w:t>680份</w:t>
            </w:r>
          </w:p>
        </w:tc>
        <w:tc>
          <w:tcPr>
            <w:tcW w:w="1266" w:type="dxa"/>
            <w:tcBorders>
              <w:top w:val="single" w:color="auto" w:sz="4" w:space="0"/>
              <w:left w:val="single" w:color="auto" w:sz="4" w:space="0"/>
              <w:right w:val="single" w:color="auto" w:sz="4" w:space="0"/>
            </w:tcBorders>
            <w:vAlign w:val="center"/>
          </w:tcPr>
          <w:p w14:paraId="022674B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sz w:val="24"/>
                <w:szCs w:val="24"/>
                <w:lang w:val="en-US" w:eastAsia="zh-CN"/>
              </w:rPr>
              <w:t>200</w:t>
            </w:r>
            <w:r>
              <w:rPr>
                <w:rFonts w:hint="eastAsia" w:ascii="宋体" w:hAnsi="宋体" w:eastAsia="宋体" w:cs="宋体"/>
                <w:sz w:val="24"/>
                <w:szCs w:val="24"/>
                <w:lang w:eastAsia="zh-CN"/>
              </w:rPr>
              <w:t>元</w:t>
            </w:r>
            <w:r>
              <w:rPr>
                <w:rFonts w:hint="eastAsia" w:ascii="宋体" w:hAnsi="宋体" w:eastAsia="宋体" w:cs="宋体"/>
                <w:sz w:val="24"/>
                <w:szCs w:val="24"/>
                <w:lang w:val="en-US" w:eastAsia="zh-CN"/>
              </w:rPr>
              <w:t>/份</w:t>
            </w:r>
          </w:p>
        </w:tc>
        <w:tc>
          <w:tcPr>
            <w:tcW w:w="1946" w:type="dxa"/>
            <w:tcBorders>
              <w:top w:val="single" w:color="auto" w:sz="4" w:space="0"/>
              <w:left w:val="single" w:color="auto" w:sz="4" w:space="0"/>
              <w:right w:val="single" w:color="auto" w:sz="4" w:space="0"/>
            </w:tcBorders>
            <w:vAlign w:val="center"/>
          </w:tcPr>
          <w:p w14:paraId="594099E5">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136000元</w:t>
            </w:r>
          </w:p>
        </w:tc>
      </w:tr>
      <w:tr w14:paraId="07F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6"/>
            <w:tcBorders>
              <w:top w:val="single" w:color="auto" w:sz="4" w:space="0"/>
              <w:left w:val="single" w:color="auto" w:sz="4" w:space="0"/>
              <w:bottom w:val="single" w:color="auto" w:sz="4" w:space="0"/>
              <w:right w:val="single" w:color="auto" w:sz="4" w:space="0"/>
            </w:tcBorders>
            <w:vAlign w:val="center"/>
          </w:tcPr>
          <w:p w14:paraId="1F79822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备注：</w:t>
            </w:r>
          </w:p>
          <w:p w14:paraId="3488D9A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ascii="宋体" w:hAnsi="宋体" w:eastAsia="宋体" w:cs="宋体"/>
                <w:b w:val="0"/>
                <w:color w:val="auto"/>
                <w:kern w:val="0"/>
                <w:sz w:val="24"/>
                <w:szCs w:val="24"/>
                <w:lang w:val="en-US" w:eastAsia="zh-CN" w:bidi="ar-SA"/>
              </w:rPr>
            </w:pPr>
            <w:r>
              <w:rPr>
                <w:rFonts w:hint="eastAsia" w:ascii="宋体" w:hAnsi="宋体" w:eastAsia="宋体" w:cs="宋体"/>
                <w:b w:val="0"/>
                <w:color w:val="auto"/>
                <w:kern w:val="0"/>
                <w:sz w:val="24"/>
                <w:szCs w:val="24"/>
                <w:lang w:val="en-US" w:eastAsia="zh-CN" w:bidi="ar-SA"/>
              </w:rPr>
              <w:t>1.供应商的报价应包括但不限于此次项目所涉及的产品费用、人工费用、利润、税费等以及项目过程可合理推断的一切费用，还要考虑到合同中可能出现的索赔和变更，采购人不再额外承担任何相关费用。</w:t>
            </w:r>
          </w:p>
          <w:p w14:paraId="02240905">
            <w:pPr>
              <w:spacing w:line="360" w:lineRule="auto"/>
              <w:rPr>
                <w:rFonts w:hint="eastAsia" w:ascii="宋体" w:hAnsi="宋体" w:eastAsia="宋体" w:cs="宋体"/>
                <w:lang w:val="en-US" w:eastAsia="zh-CN"/>
              </w:rPr>
            </w:pPr>
            <w:r>
              <w:rPr>
                <w:rFonts w:hint="eastAsia" w:ascii="宋体" w:hAnsi="宋体" w:eastAsia="宋体" w:cs="宋体"/>
                <w:b w:val="0"/>
                <w:color w:val="auto"/>
                <w:kern w:val="0"/>
                <w:sz w:val="24"/>
                <w:szCs w:val="24"/>
                <w:lang w:val="en-US" w:eastAsia="zh-CN" w:bidi="ar-SA"/>
              </w:rPr>
              <w:t>2.本表中的预估份数为拟采购数量，最终数量以采购人实际发放份数为准。</w:t>
            </w:r>
          </w:p>
        </w:tc>
      </w:tr>
    </w:tbl>
    <w:p w14:paraId="75B18EE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本项目合同包成交候选人数量：1名。</w:t>
      </w:r>
    </w:p>
    <w:p w14:paraId="0F8AE6E9">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lang w:eastAsia="zh-CN"/>
        </w:rPr>
        <w:t>报价说明</w:t>
      </w:r>
    </w:p>
    <w:p w14:paraId="260AFA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2" w:firstLineChars="175"/>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1.供应商在竞价过程应填报观影单价（即元/次）</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供应商在报价时应先确定要报的</w:t>
      </w:r>
      <w:r>
        <w:rPr>
          <w:rFonts w:hint="eastAsia" w:ascii="宋体" w:hAnsi="宋体" w:eastAsia="宋体" w:cs="宋体"/>
          <w:b/>
          <w:bCs/>
          <w:i w:val="0"/>
          <w:iCs w:val="0"/>
          <w:color w:val="auto"/>
          <w:kern w:val="0"/>
          <w:sz w:val="24"/>
          <w:szCs w:val="24"/>
          <w:highlight w:val="none"/>
          <w:u w:val="none"/>
          <w:lang w:val="en-US" w:eastAsia="zh-CN" w:bidi="ar"/>
        </w:rPr>
        <w:t>观影次数</w:t>
      </w:r>
      <w:r>
        <w:rPr>
          <w:rFonts w:hint="eastAsia" w:ascii="宋体" w:hAnsi="宋体" w:cs="宋体"/>
          <w:b/>
          <w:bCs/>
          <w:i w:val="0"/>
          <w:iCs w:val="0"/>
          <w:color w:val="auto"/>
          <w:kern w:val="0"/>
          <w:sz w:val="24"/>
          <w:szCs w:val="24"/>
          <w:highlight w:val="none"/>
          <w:u w:val="none"/>
          <w:lang w:val="en-US" w:eastAsia="zh-CN" w:bidi="ar"/>
        </w:rPr>
        <w:t>（次数须≥13次），然后对照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观影单价和次数换算表</w:t>
      </w:r>
      <w:r>
        <w:rPr>
          <w:rFonts w:hint="eastAsia" w:ascii="宋体" w:hAnsi="宋体" w:cs="宋体"/>
          <w:b/>
          <w:bCs/>
          <w:color w:val="auto"/>
          <w:sz w:val="24"/>
          <w:szCs w:val="24"/>
          <w:highlight w:val="none"/>
          <w:lang w:val="en-US" w:eastAsia="zh-CN"/>
        </w:rPr>
        <w:t>》（详见附件），</w:t>
      </w:r>
      <w:r>
        <w:rPr>
          <w:rFonts w:hint="eastAsia" w:ascii="宋体" w:hAnsi="宋体" w:cs="宋体"/>
          <w:b/>
          <w:bCs/>
          <w:i w:val="0"/>
          <w:iCs w:val="0"/>
          <w:color w:val="auto"/>
          <w:kern w:val="0"/>
          <w:sz w:val="24"/>
          <w:szCs w:val="24"/>
          <w:highlight w:val="none"/>
          <w:u w:val="none"/>
          <w:lang w:val="en-US" w:eastAsia="zh-CN" w:bidi="ar"/>
        </w:rPr>
        <w:t>在网上竞价平台上填写该次数对应的</w:t>
      </w:r>
      <w:r>
        <w:rPr>
          <w:rFonts w:hint="eastAsia" w:ascii="宋体" w:hAnsi="宋体" w:eastAsia="宋体" w:cs="宋体"/>
          <w:b/>
          <w:bCs/>
          <w:i w:val="0"/>
          <w:iCs w:val="0"/>
          <w:color w:val="auto"/>
          <w:kern w:val="0"/>
          <w:sz w:val="24"/>
          <w:szCs w:val="24"/>
          <w:highlight w:val="none"/>
          <w:u w:val="none"/>
          <w:lang w:val="en-US" w:eastAsia="zh-CN" w:bidi="ar"/>
        </w:rPr>
        <w:t>观影单价</w:t>
      </w:r>
      <w:r>
        <w:rPr>
          <w:rFonts w:hint="eastAsia" w:ascii="宋体" w:hAnsi="宋体" w:cs="宋体"/>
          <w:b/>
          <w:bCs/>
          <w:i w:val="0"/>
          <w:iCs w:val="0"/>
          <w:color w:val="auto"/>
          <w:kern w:val="0"/>
          <w:sz w:val="24"/>
          <w:szCs w:val="24"/>
          <w:highlight w:val="none"/>
          <w:u w:val="none"/>
          <w:lang w:val="en-US" w:eastAsia="zh-CN" w:bidi="ar"/>
        </w:rPr>
        <w:t>。如观影次数为13次，系统后台填写15.38元；观影次数为14次，系统后台填写14.29元；观影次数为15次，系统后台填写13.33元……以此类推。若供应商需报的观影次数对应的单价在</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观影单价和次数换算表</w:t>
      </w:r>
      <w:r>
        <w:rPr>
          <w:rFonts w:hint="eastAsia" w:ascii="宋体" w:hAnsi="宋体" w:cs="宋体"/>
          <w:b/>
          <w:bCs/>
          <w:color w:val="auto"/>
          <w:sz w:val="24"/>
          <w:szCs w:val="24"/>
          <w:highlight w:val="none"/>
          <w:lang w:val="en-US" w:eastAsia="zh-CN"/>
        </w:rPr>
        <w:t>》中的，应按照表中数值填写；</w:t>
      </w:r>
      <w:r>
        <w:rPr>
          <w:rFonts w:hint="eastAsia" w:ascii="宋体" w:hAnsi="宋体" w:cs="宋体"/>
          <w:b/>
          <w:bCs/>
          <w:i w:val="0"/>
          <w:iCs w:val="0"/>
          <w:color w:val="auto"/>
          <w:kern w:val="0"/>
          <w:sz w:val="24"/>
          <w:szCs w:val="24"/>
          <w:highlight w:val="none"/>
          <w:u w:val="none"/>
          <w:lang w:val="en-US" w:eastAsia="zh-CN" w:bidi="ar"/>
        </w:rPr>
        <w:t>若供应商需报的观影次数对应的单价不在</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观影单价和次数换算表</w:t>
      </w:r>
      <w:r>
        <w:rPr>
          <w:rFonts w:hint="eastAsia" w:ascii="宋体" w:hAnsi="宋体" w:cs="宋体"/>
          <w:b/>
          <w:bCs/>
          <w:color w:val="auto"/>
          <w:sz w:val="24"/>
          <w:szCs w:val="24"/>
          <w:highlight w:val="none"/>
          <w:lang w:val="en-US" w:eastAsia="zh-CN"/>
        </w:rPr>
        <w:t>》中的，应按照200元/观影次数计算出对应的观影单价，计算出的单价保留至小数点后两位数，小数点后第三位四舍五入。未按前述要求进行报价的，视为无效报价。</w:t>
      </w:r>
    </w:p>
    <w:p w14:paraId="1C7421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2.竞价结束后，采购人和代理机构将根据成交供应商填报的观影单价并对照</w:t>
      </w:r>
      <w:r>
        <w:rPr>
          <w:rFonts w:hint="eastAsia" w:ascii="宋体" w:hAnsi="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lang w:val="en-US" w:eastAsia="zh-CN"/>
        </w:rPr>
        <w:t>观影单价和次数换算表</w:t>
      </w:r>
      <w:r>
        <w:rPr>
          <w:rFonts w:hint="eastAsia" w:ascii="宋体" w:hAnsi="宋体" w:cs="宋体"/>
          <w:b w:val="0"/>
          <w:color w:val="auto"/>
          <w:sz w:val="24"/>
          <w:szCs w:val="24"/>
          <w:highlight w:val="none"/>
          <w:lang w:val="en-US" w:eastAsia="zh-CN"/>
        </w:rPr>
        <w:t>》，换算出每张</w:t>
      </w:r>
      <w:r>
        <w:rPr>
          <w:rFonts w:hint="eastAsia" w:ascii="宋体" w:hAnsi="宋体" w:eastAsia="宋体" w:cs="宋体"/>
          <w:b w:val="0"/>
          <w:color w:val="auto"/>
          <w:sz w:val="24"/>
          <w:szCs w:val="24"/>
          <w:highlight w:val="none"/>
          <w:lang w:val="en-US" w:eastAsia="zh-CN"/>
        </w:rPr>
        <w:t>电影票通兑卡</w:t>
      </w:r>
      <w:r>
        <w:rPr>
          <w:rFonts w:hint="eastAsia" w:ascii="宋体" w:hAnsi="宋体" w:cs="宋体"/>
          <w:b w:val="0"/>
          <w:color w:val="auto"/>
          <w:sz w:val="24"/>
          <w:szCs w:val="24"/>
          <w:highlight w:val="none"/>
          <w:lang w:val="en-US" w:eastAsia="zh-CN"/>
        </w:rPr>
        <w:t>的观影次数，并以此作为合同履行的依据。供应商参与竞价即视为认可以上计算方式。</w:t>
      </w:r>
    </w:p>
    <w:p w14:paraId="0A5AD2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default" w:ascii="宋体" w:hAnsi="宋体" w:cs="宋体"/>
          <w:b w:val="0"/>
          <w:color w:val="auto"/>
          <w:sz w:val="24"/>
          <w:szCs w:val="24"/>
          <w:highlight w:val="none"/>
          <w:lang w:val="en-US" w:eastAsia="zh-CN"/>
        </w:rPr>
      </w:pPr>
      <w:r>
        <w:rPr>
          <w:rFonts w:hint="eastAsia" w:ascii="宋体" w:hAnsi="宋体" w:cs="宋体"/>
          <w:b w:val="0"/>
          <w:color w:val="auto"/>
          <w:sz w:val="24"/>
          <w:szCs w:val="24"/>
          <w:highlight w:val="none"/>
          <w:lang w:val="en-US" w:eastAsia="zh-CN"/>
        </w:rPr>
        <w:t>3.本项目以每份电影通兑卡观看电影的次数作为标的，因网上竞价系统后台无法直接填写观影次数，故采用单价换算的方式进行报价。供应商在网竞系统后台填写的观影单价不作为履约合同的依据，仅作为换算观影次数使用，本项目以换算后的观影次数作为履行合同的依据。</w:t>
      </w:r>
    </w:p>
    <w:p w14:paraId="189BAA76">
      <w:pPr>
        <w:snapToGrid w:val="0"/>
        <w:spacing w:line="360" w:lineRule="auto"/>
        <w:ind w:firstLine="0" w:firstLineChars="0"/>
        <w:jc w:val="left"/>
        <w:outlineLvl w:val="1"/>
        <w:rPr>
          <w:rFonts w:hint="eastAsia" w:ascii="宋体" w:hAnsi="宋体" w:eastAsia="宋体" w:cs="宋体"/>
          <w:b/>
          <w:color w:val="auto"/>
          <w:sz w:val="24"/>
          <w:lang w:eastAsia="zh-CN"/>
        </w:rPr>
      </w:pPr>
      <w:r>
        <w:rPr>
          <w:rFonts w:hint="eastAsia" w:ascii="宋体" w:hAnsi="宋体" w:eastAsia="宋体" w:cs="宋体"/>
          <w:b/>
          <w:bCs/>
          <w:color w:val="auto"/>
          <w:sz w:val="24"/>
        </w:rPr>
        <w:t>二、技术和服务要求</w:t>
      </w:r>
      <w:r>
        <w:rPr>
          <w:rFonts w:hint="eastAsia" w:ascii="宋体" w:hAnsi="宋体" w:eastAsia="宋体" w:cs="宋体"/>
          <w:b/>
          <w:color w:val="auto"/>
          <w:sz w:val="24"/>
        </w:rPr>
        <w:t>（</w:t>
      </w:r>
      <w:r>
        <w:rPr>
          <w:rFonts w:hint="eastAsia" w:ascii="宋体" w:hAnsi="宋体" w:cs="宋体"/>
          <w:b/>
          <w:color w:val="auto"/>
          <w:sz w:val="24"/>
          <w:lang w:val="en-US" w:eastAsia="zh-CN"/>
        </w:rPr>
        <w:t>以下</w:t>
      </w:r>
      <w:r>
        <w:rPr>
          <w:rFonts w:hint="eastAsia" w:ascii="宋体" w:hAnsi="宋体" w:eastAsia="宋体" w:cs="宋体"/>
          <w:b/>
          <w:color w:val="auto"/>
          <w:sz w:val="24"/>
        </w:rPr>
        <w:t>均为不允许</w:t>
      </w:r>
      <w:r>
        <w:rPr>
          <w:rFonts w:hint="eastAsia" w:ascii="宋体" w:hAnsi="宋体" w:eastAsia="宋体" w:cs="宋体"/>
          <w:b/>
          <w:color w:val="auto"/>
          <w:sz w:val="24"/>
          <w:lang w:eastAsia="zh-CN"/>
        </w:rPr>
        <w:t>负</w:t>
      </w:r>
      <w:r>
        <w:rPr>
          <w:rFonts w:hint="eastAsia" w:ascii="宋体" w:hAnsi="宋体" w:eastAsia="宋体" w:cs="宋体"/>
          <w:b/>
          <w:color w:val="auto"/>
          <w:sz w:val="24"/>
        </w:rPr>
        <w:t>偏离的实质性要求，</w:t>
      </w:r>
      <w:r>
        <w:rPr>
          <w:rFonts w:hint="eastAsia" w:ascii="宋体" w:hAnsi="宋体" w:eastAsia="宋体" w:cs="宋体"/>
          <w:b/>
          <w:color w:val="auto"/>
          <w:sz w:val="24"/>
          <w:lang w:eastAsia="zh-CN"/>
        </w:rPr>
        <w:t>有</w:t>
      </w:r>
      <w:r>
        <w:rPr>
          <w:rFonts w:hint="eastAsia" w:ascii="宋体" w:hAnsi="宋体" w:eastAsia="宋体" w:cs="宋体"/>
          <w:b/>
          <w:color w:val="auto"/>
          <w:sz w:val="24"/>
        </w:rPr>
        <w:t>负偏离</w:t>
      </w:r>
      <w:r>
        <w:rPr>
          <w:rFonts w:hint="eastAsia" w:ascii="宋体" w:hAnsi="宋体" w:cs="宋体"/>
          <w:b/>
          <w:color w:val="auto"/>
          <w:sz w:val="24"/>
          <w:lang w:eastAsia="zh-CN"/>
        </w:rPr>
        <w:t>的</w:t>
      </w:r>
      <w:r>
        <w:rPr>
          <w:rFonts w:hint="eastAsia" w:ascii="宋体" w:hAnsi="宋体" w:cs="宋体"/>
          <w:b/>
          <w:color w:val="auto"/>
          <w:sz w:val="24"/>
          <w:lang w:val="en-US" w:eastAsia="zh-CN"/>
        </w:rPr>
        <w:t>响应无效</w:t>
      </w:r>
      <w:r>
        <w:rPr>
          <w:rFonts w:hint="eastAsia" w:ascii="宋体" w:hAnsi="宋体" w:eastAsia="宋体" w:cs="宋体"/>
          <w:b/>
          <w:color w:val="auto"/>
          <w:sz w:val="24"/>
        </w:rPr>
        <w:t>）</w:t>
      </w:r>
    </w:p>
    <w:p w14:paraId="7D0D95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1.电影票通兑</w:t>
      </w:r>
      <w:r>
        <w:rPr>
          <w:rFonts w:hint="eastAsia" w:ascii="宋体" w:hAnsi="宋体" w:cs="宋体"/>
          <w:b w:val="0"/>
          <w:color w:val="auto"/>
          <w:sz w:val="24"/>
          <w:szCs w:val="24"/>
          <w:highlight w:val="none"/>
          <w:lang w:val="en-US" w:eastAsia="zh-CN"/>
        </w:rPr>
        <w:t>卡</w:t>
      </w:r>
      <w:r>
        <w:rPr>
          <w:rFonts w:hint="eastAsia" w:ascii="宋体" w:hAnsi="宋体" w:eastAsia="宋体" w:cs="宋体"/>
          <w:b w:val="0"/>
          <w:color w:val="auto"/>
          <w:sz w:val="24"/>
          <w:szCs w:val="24"/>
          <w:highlight w:val="none"/>
          <w:lang w:val="en-US" w:eastAsia="zh-CN"/>
        </w:rPr>
        <w:t>自交货之日起算，有效使用期限≥1年。</w:t>
      </w:r>
    </w:p>
    <w:p w14:paraId="560A00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电影票通兑卡在合同期（有效使用期限）内观看电影按次数核销，不按余额拆分，无消费门槛，不限制使用时段，排除任何市场涨跌价因素（如春节等节假日市场涨价情况），确保无任何理由情况下能观看成交次数的场次电影。</w:t>
      </w:r>
    </w:p>
    <w:p w14:paraId="2A577F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3.成交供应商应提供线上线下通兑的电影票通兑卡或二维码，做到每份一卡（一个二维码）。</w:t>
      </w:r>
    </w:p>
    <w:p w14:paraId="215C65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4.成交供应商提供的电影通兑卡，需支持全国各大主流影院、商圈影城兑换和线上购买（其中莆田市</w:t>
      </w:r>
      <w:r>
        <w:rPr>
          <w:rFonts w:hint="eastAsia" w:ascii="宋体" w:hAnsi="宋体" w:cs="宋体"/>
          <w:b w:val="0"/>
          <w:color w:val="auto"/>
          <w:sz w:val="24"/>
          <w:szCs w:val="24"/>
          <w:highlight w:val="none"/>
          <w:lang w:val="en-US" w:eastAsia="zh-CN"/>
        </w:rPr>
        <w:t>行政区域内</w:t>
      </w:r>
      <w:r>
        <w:rPr>
          <w:rFonts w:hint="eastAsia" w:ascii="宋体" w:hAnsi="宋体" w:eastAsia="宋体" w:cs="宋体"/>
          <w:b w:val="0"/>
          <w:color w:val="auto"/>
          <w:sz w:val="24"/>
          <w:szCs w:val="24"/>
          <w:highlight w:val="none"/>
          <w:lang w:val="en-US" w:eastAsia="zh-CN"/>
        </w:rPr>
        <w:t>可兑换的影城不低于5家），支持实物票、电子兑换码双形式，满足采购人会员不同的使用习惯。</w:t>
      </w:r>
    </w:p>
    <w:p w14:paraId="16A1E55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成交供应商提供的电影通兑卡或二维码小程序，必须做到2D、3D影片通用，可兑换市场上映的全部影片，不得屏蔽场次。同时，要做到支持全国线上选座、线上排片和选定场次。采购人会员下单后能快速（5分钟之内）出票，确保观影前能正常获取取票码或二维码，不影响观看使用。</w:t>
      </w:r>
    </w:p>
    <w:p w14:paraId="59CE47A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在合同期内，成交供应商要保证购票公众号（小程序）能正常使用，如出现故障要及时修复，重大节日如元旦、春节、五一、端午、中秋、国庆国家法定节假日等重要观影高峰期，不得以故障、维护、升级等理由，使公众号或小程序无法正常使用。</w:t>
      </w:r>
    </w:p>
    <w:p w14:paraId="23BE64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20" w:firstLineChars="175"/>
        <w:textAlignment w:val="auto"/>
        <w:outlineLvl w:val="9"/>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7.成交供应商需提供7×10小时客服专线，专人对接工会电影通兑卡使用问题，出现问题及时答复处理。通兑卡信息要做到安全保密不泄露，保证工会会员权益。</w:t>
      </w:r>
    </w:p>
    <w:p w14:paraId="1062C804">
      <w:pPr>
        <w:pStyle w:val="10"/>
        <w:keepNext w:val="0"/>
        <w:keepLines w:val="0"/>
        <w:pageBreakBefore w:val="0"/>
        <w:kinsoku/>
        <w:wordWrap/>
        <w:topLinePunct w:val="0"/>
        <w:bidi w:val="0"/>
        <w:snapToGrid/>
        <w:spacing w:after="0" w:line="360" w:lineRule="auto"/>
        <w:ind w:left="723" w:hanging="723" w:hangingChars="300"/>
        <w:rPr>
          <w:rFonts w:hint="eastAsia" w:ascii="宋体" w:hAnsi="宋体" w:eastAsia="宋体" w:cs="宋体"/>
          <w:b/>
          <w:bCs/>
          <w:color w:val="auto"/>
          <w:kern w:val="0"/>
          <w:sz w:val="24"/>
        </w:rPr>
      </w:pPr>
      <w:r>
        <w:rPr>
          <w:rFonts w:hint="eastAsia" w:ascii="宋体" w:hAnsi="宋体" w:eastAsia="宋体" w:cs="宋体"/>
          <w:b/>
          <w:bCs/>
          <w:color w:val="auto"/>
          <w:kern w:val="0"/>
          <w:sz w:val="24"/>
        </w:rPr>
        <w:t>三、商务要求</w:t>
      </w:r>
      <w:r>
        <w:rPr>
          <w:rFonts w:hint="eastAsia" w:ascii="宋体" w:hAnsi="宋体" w:eastAsia="宋体" w:cs="宋体"/>
          <w:b/>
          <w:color w:val="auto"/>
          <w:sz w:val="24"/>
        </w:rPr>
        <w:t>（</w:t>
      </w:r>
      <w:r>
        <w:rPr>
          <w:rFonts w:hint="eastAsia" w:ascii="宋体" w:hAnsi="宋体" w:cs="宋体"/>
          <w:b/>
          <w:color w:val="auto"/>
          <w:sz w:val="24"/>
          <w:lang w:val="en-US" w:eastAsia="zh-CN"/>
        </w:rPr>
        <w:t>以下</w:t>
      </w:r>
      <w:r>
        <w:rPr>
          <w:rFonts w:hint="eastAsia" w:ascii="宋体" w:hAnsi="宋体" w:eastAsia="宋体" w:cs="宋体"/>
          <w:b/>
          <w:color w:val="auto"/>
          <w:sz w:val="24"/>
        </w:rPr>
        <w:t>均为不允许</w:t>
      </w:r>
      <w:r>
        <w:rPr>
          <w:rFonts w:hint="eastAsia" w:ascii="宋体" w:hAnsi="宋体" w:eastAsia="宋体" w:cs="宋体"/>
          <w:b/>
          <w:color w:val="auto"/>
          <w:sz w:val="24"/>
          <w:lang w:eastAsia="zh-CN"/>
        </w:rPr>
        <w:t>负</w:t>
      </w:r>
      <w:r>
        <w:rPr>
          <w:rFonts w:hint="eastAsia" w:ascii="宋体" w:hAnsi="宋体" w:eastAsia="宋体" w:cs="宋体"/>
          <w:b/>
          <w:color w:val="auto"/>
          <w:sz w:val="24"/>
        </w:rPr>
        <w:t>偏离的实质性要求，</w:t>
      </w:r>
      <w:r>
        <w:rPr>
          <w:rFonts w:hint="eastAsia" w:ascii="宋体" w:hAnsi="宋体" w:eastAsia="宋体" w:cs="宋体"/>
          <w:b/>
          <w:color w:val="auto"/>
          <w:sz w:val="24"/>
          <w:lang w:eastAsia="zh-CN"/>
        </w:rPr>
        <w:t>有</w:t>
      </w:r>
      <w:r>
        <w:rPr>
          <w:rFonts w:hint="eastAsia" w:ascii="宋体" w:hAnsi="宋体" w:eastAsia="宋体" w:cs="宋体"/>
          <w:b/>
          <w:color w:val="auto"/>
          <w:sz w:val="24"/>
        </w:rPr>
        <w:t>负偏离</w:t>
      </w:r>
      <w:r>
        <w:rPr>
          <w:rFonts w:hint="eastAsia" w:ascii="宋体" w:hAnsi="宋体" w:cs="宋体"/>
          <w:b/>
          <w:color w:val="auto"/>
          <w:sz w:val="24"/>
          <w:lang w:eastAsia="zh-CN"/>
        </w:rPr>
        <w:t>的</w:t>
      </w:r>
      <w:r>
        <w:rPr>
          <w:rFonts w:hint="eastAsia" w:ascii="宋体" w:hAnsi="宋体" w:cs="宋体"/>
          <w:b/>
          <w:color w:val="auto"/>
          <w:sz w:val="24"/>
          <w:lang w:val="en-US" w:eastAsia="zh-CN"/>
        </w:rPr>
        <w:t>响应无效</w:t>
      </w:r>
      <w:r>
        <w:rPr>
          <w:rFonts w:hint="eastAsia" w:ascii="宋体" w:hAnsi="宋体" w:eastAsia="宋体" w:cs="宋体"/>
          <w:b/>
          <w:color w:val="auto"/>
          <w:sz w:val="24"/>
        </w:rPr>
        <w:t>）</w:t>
      </w:r>
    </w:p>
    <w:bookmarkEnd w:id="3"/>
    <w:bookmarkEnd w:id="4"/>
    <w:bookmarkEnd w:id="5"/>
    <w:bookmarkEnd w:id="6"/>
    <w:p w14:paraId="46328891">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Cs w:val="24"/>
        </w:rPr>
      </w:pPr>
      <w:r>
        <w:rPr>
          <w:rFonts w:hint="eastAsia" w:ascii="宋体" w:hAnsi="宋体" w:eastAsia="宋体" w:cs="宋体"/>
          <w:b/>
          <w:bCs/>
          <w:color w:val="auto"/>
          <w:kern w:val="0"/>
          <w:sz w:val="24"/>
          <w:szCs w:val="24"/>
          <w:highlight w:val="none"/>
          <w:lang w:val="en-US" w:eastAsia="zh-CN"/>
        </w:rPr>
        <w:t>1.交付时间：</w:t>
      </w:r>
      <w:r>
        <w:rPr>
          <w:rFonts w:hint="eastAsia" w:ascii="宋体" w:hAnsi="宋体" w:eastAsia="宋体" w:cs="宋体"/>
          <w:color w:val="auto"/>
          <w:kern w:val="0"/>
          <w:sz w:val="24"/>
          <w:szCs w:val="24"/>
          <w:highlight w:val="none"/>
          <w:lang w:val="en-US" w:eastAsia="zh-CN" w:bidi="ar"/>
        </w:rPr>
        <w:t>合同签订后10天内交付所有电影通兑卡</w:t>
      </w:r>
      <w:r>
        <w:rPr>
          <w:rFonts w:hint="eastAsia" w:ascii="宋体" w:hAnsi="宋体" w:eastAsia="宋体" w:cs="宋体"/>
          <w:b w:val="0"/>
          <w:bCs/>
          <w:color w:val="auto"/>
          <w:kern w:val="0"/>
          <w:sz w:val="24"/>
          <w:szCs w:val="24"/>
          <w:highlight w:val="none"/>
          <w:lang w:val="en-US" w:eastAsia="zh-CN" w:bidi="ar"/>
        </w:rPr>
        <w:t>。</w:t>
      </w:r>
    </w:p>
    <w:p w14:paraId="5406DC51">
      <w:pPr>
        <w:pStyle w:val="16"/>
        <w:keepNext w:val="0"/>
        <w:keepLines w:val="0"/>
        <w:pageBreakBefore w:val="0"/>
        <w:widowControl/>
        <w:numPr>
          <w:ilvl w:val="0"/>
          <w:numId w:val="0"/>
        </w:numPr>
        <w:kinsoku/>
        <w:wordWrap/>
        <w:topLinePunct w:val="0"/>
        <w:bidi w:val="0"/>
        <w:snapToGrid/>
        <w:spacing w:before="0" w:beforeAutospacing="0" w:after="0" w:afterAutospacing="0" w:line="360" w:lineRule="auto"/>
        <w:ind w:firstLine="482" w:firstLineChars="200"/>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lang w:eastAsia="zh-CN"/>
        </w:rPr>
        <w:t>福建省莆田市涵江区新涵大街2089号采购人指定地点。</w:t>
      </w:r>
      <w:r>
        <w:rPr>
          <w:rFonts w:hint="eastAsia" w:ascii="宋体" w:hAnsi="宋体" w:eastAsia="宋体" w:cs="宋体"/>
          <w:bCs w:val="0"/>
          <w:color w:val="auto"/>
          <w:kern w:val="0"/>
          <w:sz w:val="24"/>
          <w:szCs w:val="24"/>
          <w:highlight w:val="none"/>
        </w:rPr>
        <w:t xml:space="preserve"> </w:t>
      </w:r>
    </w:p>
    <w:p w14:paraId="56D57A3E">
      <w:pPr>
        <w:pStyle w:val="16"/>
        <w:keepNext w:val="0"/>
        <w:keepLines w:val="0"/>
        <w:pageBreakBefore w:val="0"/>
        <w:widowControl/>
        <w:kinsoku/>
        <w:wordWrap/>
        <w:topLinePunct w:val="0"/>
        <w:bidi w:val="0"/>
        <w:snapToGrid/>
        <w:spacing w:before="0" w:beforeAutospacing="0" w:after="0" w:afterAutospacing="0" w:line="360" w:lineRule="auto"/>
        <w:ind w:firstLine="482" w:firstLineChars="200"/>
        <w:rPr>
          <w:rFonts w:hint="eastAsia" w:ascii="宋体" w:hAnsi="宋体" w:eastAsia="宋体" w:cs="宋体"/>
          <w:b w:val="0"/>
          <w:bCs w:val="0"/>
          <w:color w:val="auto"/>
          <w:szCs w:val="24"/>
          <w:lang w:eastAsia="zh-CN"/>
        </w:rPr>
      </w:pPr>
      <w:r>
        <w:rPr>
          <w:rFonts w:hint="eastAsia" w:ascii="宋体" w:hAnsi="宋体" w:eastAsia="宋体" w:cs="宋体"/>
          <w:b/>
          <w:color w:val="auto"/>
          <w:highlight w:val="none"/>
        </w:rPr>
        <w:t>3.交付条件</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lang w:eastAsia="zh-CN"/>
        </w:rPr>
        <w:t>交付使用</w:t>
      </w:r>
      <w:r>
        <w:rPr>
          <w:rFonts w:hint="eastAsia" w:ascii="宋体" w:hAnsi="宋体" w:eastAsia="宋体" w:cs="宋体"/>
          <w:color w:val="auto"/>
          <w:sz w:val="24"/>
          <w:szCs w:val="24"/>
          <w:highlight w:val="none"/>
        </w:rPr>
        <w:t>。</w:t>
      </w:r>
    </w:p>
    <w:p w14:paraId="06F44E2B">
      <w:pPr>
        <w:pStyle w:val="16"/>
        <w:keepNext w:val="0"/>
        <w:keepLines w:val="0"/>
        <w:pageBreakBefore w:val="0"/>
        <w:widowControl/>
        <w:kinsoku/>
        <w:wordWrap/>
        <w:topLinePunct w:val="0"/>
        <w:bidi w:val="0"/>
        <w:snapToGrid/>
        <w:spacing w:before="0" w:beforeAutospacing="0" w:after="0" w:afterAutospacing="0"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ascii="宋体" w:hAnsi="宋体" w:eastAsia="宋体" w:cs="宋体"/>
          <w:color w:val="auto"/>
          <w:sz w:val="24"/>
          <w:szCs w:val="24"/>
          <w:highlight w:val="none"/>
        </w:rPr>
        <w:t>是。履约保证金百分比：</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%。说明：</w:t>
      </w:r>
      <w:r>
        <w:rPr>
          <w:rFonts w:hint="eastAsia" w:ascii="宋体" w:hAnsi="宋体" w:eastAsia="宋体" w:cs="宋体"/>
          <w:bCs/>
          <w:color w:val="auto"/>
          <w:sz w:val="24"/>
          <w:szCs w:val="24"/>
          <w:highlight w:val="none"/>
          <w:lang w:eastAsia="zh-CN"/>
        </w:rPr>
        <w:t>在合同签订前成交供应商应向采购人缴纳合同金额的</w:t>
      </w:r>
      <w:r>
        <w:rPr>
          <w:rFonts w:hint="eastAsia"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作为履约保证金，履约保证金以支票、汇票、本票或者金融机构、担保机构出具的保函等非现金形式向采购人缴交。该履约保证金在合同约定全部事项履行完毕，经双方确认无未了事宜，采购人在收到成交供应商书面申请后30个工作日内无息退还。</w:t>
      </w:r>
    </w:p>
    <w:p w14:paraId="7EF057EF">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bCs/>
          <w:color w:val="auto"/>
          <w:sz w:val="24"/>
          <w:szCs w:val="24"/>
          <w:shd w:val="clear" w:color="auto" w:fill="FFFFFF"/>
        </w:rPr>
        <w:t>5.是否邀请未成交的供应商参与验收：</w:t>
      </w:r>
      <w:r>
        <w:rPr>
          <w:rFonts w:hint="eastAsia" w:ascii="宋体" w:hAnsi="宋体" w:eastAsia="宋体" w:cs="宋体"/>
          <w:color w:val="auto"/>
          <w:sz w:val="24"/>
          <w:szCs w:val="24"/>
          <w:shd w:val="clear" w:color="auto" w:fill="FFFFFF"/>
        </w:rPr>
        <w:t>否</w:t>
      </w:r>
    </w:p>
    <w:p w14:paraId="0C18CC4F">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sz w:val="24"/>
          <w:szCs w:val="24"/>
          <w:lang w:val="en-US" w:eastAsia="zh-CN"/>
        </w:rPr>
        <w:t>6</w:t>
      </w:r>
      <w:r>
        <w:rPr>
          <w:rFonts w:hint="eastAsia" w:ascii="宋体" w:hAnsi="宋体" w:eastAsia="宋体" w:cs="宋体"/>
          <w:b/>
          <w:sz w:val="24"/>
          <w:szCs w:val="24"/>
        </w:rPr>
        <w:t>.验收标准和方法</w:t>
      </w:r>
      <w:r>
        <w:rPr>
          <w:rFonts w:hint="eastAsia" w:ascii="宋体" w:hAnsi="宋体" w:eastAsia="宋体" w:cs="宋体"/>
          <w:b/>
          <w:sz w:val="24"/>
          <w:szCs w:val="24"/>
          <w:lang w:eastAsia="zh-CN"/>
        </w:rPr>
        <w:t>：</w:t>
      </w:r>
      <w:r>
        <w:rPr>
          <w:rFonts w:hint="eastAsia" w:ascii="宋体" w:hAnsi="宋体" w:eastAsia="宋体" w:cs="宋体"/>
          <w:color w:val="auto"/>
          <w:sz w:val="24"/>
          <w:szCs w:val="24"/>
        </w:rPr>
        <w:t>按照国家或行业标准、</w:t>
      </w:r>
      <w:r>
        <w:rPr>
          <w:rFonts w:hint="eastAsia" w:ascii="宋体" w:hAnsi="宋体" w:eastAsia="宋体" w:cs="宋体"/>
          <w:color w:val="auto"/>
          <w:sz w:val="24"/>
          <w:szCs w:val="24"/>
          <w:lang w:eastAsia="zh-CN"/>
        </w:rPr>
        <w:t>网上</w:t>
      </w:r>
      <w:r>
        <w:rPr>
          <w:rFonts w:hint="eastAsia" w:ascii="宋体" w:hAnsi="宋体" w:eastAsia="宋体" w:cs="宋体"/>
          <w:color w:val="auto"/>
          <w:sz w:val="24"/>
          <w:szCs w:val="24"/>
        </w:rPr>
        <w:t>竞价文件及采购合同要求验收。</w:t>
      </w:r>
    </w:p>
    <w:p w14:paraId="6CA56E98">
      <w:pPr>
        <w:keepNext w:val="0"/>
        <w:keepLines w:val="0"/>
        <w:pageBreakBefore w:val="0"/>
        <w:widowControl/>
        <w:kinsoku/>
        <w:wordWrap/>
        <w:topLinePunct w:val="0"/>
        <w:bidi w:val="0"/>
        <w:snapToGrid/>
        <w:spacing w:line="360"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：电影通兑卡每份结算金额为200元人民币，以实际采购份数进行结算。成交供应商交付电影通兑卡后，同时提供合法有效的发票，经采购人验收合格后1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个工作日内对公转账支付总金额的70%，余下30%在合同履行</w:t>
      </w:r>
      <w:r>
        <w:rPr>
          <w:rFonts w:hint="eastAsia" w:ascii="宋体" w:hAnsi="宋体" w:cs="宋体"/>
          <w:b/>
          <w:bCs/>
          <w:color w:val="auto"/>
          <w:sz w:val="24"/>
          <w:szCs w:val="24"/>
          <w:highlight w:val="none"/>
          <w:lang w:val="en-US" w:eastAsia="zh-CN"/>
        </w:rPr>
        <w:t>完毕且无未了事宜，采购人收到成交供应商付款申请等完整付款材料后</w:t>
      </w:r>
      <w:r>
        <w:rPr>
          <w:rFonts w:hint="eastAsia" w:ascii="宋体" w:hAnsi="宋体" w:eastAsia="宋体" w:cs="宋体"/>
          <w:b/>
          <w:bCs/>
          <w:color w:val="auto"/>
          <w:sz w:val="24"/>
          <w:szCs w:val="24"/>
          <w:highlight w:val="none"/>
          <w:lang w:eastAsia="zh-CN"/>
        </w:rPr>
        <w:t>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个工作日内对公转账支付。</w:t>
      </w:r>
    </w:p>
    <w:p w14:paraId="66E2F343">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w:t>
      </w:r>
      <w:r>
        <w:rPr>
          <w:rFonts w:hint="eastAsia" w:ascii="宋体" w:hAnsi="宋体" w:eastAsia="宋体" w:cs="宋体"/>
          <w:b/>
          <w:sz w:val="24"/>
          <w:szCs w:val="24"/>
          <w:lang w:val="en-US" w:eastAsia="zh-CN"/>
        </w:rPr>
        <w:t>验收</w:t>
      </w:r>
    </w:p>
    <w:p w14:paraId="24D2353A">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8.1</w:t>
      </w:r>
      <w:r>
        <w:rPr>
          <w:rFonts w:hint="eastAsia" w:ascii="宋体" w:hAnsi="宋体" w:eastAsia="宋体" w:cs="宋体"/>
          <w:b w:val="0"/>
          <w:bCs/>
          <w:sz w:val="24"/>
          <w:szCs w:val="24"/>
        </w:rPr>
        <w:t>按国家或行业标准、</w:t>
      </w:r>
      <w:r>
        <w:rPr>
          <w:rFonts w:hint="eastAsia" w:ascii="宋体" w:hAnsi="宋体" w:eastAsia="宋体" w:cs="宋体"/>
          <w:b w:val="0"/>
          <w:bCs/>
          <w:sz w:val="24"/>
          <w:szCs w:val="24"/>
          <w:lang w:eastAsia="zh-CN"/>
        </w:rPr>
        <w:t>网上</w:t>
      </w:r>
      <w:r>
        <w:rPr>
          <w:rFonts w:hint="eastAsia" w:ascii="宋体" w:hAnsi="宋体" w:eastAsia="宋体" w:cs="宋体"/>
          <w:b w:val="0"/>
          <w:bCs/>
          <w:sz w:val="24"/>
          <w:szCs w:val="24"/>
        </w:rPr>
        <w:t>竞价文件</w:t>
      </w:r>
      <w:r>
        <w:rPr>
          <w:rFonts w:hint="eastAsia" w:ascii="宋体" w:hAnsi="宋体" w:eastAsia="宋体" w:cs="宋体"/>
          <w:b w:val="0"/>
          <w:bCs/>
          <w:sz w:val="24"/>
          <w:szCs w:val="24"/>
          <w:lang w:eastAsia="zh-CN"/>
        </w:rPr>
        <w:t>、成交供应商的响应文件</w:t>
      </w:r>
      <w:r>
        <w:rPr>
          <w:rFonts w:hint="eastAsia" w:ascii="宋体" w:hAnsi="宋体" w:eastAsia="宋体" w:cs="宋体"/>
          <w:b w:val="0"/>
          <w:bCs/>
          <w:sz w:val="24"/>
          <w:szCs w:val="24"/>
        </w:rPr>
        <w:t>及采购合同</w:t>
      </w:r>
      <w:r>
        <w:rPr>
          <w:rFonts w:hint="eastAsia" w:ascii="宋体" w:hAnsi="宋体" w:eastAsia="宋体" w:cs="宋体"/>
          <w:b w:val="0"/>
          <w:bCs/>
          <w:sz w:val="24"/>
          <w:szCs w:val="24"/>
          <w:lang w:eastAsia="zh-CN"/>
        </w:rPr>
        <w:t>进行</w:t>
      </w:r>
      <w:r>
        <w:rPr>
          <w:rFonts w:hint="eastAsia" w:ascii="宋体" w:hAnsi="宋体" w:eastAsia="宋体" w:cs="宋体"/>
          <w:b w:val="0"/>
          <w:bCs/>
          <w:sz w:val="24"/>
          <w:szCs w:val="24"/>
        </w:rPr>
        <w:t>验收。</w:t>
      </w:r>
    </w:p>
    <w:p w14:paraId="7CF00F12">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sz w:val="24"/>
        </w:rPr>
      </w:pPr>
      <w:r>
        <w:rPr>
          <w:rFonts w:hint="eastAsia" w:ascii="宋体" w:hAnsi="宋体" w:eastAsia="宋体" w:cs="宋体"/>
          <w:b w:val="0"/>
          <w:bCs/>
          <w:sz w:val="24"/>
          <w:szCs w:val="24"/>
          <w:lang w:val="en-US" w:eastAsia="zh-CN"/>
        </w:rPr>
        <w:t>8.2本项目验收时所发生的一切费用由成交供应商承担。</w:t>
      </w:r>
    </w:p>
    <w:p w14:paraId="7BA51FA5">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color w:val="000000"/>
          <w:sz w:val="24"/>
          <w:szCs w:val="24"/>
          <w:lang w:val="en-US" w:eastAsia="zh-CN"/>
        </w:rPr>
        <w:t>9.</w:t>
      </w:r>
      <w:r>
        <w:rPr>
          <w:rFonts w:hint="eastAsia" w:ascii="宋体" w:hAnsi="宋体" w:eastAsia="宋体" w:cs="宋体"/>
          <w:b/>
          <w:bCs/>
          <w:color w:val="auto"/>
          <w:sz w:val="24"/>
          <w:szCs w:val="24"/>
          <w:highlight w:val="none"/>
          <w:shd w:val="clear" w:color="auto" w:fill="FFFFFF"/>
        </w:rPr>
        <w:t>违约责任</w:t>
      </w:r>
    </w:p>
    <w:p w14:paraId="4271C801">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9.1</w:t>
      </w:r>
      <w:r>
        <w:rPr>
          <w:rFonts w:hint="eastAsia" w:ascii="宋体" w:hAnsi="宋体" w:eastAsia="宋体" w:cs="宋体"/>
          <w:bCs/>
          <w:color w:val="000000"/>
          <w:sz w:val="24"/>
          <w:highlight w:val="none"/>
        </w:rPr>
        <w:t>因</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原因造成采购合同无法按时签订视为违约，</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违约对</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造成损失的，需另行支付相应的赔偿。</w:t>
      </w:r>
    </w:p>
    <w:p w14:paraId="40F9894B">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9.2</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应在合同签订后的10天之内交付标的，未能在规定的时间内交付标的，每延迟一天，需向采购人支付违约金人民币500元，超过10天（含）未交付的，采购人有权单方面解除合同，并不予退还履约保证金。</w:t>
      </w:r>
    </w:p>
    <w:p w14:paraId="146326EA">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9.3</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有擅自设置补差价、限制场次、限制影院、限制时段、强制捆绑消费等行为的，一经查实，</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有权终止合同，</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应退还</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全部采购金额，在接到</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书面通知书起七日内退还</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已支付的采购款</w:t>
      </w:r>
      <w:ins w:id="0" w:author="光" w:date="2026-05-13T11:01:57Z">
        <w:r>
          <w:rPr>
            <w:rFonts w:hint="eastAsia" w:ascii="宋体" w:hAnsi="宋体" w:cs="宋体"/>
            <w:bCs/>
            <w:color w:val="000000"/>
            <w:sz w:val="24"/>
            <w:highlight w:val="none"/>
            <w:lang w:eastAsia="zh-CN"/>
          </w:rPr>
          <w:t>，</w:t>
        </w:r>
      </w:ins>
      <w:r>
        <w:rPr>
          <w:rFonts w:hint="eastAsia" w:ascii="宋体" w:hAnsi="宋体" w:eastAsia="宋体" w:cs="宋体"/>
          <w:bCs/>
          <w:color w:val="000000"/>
          <w:sz w:val="24"/>
          <w:highlight w:val="none"/>
        </w:rPr>
        <w:t>并不予退还</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履约保证金。</w:t>
      </w:r>
    </w:p>
    <w:p w14:paraId="43FCE239">
      <w:pPr>
        <w:pStyle w:val="29"/>
        <w:keepNext w:val="0"/>
        <w:keepLines w:val="0"/>
        <w:pageBreakBefore w:val="0"/>
        <w:kinsoku/>
        <w:wordWrap/>
        <w:topLinePunct w:val="0"/>
        <w:bidi w:val="0"/>
        <w:snapToGrid/>
        <w:spacing w:line="360" w:lineRule="auto"/>
        <w:ind w:firstLine="480" w:firstLineChars="200"/>
        <w:rPr>
          <w:ins w:id="1" w:author="光" w:date="2026-05-13T09:41:08Z"/>
          <w:rFonts w:hint="eastAsia" w:ascii="宋体" w:hAnsi="宋体" w:eastAsia="宋体" w:cs="宋体"/>
          <w:b w:val="0"/>
          <w:color w:val="auto"/>
          <w:sz w:val="24"/>
          <w:szCs w:val="24"/>
          <w:highlight w:val="none"/>
          <w:lang w:val="en-US" w:eastAsia="zh-CN"/>
        </w:rPr>
      </w:pPr>
      <w:r>
        <w:rPr>
          <w:rFonts w:hint="eastAsia" w:ascii="宋体" w:hAnsi="宋体" w:eastAsia="宋体" w:cs="宋体"/>
          <w:bCs/>
          <w:color w:val="000000"/>
          <w:sz w:val="24"/>
          <w:highlight w:val="none"/>
          <w:lang w:val="en-US" w:eastAsia="zh-CN"/>
        </w:rPr>
        <w:t>9.4</w:t>
      </w:r>
      <w:ins w:id="2" w:author="光" w:date="2026-05-13T11:01:05Z">
        <w:r>
          <w:rPr>
            <w:rFonts w:hint="eastAsia" w:ascii="宋体" w:hAnsi="宋体" w:eastAsia="宋体" w:cs="宋体"/>
            <w:b w:val="0"/>
            <w:color w:val="auto"/>
            <w:sz w:val="24"/>
            <w:szCs w:val="24"/>
            <w:highlight w:val="none"/>
            <w:lang w:val="en-US" w:eastAsia="zh-CN"/>
          </w:rPr>
          <w:t>成交供应商应提前维护公众号</w:t>
        </w:r>
      </w:ins>
      <w:ins w:id="3" w:author="光" w:date="2026-05-13T11:01:05Z">
        <w:r>
          <w:rPr>
            <w:rFonts w:hint="eastAsia" w:ascii="宋体" w:hAnsi="宋体" w:cs="宋体"/>
            <w:b w:val="0"/>
            <w:color w:val="auto"/>
            <w:sz w:val="24"/>
            <w:szCs w:val="24"/>
            <w:highlight w:val="none"/>
            <w:lang w:val="en-US" w:eastAsia="zh-CN"/>
          </w:rPr>
          <w:t>或小程序</w:t>
        </w:r>
      </w:ins>
      <w:ins w:id="4" w:author="光" w:date="2026-05-13T11:01:05Z">
        <w:r>
          <w:rPr>
            <w:rFonts w:hint="eastAsia" w:ascii="宋体" w:hAnsi="宋体" w:eastAsia="宋体" w:cs="宋体"/>
            <w:b w:val="0"/>
            <w:color w:val="auto"/>
            <w:sz w:val="24"/>
            <w:szCs w:val="24"/>
            <w:highlight w:val="none"/>
            <w:lang w:val="en-US" w:eastAsia="zh-CN"/>
          </w:rPr>
          <w:t>，保证公众号</w:t>
        </w:r>
      </w:ins>
      <w:ins w:id="5" w:author="光" w:date="2026-05-13T11:01:05Z">
        <w:r>
          <w:rPr>
            <w:rFonts w:hint="eastAsia" w:ascii="宋体" w:hAnsi="宋体" w:cs="宋体"/>
            <w:b w:val="0"/>
            <w:color w:val="auto"/>
            <w:sz w:val="24"/>
            <w:szCs w:val="24"/>
            <w:highlight w:val="none"/>
            <w:lang w:val="en-US" w:eastAsia="zh-CN"/>
          </w:rPr>
          <w:t>或小程序能</w:t>
        </w:r>
      </w:ins>
      <w:ins w:id="6" w:author="光" w:date="2026-05-13T11:01:05Z">
        <w:r>
          <w:rPr>
            <w:rFonts w:hint="eastAsia" w:ascii="宋体" w:hAnsi="宋体" w:eastAsia="宋体" w:cs="宋体"/>
            <w:b w:val="0"/>
            <w:color w:val="auto"/>
            <w:sz w:val="24"/>
            <w:szCs w:val="24"/>
            <w:highlight w:val="none"/>
            <w:lang w:val="en-US" w:eastAsia="zh-CN"/>
          </w:rPr>
          <w:t>正常购票</w:t>
        </w:r>
      </w:ins>
      <w:ins w:id="7" w:author="光" w:date="2026-05-13T11:01:07Z">
        <w:r>
          <w:rPr>
            <w:rFonts w:hint="eastAsia" w:ascii="宋体" w:hAnsi="宋体" w:cs="宋体"/>
            <w:b w:val="0"/>
            <w:color w:val="auto"/>
            <w:sz w:val="24"/>
            <w:szCs w:val="24"/>
            <w:highlight w:val="none"/>
            <w:lang w:val="en-US" w:eastAsia="zh-CN"/>
          </w:rPr>
          <w:t>，</w:t>
        </w:r>
      </w:ins>
      <w:r>
        <w:rPr>
          <w:rFonts w:hint="eastAsia" w:ascii="宋体" w:hAnsi="宋体" w:eastAsia="宋体" w:cs="宋体"/>
          <w:b w:val="0"/>
          <w:color w:val="auto"/>
          <w:sz w:val="24"/>
          <w:szCs w:val="24"/>
          <w:highlight w:val="none"/>
          <w:lang w:val="en-US" w:eastAsia="zh-CN"/>
        </w:rPr>
        <w:t>如因公众号</w:t>
      </w:r>
      <w:ins w:id="8" w:author="光" w:date="2026-05-13T09:40:58Z">
        <w:r>
          <w:rPr>
            <w:rFonts w:hint="eastAsia" w:ascii="宋体" w:hAnsi="宋体" w:eastAsia="宋体" w:cs="宋体"/>
            <w:b w:val="0"/>
            <w:color w:val="auto"/>
            <w:sz w:val="24"/>
            <w:szCs w:val="24"/>
            <w:highlight w:val="none"/>
            <w:lang w:val="en-US" w:eastAsia="zh-CN"/>
          </w:rPr>
          <w:t>（小程序）</w:t>
        </w:r>
      </w:ins>
      <w:r>
        <w:rPr>
          <w:rFonts w:hint="eastAsia" w:ascii="宋体" w:hAnsi="宋体" w:eastAsia="宋体" w:cs="宋体"/>
          <w:b w:val="0"/>
          <w:color w:val="auto"/>
          <w:sz w:val="24"/>
          <w:szCs w:val="24"/>
          <w:highlight w:val="none"/>
          <w:lang w:val="en-US" w:eastAsia="zh-CN"/>
        </w:rPr>
        <w:t>故障或升级维护影响会员购票观影的，以下列标准认定违约责任：</w:t>
      </w:r>
    </w:p>
    <w:p w14:paraId="523F67CE">
      <w:pPr>
        <w:pStyle w:val="29"/>
        <w:keepNext w:val="0"/>
        <w:keepLines w:val="0"/>
        <w:pageBreakBefore w:val="0"/>
        <w:kinsoku/>
        <w:wordWrap/>
        <w:topLinePunct w:val="0"/>
        <w:bidi w:val="0"/>
        <w:snapToGrid/>
        <w:spacing w:line="360" w:lineRule="auto"/>
        <w:ind w:firstLine="480" w:firstLineChars="200"/>
        <w:rPr>
          <w:ins w:id="9" w:author="光" w:date="2026-05-13T11:15:44Z"/>
          <w:rFonts w:hint="eastAsia" w:ascii="宋体" w:hAnsi="宋体" w:cs="宋体"/>
          <w:b w:val="0"/>
          <w:color w:val="auto"/>
          <w:sz w:val="24"/>
          <w:szCs w:val="24"/>
          <w:highlight w:val="none"/>
          <w:lang w:val="en-US" w:eastAsia="zh-CN"/>
        </w:rPr>
      </w:pPr>
      <w:ins w:id="10" w:author="光" w:date="2026-05-13T09:41:09Z">
        <w:r>
          <w:rPr>
            <w:rFonts w:hint="eastAsia" w:ascii="宋体" w:hAnsi="宋体" w:cs="宋体"/>
            <w:b w:val="0"/>
            <w:color w:val="auto"/>
            <w:sz w:val="24"/>
            <w:szCs w:val="24"/>
            <w:highlight w:val="none"/>
            <w:lang w:val="en-US" w:eastAsia="zh-CN"/>
          </w:rPr>
          <w:t>（</w:t>
        </w:r>
      </w:ins>
      <w:ins w:id="11" w:author="光" w:date="2026-05-13T09:41:10Z">
        <w:r>
          <w:rPr>
            <w:rFonts w:hint="eastAsia" w:ascii="宋体" w:hAnsi="宋体" w:cs="宋体"/>
            <w:b w:val="0"/>
            <w:color w:val="auto"/>
            <w:sz w:val="24"/>
            <w:szCs w:val="24"/>
            <w:highlight w:val="none"/>
            <w:lang w:val="en-US" w:eastAsia="zh-CN"/>
          </w:rPr>
          <w:t>1</w:t>
        </w:r>
      </w:ins>
      <w:ins w:id="12" w:author="光" w:date="2026-05-13T09:41:09Z">
        <w:r>
          <w:rPr>
            <w:rFonts w:hint="eastAsia" w:ascii="宋体" w:hAnsi="宋体" w:cs="宋体"/>
            <w:b w:val="0"/>
            <w:color w:val="auto"/>
            <w:sz w:val="24"/>
            <w:szCs w:val="24"/>
            <w:highlight w:val="none"/>
            <w:lang w:val="en-US" w:eastAsia="zh-CN"/>
          </w:rPr>
          <w:t>）</w:t>
        </w:r>
      </w:ins>
      <w:ins w:id="13" w:author="光" w:date="2026-05-13T09:41:33Z">
        <w:r>
          <w:rPr>
            <w:rFonts w:hint="eastAsia" w:ascii="宋体" w:hAnsi="宋体" w:eastAsia="宋体" w:cs="宋体"/>
            <w:b w:val="0"/>
            <w:color w:val="auto"/>
            <w:sz w:val="24"/>
            <w:szCs w:val="24"/>
            <w:highlight w:val="none"/>
            <w:lang w:val="en-US" w:eastAsia="zh-CN"/>
          </w:rPr>
          <w:t>重大节日</w:t>
        </w:r>
      </w:ins>
      <w:ins w:id="14" w:author="光" w:date="2026-05-13T09:41:33Z">
        <w:r>
          <w:rPr>
            <w:rFonts w:hint="eastAsia" w:ascii="宋体" w:hAnsi="宋体" w:cs="宋体"/>
            <w:b w:val="0"/>
            <w:color w:val="auto"/>
            <w:sz w:val="24"/>
            <w:szCs w:val="24"/>
            <w:highlight w:val="none"/>
            <w:lang w:val="en-US" w:eastAsia="zh-CN"/>
          </w:rPr>
          <w:t>（如元旦、春节、五一、端午、中秋、国庆国家法定节假日等）</w:t>
        </w:r>
      </w:ins>
      <w:ins w:id="15" w:author="光" w:date="2026-05-13T11:02:20Z">
        <w:r>
          <w:rPr>
            <w:rFonts w:hint="eastAsia" w:ascii="宋体" w:hAnsi="宋体" w:cs="宋体"/>
            <w:b w:val="0"/>
            <w:color w:val="auto"/>
            <w:sz w:val="24"/>
            <w:szCs w:val="24"/>
            <w:highlight w:val="none"/>
            <w:lang w:val="en-US" w:eastAsia="zh-CN"/>
          </w:rPr>
          <w:t>期间</w:t>
        </w:r>
      </w:ins>
      <w:ins w:id="16" w:author="光" w:date="2026-05-13T11:02:21Z">
        <w:r>
          <w:rPr>
            <w:rFonts w:hint="eastAsia" w:ascii="宋体" w:hAnsi="宋体" w:cs="宋体"/>
            <w:b w:val="0"/>
            <w:color w:val="auto"/>
            <w:sz w:val="24"/>
            <w:szCs w:val="24"/>
            <w:highlight w:val="none"/>
            <w:lang w:val="en-US" w:eastAsia="zh-CN"/>
          </w:rPr>
          <w:t>发生</w:t>
        </w:r>
      </w:ins>
      <w:ins w:id="17" w:author="光" w:date="2026-05-13T11:02:23Z">
        <w:r>
          <w:rPr>
            <w:rFonts w:hint="eastAsia" w:ascii="宋体" w:hAnsi="宋体" w:cs="宋体"/>
            <w:b w:val="0"/>
            <w:color w:val="auto"/>
            <w:sz w:val="24"/>
            <w:szCs w:val="24"/>
            <w:highlight w:val="none"/>
            <w:lang w:val="en-US" w:eastAsia="zh-CN"/>
          </w:rPr>
          <w:t>故障</w:t>
        </w:r>
      </w:ins>
      <w:ins w:id="18" w:author="光" w:date="2026-05-13T11:02:40Z">
        <w:r>
          <w:rPr>
            <w:rFonts w:hint="eastAsia" w:ascii="宋体" w:hAnsi="宋体" w:eastAsia="宋体" w:cs="宋体"/>
            <w:b w:val="0"/>
            <w:color w:val="auto"/>
            <w:sz w:val="24"/>
            <w:szCs w:val="24"/>
            <w:highlight w:val="none"/>
            <w:lang w:val="en-US" w:eastAsia="zh-CN"/>
          </w:rPr>
          <w:t>或升级维护影响会员购票观影的</w:t>
        </w:r>
      </w:ins>
      <w:ins w:id="19" w:author="光" w:date="2026-05-13T11:02:24Z">
        <w:r>
          <w:rPr>
            <w:rFonts w:hint="eastAsia" w:ascii="宋体" w:hAnsi="宋体" w:cs="宋体"/>
            <w:b w:val="0"/>
            <w:color w:val="auto"/>
            <w:sz w:val="24"/>
            <w:szCs w:val="24"/>
            <w:highlight w:val="none"/>
            <w:lang w:val="en-US" w:eastAsia="zh-CN"/>
          </w:rPr>
          <w:t>，</w:t>
        </w:r>
      </w:ins>
      <w:ins w:id="20" w:author="光" w:date="2026-05-13T11:02:53Z">
        <w:r>
          <w:rPr>
            <w:rFonts w:hint="eastAsia" w:ascii="宋体" w:hAnsi="宋体" w:cs="宋体"/>
            <w:b w:val="0"/>
            <w:color w:val="auto"/>
            <w:sz w:val="24"/>
            <w:szCs w:val="24"/>
            <w:highlight w:val="none"/>
            <w:lang w:val="en-US" w:eastAsia="zh-CN"/>
          </w:rPr>
          <w:t>每发生</w:t>
        </w:r>
      </w:ins>
      <w:ins w:id="21" w:author="光" w:date="2026-05-13T11:02:55Z">
        <w:r>
          <w:rPr>
            <w:rFonts w:hint="eastAsia" w:ascii="宋体" w:hAnsi="宋体" w:cs="宋体"/>
            <w:b w:val="0"/>
            <w:color w:val="auto"/>
            <w:sz w:val="24"/>
            <w:szCs w:val="24"/>
            <w:highlight w:val="none"/>
            <w:lang w:val="en-US" w:eastAsia="zh-CN"/>
          </w:rPr>
          <w:t>一次</w:t>
        </w:r>
      </w:ins>
      <w:ins w:id="22" w:author="光" w:date="2026-05-13T11:08:05Z">
        <w:r>
          <w:rPr>
            <w:rFonts w:hint="eastAsia" w:ascii="宋体" w:hAnsi="宋体" w:cs="宋体"/>
            <w:b w:val="0"/>
            <w:color w:val="auto"/>
            <w:sz w:val="24"/>
            <w:szCs w:val="24"/>
            <w:highlight w:val="none"/>
            <w:lang w:val="en-US" w:eastAsia="zh-CN"/>
          </w:rPr>
          <w:t>，</w:t>
        </w:r>
      </w:ins>
      <w:ins w:id="23" w:author="光" w:date="2026-05-13T11:08:06Z">
        <w:r>
          <w:rPr>
            <w:rFonts w:hint="eastAsia" w:ascii="宋体" w:hAnsi="宋体" w:cs="宋体"/>
            <w:b w:val="0"/>
            <w:color w:val="auto"/>
            <w:sz w:val="24"/>
            <w:szCs w:val="24"/>
            <w:highlight w:val="none"/>
            <w:lang w:val="en-US" w:eastAsia="zh-CN"/>
          </w:rPr>
          <w:t>成交</w:t>
        </w:r>
      </w:ins>
      <w:ins w:id="24" w:author="光" w:date="2026-05-13T11:08:08Z">
        <w:r>
          <w:rPr>
            <w:rFonts w:hint="eastAsia" w:ascii="宋体" w:hAnsi="宋体" w:cs="宋体"/>
            <w:b w:val="0"/>
            <w:color w:val="auto"/>
            <w:sz w:val="24"/>
            <w:szCs w:val="24"/>
            <w:highlight w:val="none"/>
            <w:lang w:val="en-US" w:eastAsia="zh-CN"/>
          </w:rPr>
          <w:t>供应商</w:t>
        </w:r>
      </w:ins>
      <w:ins w:id="25" w:author="光" w:date="2026-05-13T11:02:56Z">
        <w:r>
          <w:rPr>
            <w:rFonts w:hint="eastAsia" w:ascii="宋体" w:hAnsi="宋体" w:cs="宋体"/>
            <w:b w:val="0"/>
            <w:color w:val="auto"/>
            <w:sz w:val="24"/>
            <w:szCs w:val="24"/>
            <w:highlight w:val="none"/>
            <w:lang w:val="en-US" w:eastAsia="zh-CN"/>
          </w:rPr>
          <w:t>按</w:t>
        </w:r>
      </w:ins>
      <w:ins w:id="26" w:author="光" w:date="2026-05-13T11:08:16Z">
        <w:r>
          <w:rPr>
            <w:rFonts w:hint="eastAsia" w:ascii="宋体" w:hAnsi="宋体" w:cs="宋体"/>
            <w:b w:val="0"/>
            <w:color w:val="auto"/>
            <w:sz w:val="24"/>
            <w:szCs w:val="24"/>
            <w:highlight w:val="none"/>
            <w:lang w:val="en-US" w:eastAsia="zh-CN"/>
          </w:rPr>
          <w:t>合同款</w:t>
        </w:r>
      </w:ins>
      <w:ins w:id="27" w:author="光" w:date="2026-05-13T11:08:17Z">
        <w:r>
          <w:rPr>
            <w:rFonts w:hint="eastAsia" w:ascii="宋体" w:hAnsi="宋体" w:cs="宋体"/>
            <w:b w:val="0"/>
            <w:color w:val="auto"/>
            <w:sz w:val="24"/>
            <w:szCs w:val="24"/>
            <w:highlight w:val="none"/>
            <w:lang w:val="en-US" w:eastAsia="zh-CN"/>
          </w:rPr>
          <w:t>的1</w:t>
        </w:r>
      </w:ins>
      <w:ins w:id="28" w:author="光" w:date="2026-05-13T11:08:18Z">
        <w:r>
          <w:rPr>
            <w:rFonts w:hint="eastAsia" w:ascii="宋体" w:hAnsi="宋体" w:cs="宋体"/>
            <w:b w:val="0"/>
            <w:color w:val="auto"/>
            <w:sz w:val="24"/>
            <w:szCs w:val="24"/>
            <w:highlight w:val="none"/>
            <w:lang w:val="en-US" w:eastAsia="zh-CN"/>
          </w:rPr>
          <w:t>0%</w:t>
        </w:r>
      </w:ins>
      <w:ins w:id="29" w:author="光" w:date="2026-05-13T11:08:21Z">
        <w:r>
          <w:rPr>
            <w:rFonts w:hint="eastAsia" w:ascii="宋体" w:hAnsi="宋体" w:cs="宋体"/>
            <w:b w:val="0"/>
            <w:color w:val="auto"/>
            <w:sz w:val="24"/>
            <w:szCs w:val="24"/>
            <w:highlight w:val="none"/>
            <w:lang w:val="en-US" w:eastAsia="zh-CN"/>
          </w:rPr>
          <w:t>支付</w:t>
        </w:r>
      </w:ins>
      <w:ins w:id="30" w:author="光" w:date="2026-05-13T11:08:22Z">
        <w:r>
          <w:rPr>
            <w:rFonts w:hint="eastAsia" w:ascii="宋体" w:hAnsi="宋体" w:cs="宋体"/>
            <w:b w:val="0"/>
            <w:color w:val="auto"/>
            <w:sz w:val="24"/>
            <w:szCs w:val="24"/>
            <w:highlight w:val="none"/>
            <w:lang w:val="en-US" w:eastAsia="zh-CN"/>
          </w:rPr>
          <w:t>违约金</w:t>
        </w:r>
      </w:ins>
      <w:ins w:id="31" w:author="光" w:date="2026-05-13T09:41:33Z">
        <w:r>
          <w:rPr>
            <w:rFonts w:hint="eastAsia" w:ascii="宋体" w:hAnsi="宋体" w:cs="宋体"/>
            <w:b w:val="0"/>
            <w:color w:val="auto"/>
            <w:sz w:val="24"/>
            <w:szCs w:val="24"/>
            <w:highlight w:val="none"/>
            <w:lang w:val="en-US" w:eastAsia="zh-CN"/>
          </w:rPr>
          <w:t>,</w:t>
        </w:r>
      </w:ins>
      <w:ins w:id="32" w:author="光" w:date="2026-05-13T11:15:30Z">
        <w:r>
          <w:rPr>
            <w:rFonts w:hint="eastAsia" w:ascii="宋体" w:hAnsi="宋体" w:cs="宋体"/>
            <w:b w:val="0"/>
            <w:color w:val="auto"/>
            <w:sz w:val="24"/>
            <w:szCs w:val="24"/>
            <w:highlight w:val="none"/>
            <w:lang w:val="en-US" w:eastAsia="zh-CN"/>
          </w:rPr>
          <w:t>累计</w:t>
        </w:r>
      </w:ins>
      <w:ins w:id="33" w:author="光" w:date="2026-05-13T11:15:32Z">
        <w:r>
          <w:rPr>
            <w:rFonts w:hint="eastAsia" w:ascii="宋体" w:hAnsi="宋体" w:cs="宋体"/>
            <w:b w:val="0"/>
            <w:color w:val="auto"/>
            <w:sz w:val="24"/>
            <w:szCs w:val="24"/>
            <w:highlight w:val="none"/>
            <w:lang w:val="en-US" w:eastAsia="zh-CN"/>
          </w:rPr>
          <w:t>达到三次</w:t>
        </w:r>
      </w:ins>
      <w:ins w:id="34" w:author="光" w:date="2026-05-13T11:15:33Z">
        <w:r>
          <w:rPr>
            <w:rFonts w:hint="eastAsia" w:ascii="宋体" w:hAnsi="宋体" w:cs="宋体"/>
            <w:b w:val="0"/>
            <w:color w:val="auto"/>
            <w:sz w:val="24"/>
            <w:szCs w:val="24"/>
            <w:highlight w:val="none"/>
            <w:lang w:val="en-US" w:eastAsia="zh-CN"/>
          </w:rPr>
          <w:t>的，</w:t>
        </w:r>
      </w:ins>
      <w:ins w:id="35" w:author="光" w:date="2026-05-13T11:15:35Z">
        <w:r>
          <w:rPr>
            <w:rFonts w:hint="eastAsia" w:ascii="宋体" w:hAnsi="宋体" w:cs="宋体"/>
            <w:b w:val="0"/>
            <w:color w:val="auto"/>
            <w:sz w:val="24"/>
            <w:szCs w:val="24"/>
            <w:highlight w:val="none"/>
            <w:lang w:val="en-US" w:eastAsia="zh-CN"/>
          </w:rPr>
          <w:t>采购人</w:t>
        </w:r>
      </w:ins>
      <w:ins w:id="36" w:author="光" w:date="2026-05-13T11:15:48Z">
        <w:r>
          <w:rPr>
            <w:rFonts w:hint="eastAsia" w:ascii="宋体" w:hAnsi="宋体" w:cs="宋体"/>
            <w:b w:val="0"/>
            <w:color w:val="auto"/>
            <w:sz w:val="24"/>
            <w:szCs w:val="24"/>
            <w:highlight w:val="none"/>
            <w:lang w:val="en-US" w:eastAsia="zh-CN"/>
          </w:rPr>
          <w:t>有权</w:t>
        </w:r>
      </w:ins>
      <w:ins w:id="37" w:author="光" w:date="2026-05-13T11:15:50Z">
        <w:r>
          <w:rPr>
            <w:rFonts w:hint="eastAsia" w:ascii="宋体" w:hAnsi="宋体" w:cs="宋体"/>
            <w:b w:val="0"/>
            <w:color w:val="auto"/>
            <w:sz w:val="24"/>
            <w:szCs w:val="24"/>
            <w:highlight w:val="none"/>
            <w:lang w:val="en-US" w:eastAsia="zh-CN"/>
          </w:rPr>
          <w:t>单方面</w:t>
        </w:r>
      </w:ins>
      <w:ins w:id="38" w:author="光" w:date="2026-05-13T11:15:51Z">
        <w:r>
          <w:rPr>
            <w:rFonts w:hint="eastAsia" w:ascii="宋体" w:hAnsi="宋体" w:cs="宋体"/>
            <w:b w:val="0"/>
            <w:color w:val="auto"/>
            <w:sz w:val="24"/>
            <w:szCs w:val="24"/>
            <w:highlight w:val="none"/>
            <w:lang w:val="en-US" w:eastAsia="zh-CN"/>
          </w:rPr>
          <w:t>终止</w:t>
        </w:r>
      </w:ins>
      <w:ins w:id="39" w:author="光" w:date="2026-05-13T11:15:52Z">
        <w:r>
          <w:rPr>
            <w:rFonts w:hint="eastAsia" w:ascii="宋体" w:hAnsi="宋体" w:cs="宋体"/>
            <w:b w:val="0"/>
            <w:color w:val="auto"/>
            <w:sz w:val="24"/>
            <w:szCs w:val="24"/>
            <w:highlight w:val="none"/>
            <w:lang w:val="en-US" w:eastAsia="zh-CN"/>
          </w:rPr>
          <w:t>合同</w:t>
        </w:r>
      </w:ins>
      <w:ins w:id="40" w:author="光" w:date="2026-05-13T11:15:53Z">
        <w:r>
          <w:rPr>
            <w:rFonts w:hint="eastAsia" w:ascii="宋体" w:hAnsi="宋体" w:cs="宋体"/>
            <w:b w:val="0"/>
            <w:color w:val="auto"/>
            <w:sz w:val="24"/>
            <w:szCs w:val="24"/>
            <w:highlight w:val="none"/>
            <w:lang w:val="en-US" w:eastAsia="zh-CN"/>
          </w:rPr>
          <w:t>并</w:t>
        </w:r>
      </w:ins>
      <w:ins w:id="41" w:author="光" w:date="2026-05-13T11:15:55Z">
        <w:r>
          <w:rPr>
            <w:rFonts w:hint="eastAsia" w:ascii="宋体" w:hAnsi="宋体" w:cs="宋体"/>
            <w:b w:val="0"/>
            <w:color w:val="auto"/>
            <w:sz w:val="24"/>
            <w:szCs w:val="24"/>
            <w:highlight w:val="none"/>
            <w:lang w:val="en-US" w:eastAsia="zh-CN"/>
          </w:rPr>
          <w:t>不予退还</w:t>
        </w:r>
      </w:ins>
      <w:ins w:id="42" w:author="光" w:date="2026-05-13T11:15:56Z">
        <w:r>
          <w:rPr>
            <w:rFonts w:hint="eastAsia" w:ascii="宋体" w:hAnsi="宋体" w:cs="宋体"/>
            <w:b w:val="0"/>
            <w:color w:val="auto"/>
            <w:sz w:val="24"/>
            <w:szCs w:val="24"/>
            <w:highlight w:val="none"/>
            <w:lang w:val="en-US" w:eastAsia="zh-CN"/>
          </w:rPr>
          <w:t>履约保证金</w:t>
        </w:r>
      </w:ins>
      <w:ins w:id="43" w:author="光" w:date="2026-05-13T11:15:57Z">
        <w:r>
          <w:rPr>
            <w:rFonts w:hint="eastAsia" w:ascii="宋体" w:hAnsi="宋体" w:cs="宋体"/>
            <w:b w:val="0"/>
            <w:color w:val="auto"/>
            <w:sz w:val="24"/>
            <w:szCs w:val="24"/>
            <w:highlight w:val="none"/>
            <w:lang w:val="en-US" w:eastAsia="zh-CN"/>
          </w:rPr>
          <w:t>。</w:t>
        </w:r>
      </w:ins>
    </w:p>
    <w:p w14:paraId="012FFF9B">
      <w:pPr>
        <w:pStyle w:val="29"/>
        <w:keepNext w:val="0"/>
        <w:keepLines w:val="0"/>
        <w:pageBreakBefore w:val="0"/>
        <w:kinsoku/>
        <w:wordWrap/>
        <w:topLinePunct w:val="0"/>
        <w:bidi w:val="0"/>
        <w:snapToGrid/>
        <w:spacing w:line="360" w:lineRule="auto"/>
        <w:ind w:firstLine="480" w:firstLineChars="200"/>
        <w:rPr>
          <w:ins w:id="44" w:author="光" w:date="2026-05-13T11:21:01Z"/>
          <w:rFonts w:hint="eastAsia" w:ascii="宋体" w:hAnsi="宋体" w:eastAsia="宋体" w:cs="宋体"/>
          <w:b w:val="0"/>
          <w:color w:val="auto"/>
          <w:sz w:val="24"/>
          <w:szCs w:val="24"/>
          <w:highlight w:val="none"/>
          <w:lang w:val="en-US" w:eastAsia="zh-CN"/>
        </w:rPr>
      </w:pPr>
      <w:ins w:id="45" w:author="光" w:date="2026-05-13T11:16:00Z">
        <w:r>
          <w:rPr>
            <w:rFonts w:hint="eastAsia" w:ascii="宋体" w:hAnsi="宋体" w:cs="宋体"/>
            <w:b w:val="0"/>
            <w:color w:val="auto"/>
            <w:sz w:val="24"/>
            <w:szCs w:val="24"/>
            <w:highlight w:val="none"/>
            <w:lang w:val="en-US" w:eastAsia="zh-CN"/>
          </w:rPr>
          <w:t>（2）</w:t>
        </w:r>
      </w:ins>
      <w:ins w:id="46" w:author="光" w:date="2026-05-13T09:40:23Z">
        <w:r>
          <w:rPr>
            <w:rFonts w:hint="eastAsia" w:ascii="宋体" w:hAnsi="宋体" w:cs="宋体"/>
            <w:b w:val="0"/>
            <w:color w:val="auto"/>
            <w:sz w:val="24"/>
            <w:szCs w:val="24"/>
            <w:highlight w:val="none"/>
            <w:lang w:val="en-US" w:eastAsia="zh-CN"/>
          </w:rPr>
          <w:t>除</w:t>
        </w:r>
      </w:ins>
      <w:ins w:id="47" w:author="光" w:date="2026-05-13T09:40:25Z">
        <w:r>
          <w:rPr>
            <w:rFonts w:hint="eastAsia" w:ascii="宋体" w:hAnsi="宋体" w:cs="宋体"/>
            <w:b w:val="0"/>
            <w:color w:val="auto"/>
            <w:sz w:val="24"/>
            <w:szCs w:val="24"/>
            <w:highlight w:val="none"/>
            <w:lang w:val="en-US" w:eastAsia="zh-CN"/>
          </w:rPr>
          <w:t>重大</w:t>
        </w:r>
      </w:ins>
      <w:ins w:id="48" w:author="光" w:date="2026-05-13T09:40:29Z">
        <w:r>
          <w:rPr>
            <w:rFonts w:hint="eastAsia" w:ascii="宋体" w:hAnsi="宋体" w:cs="宋体"/>
            <w:b w:val="0"/>
            <w:color w:val="auto"/>
            <w:sz w:val="24"/>
            <w:szCs w:val="24"/>
            <w:highlight w:val="none"/>
            <w:lang w:val="en-US" w:eastAsia="zh-CN"/>
          </w:rPr>
          <w:t>节日</w:t>
        </w:r>
      </w:ins>
      <w:ins w:id="49" w:author="光" w:date="2026-05-13T09:40:30Z">
        <w:r>
          <w:rPr>
            <w:rFonts w:hint="eastAsia" w:ascii="宋体" w:hAnsi="宋体" w:cs="宋体"/>
            <w:b w:val="0"/>
            <w:color w:val="auto"/>
            <w:sz w:val="24"/>
            <w:szCs w:val="24"/>
            <w:highlight w:val="none"/>
            <w:lang w:val="en-US" w:eastAsia="zh-CN"/>
          </w:rPr>
          <w:t>外</w:t>
        </w:r>
      </w:ins>
      <w:ins w:id="50" w:author="光" w:date="2026-05-13T09:40:32Z">
        <w:r>
          <w:rPr>
            <w:rFonts w:hint="eastAsia" w:ascii="宋体" w:hAnsi="宋体" w:cs="宋体"/>
            <w:b w:val="0"/>
            <w:color w:val="auto"/>
            <w:sz w:val="24"/>
            <w:szCs w:val="24"/>
            <w:highlight w:val="none"/>
            <w:lang w:val="en-US" w:eastAsia="zh-CN"/>
          </w:rPr>
          <w:t>，</w:t>
        </w:r>
      </w:ins>
      <w:ins w:id="51" w:author="光" w:date="2026-05-13T11:16:43Z">
        <w:r>
          <w:rPr>
            <w:rFonts w:hint="eastAsia" w:ascii="宋体" w:hAnsi="宋体" w:eastAsia="宋体" w:cs="宋体"/>
            <w:b w:val="0"/>
            <w:color w:val="auto"/>
            <w:sz w:val="24"/>
            <w:szCs w:val="24"/>
            <w:highlight w:val="none"/>
            <w:lang w:val="en-US" w:eastAsia="zh-CN"/>
          </w:rPr>
          <w:t>公众号</w:t>
        </w:r>
      </w:ins>
      <w:ins w:id="52" w:author="光" w:date="2026-05-13T11:16:47Z">
        <w:r>
          <w:rPr>
            <w:rFonts w:hint="eastAsia" w:ascii="宋体" w:hAnsi="宋体" w:cs="宋体"/>
            <w:b w:val="0"/>
            <w:color w:val="auto"/>
            <w:sz w:val="24"/>
            <w:szCs w:val="24"/>
            <w:highlight w:val="none"/>
            <w:lang w:val="en-US" w:eastAsia="zh-CN"/>
          </w:rPr>
          <w:t>（</w:t>
        </w:r>
      </w:ins>
      <w:ins w:id="53" w:author="光" w:date="2026-05-13T11:16:43Z">
        <w:r>
          <w:rPr>
            <w:rFonts w:hint="eastAsia" w:ascii="宋体" w:hAnsi="宋体" w:cs="宋体"/>
            <w:b w:val="0"/>
            <w:color w:val="auto"/>
            <w:sz w:val="24"/>
            <w:szCs w:val="24"/>
            <w:highlight w:val="none"/>
            <w:lang w:val="en-US" w:eastAsia="zh-CN"/>
          </w:rPr>
          <w:t>或小程序</w:t>
        </w:r>
      </w:ins>
      <w:ins w:id="54" w:author="光" w:date="2026-05-13T11:16:49Z">
        <w:r>
          <w:rPr>
            <w:rFonts w:hint="eastAsia" w:ascii="宋体" w:hAnsi="宋体" w:cs="宋体"/>
            <w:b w:val="0"/>
            <w:color w:val="auto"/>
            <w:sz w:val="24"/>
            <w:szCs w:val="24"/>
            <w:highlight w:val="none"/>
            <w:lang w:val="en-US" w:eastAsia="zh-CN"/>
          </w:rPr>
          <w:t>）</w:t>
        </w:r>
      </w:ins>
      <w:ins w:id="55" w:author="光" w:date="2026-05-13T11:16:22Z">
        <w:r>
          <w:rPr>
            <w:rFonts w:hint="eastAsia" w:ascii="宋体" w:hAnsi="宋体" w:cs="宋体"/>
            <w:b w:val="0"/>
            <w:color w:val="auto"/>
            <w:sz w:val="24"/>
            <w:szCs w:val="24"/>
            <w:highlight w:val="none"/>
            <w:lang w:val="en-US" w:eastAsia="zh-CN"/>
          </w:rPr>
          <w:t>发生故障</w:t>
        </w:r>
      </w:ins>
      <w:ins w:id="56" w:author="光" w:date="2026-05-13T11:16:22Z">
        <w:r>
          <w:rPr>
            <w:rFonts w:hint="eastAsia" w:ascii="宋体" w:hAnsi="宋体" w:eastAsia="宋体" w:cs="宋体"/>
            <w:b w:val="0"/>
            <w:color w:val="auto"/>
            <w:sz w:val="24"/>
            <w:szCs w:val="24"/>
            <w:highlight w:val="none"/>
            <w:lang w:val="en-US" w:eastAsia="zh-CN"/>
          </w:rPr>
          <w:t>或升级维护影响会员购票观影的</w:t>
        </w:r>
      </w:ins>
      <w:ins w:id="57" w:author="光" w:date="2026-05-13T11:18:50Z">
        <w:r>
          <w:rPr>
            <w:rFonts w:hint="eastAsia" w:ascii="宋体" w:hAnsi="宋体" w:cs="宋体"/>
            <w:b w:val="0"/>
            <w:color w:val="auto"/>
            <w:sz w:val="24"/>
            <w:szCs w:val="24"/>
            <w:highlight w:val="none"/>
            <w:lang w:val="en-US" w:eastAsia="zh-CN"/>
          </w:rPr>
          <w:t>次数</w:t>
        </w:r>
      </w:ins>
      <w:ins w:id="58" w:author="光" w:date="2026-05-13T11:17:11Z">
        <w:r>
          <w:rPr>
            <w:rFonts w:hint="eastAsia" w:ascii="宋体" w:hAnsi="宋体" w:cs="宋体"/>
            <w:b w:val="0"/>
            <w:color w:val="auto"/>
            <w:sz w:val="24"/>
            <w:szCs w:val="24"/>
            <w:highlight w:val="none"/>
            <w:lang w:val="en-US" w:eastAsia="zh-CN"/>
          </w:rPr>
          <w:t>累计</w:t>
        </w:r>
      </w:ins>
      <w:r>
        <w:rPr>
          <w:rFonts w:hint="eastAsia" w:ascii="宋体" w:hAnsi="宋体" w:eastAsia="宋体" w:cs="宋体"/>
          <w:b w:val="0"/>
          <w:color w:val="auto"/>
          <w:sz w:val="24"/>
          <w:szCs w:val="24"/>
          <w:highlight w:val="none"/>
          <w:lang w:val="en-US" w:eastAsia="zh-CN"/>
        </w:rPr>
        <w:t>不得超过3次，每次不得超过3天，</w:t>
      </w:r>
      <w:ins w:id="59" w:author="光" w:date="2026-05-13T11:20:26Z">
        <w:r>
          <w:rPr>
            <w:rFonts w:hint="eastAsia" w:ascii="宋体" w:hAnsi="宋体" w:cs="宋体"/>
            <w:b w:val="0"/>
            <w:color w:val="auto"/>
            <w:sz w:val="24"/>
            <w:szCs w:val="24"/>
            <w:highlight w:val="none"/>
            <w:lang w:val="en-US" w:eastAsia="zh-CN"/>
          </w:rPr>
          <w:t>否则</w:t>
        </w:r>
      </w:ins>
      <w:r>
        <w:rPr>
          <w:rFonts w:hint="eastAsia" w:ascii="宋体" w:hAnsi="宋体" w:cs="宋体"/>
          <w:b w:val="0"/>
          <w:color w:val="auto"/>
          <w:sz w:val="24"/>
          <w:szCs w:val="24"/>
          <w:highlight w:val="none"/>
          <w:lang w:val="en-US" w:eastAsia="zh-CN"/>
        </w:rPr>
        <w:t>采购人</w:t>
      </w:r>
      <w:ins w:id="60" w:author="光" w:date="2026-05-13T11:20:35Z">
        <w:r>
          <w:rPr>
            <w:rFonts w:hint="eastAsia" w:ascii="宋体" w:hAnsi="宋体" w:cs="宋体"/>
            <w:b w:val="0"/>
            <w:color w:val="auto"/>
            <w:sz w:val="24"/>
            <w:szCs w:val="24"/>
            <w:highlight w:val="none"/>
            <w:lang w:val="en-US" w:eastAsia="zh-CN"/>
          </w:rPr>
          <w:t>将</w:t>
        </w:r>
      </w:ins>
      <w:r>
        <w:rPr>
          <w:rFonts w:hint="eastAsia" w:ascii="宋体" w:hAnsi="宋体" w:eastAsia="宋体" w:cs="宋体"/>
          <w:b w:val="0"/>
          <w:color w:val="auto"/>
          <w:sz w:val="24"/>
          <w:szCs w:val="24"/>
          <w:highlight w:val="none"/>
          <w:lang w:val="en-US" w:eastAsia="zh-CN"/>
        </w:rPr>
        <w:t>扣除剩余30%的</w:t>
      </w:r>
      <w:r>
        <w:rPr>
          <w:rFonts w:hint="eastAsia" w:ascii="宋体" w:hAnsi="宋体" w:cs="宋体"/>
          <w:b w:val="0"/>
          <w:color w:val="auto"/>
          <w:sz w:val="24"/>
          <w:szCs w:val="24"/>
          <w:highlight w:val="none"/>
          <w:lang w:val="en-US" w:eastAsia="zh-CN"/>
        </w:rPr>
        <w:t>合同</w:t>
      </w:r>
      <w:r>
        <w:rPr>
          <w:rFonts w:hint="eastAsia" w:ascii="宋体" w:hAnsi="宋体" w:eastAsia="宋体" w:cs="宋体"/>
          <w:b w:val="0"/>
          <w:color w:val="auto"/>
          <w:sz w:val="24"/>
          <w:szCs w:val="24"/>
          <w:highlight w:val="none"/>
          <w:lang w:val="en-US" w:eastAsia="zh-CN"/>
        </w:rPr>
        <w:t>款</w:t>
      </w:r>
      <w:ins w:id="61" w:author="光" w:date="2026-05-13T11:22:08Z">
        <w:r>
          <w:rPr>
            <w:rFonts w:hint="eastAsia" w:ascii="宋体" w:hAnsi="宋体" w:cs="宋体"/>
            <w:b w:val="0"/>
            <w:color w:val="auto"/>
            <w:sz w:val="24"/>
            <w:szCs w:val="24"/>
            <w:highlight w:val="none"/>
            <w:lang w:val="en-US" w:eastAsia="zh-CN"/>
          </w:rPr>
          <w:t>，</w:t>
        </w:r>
      </w:ins>
      <w:ins w:id="62" w:author="光" w:date="2026-05-13T11:22:10Z">
        <w:r>
          <w:rPr>
            <w:rFonts w:hint="eastAsia" w:ascii="宋体" w:hAnsi="宋体" w:cs="宋体"/>
            <w:b w:val="0"/>
            <w:color w:val="auto"/>
            <w:sz w:val="24"/>
            <w:szCs w:val="24"/>
            <w:highlight w:val="none"/>
            <w:lang w:val="en-US" w:eastAsia="zh-CN"/>
          </w:rPr>
          <w:t>同时</w:t>
        </w:r>
      </w:ins>
      <w:ins w:id="63" w:author="光" w:date="2026-05-13T11:22:15Z">
        <w:r>
          <w:rPr>
            <w:rFonts w:hint="eastAsia" w:ascii="宋体" w:hAnsi="宋体" w:cs="宋体"/>
            <w:b w:val="0"/>
            <w:color w:val="auto"/>
            <w:sz w:val="24"/>
            <w:szCs w:val="24"/>
            <w:highlight w:val="none"/>
            <w:lang w:val="en-US" w:eastAsia="zh-CN"/>
          </w:rPr>
          <w:t>有权单方面终止合同</w:t>
        </w:r>
      </w:ins>
      <w:ins w:id="64" w:author="光" w:date="2026-05-13T11:21:24Z">
        <w:r>
          <w:rPr>
            <w:rFonts w:hint="eastAsia" w:ascii="宋体" w:hAnsi="宋体" w:cs="宋体"/>
            <w:b w:val="0"/>
            <w:color w:val="auto"/>
            <w:sz w:val="24"/>
            <w:szCs w:val="24"/>
            <w:highlight w:val="none"/>
            <w:lang w:val="en-US" w:eastAsia="zh-CN"/>
          </w:rPr>
          <w:t>并不予退还履约保证金</w:t>
        </w:r>
      </w:ins>
      <w:r>
        <w:rPr>
          <w:rFonts w:hint="eastAsia" w:ascii="宋体" w:hAnsi="宋体" w:eastAsia="宋体" w:cs="宋体"/>
          <w:b w:val="0"/>
          <w:color w:val="auto"/>
          <w:sz w:val="24"/>
          <w:szCs w:val="24"/>
          <w:highlight w:val="none"/>
          <w:lang w:val="en-US" w:eastAsia="zh-CN"/>
        </w:rPr>
        <w:t>。</w:t>
      </w:r>
    </w:p>
    <w:p w14:paraId="14602CE5">
      <w:pPr>
        <w:pStyle w:val="29"/>
        <w:keepNext w:val="0"/>
        <w:keepLines w:val="0"/>
        <w:pageBreakBefore w:val="0"/>
        <w:kinsoku/>
        <w:wordWrap/>
        <w:topLinePunct w:val="0"/>
        <w:bidi w:val="0"/>
        <w:snapToGrid/>
        <w:spacing w:line="360" w:lineRule="auto"/>
        <w:ind w:firstLine="480" w:firstLineChars="20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9.5</w:t>
      </w:r>
      <w:r>
        <w:rPr>
          <w:rFonts w:hint="eastAsia" w:ascii="宋体" w:hAnsi="宋体" w:eastAsia="宋体" w:cs="宋体"/>
          <w:bCs/>
          <w:color w:val="000000"/>
          <w:sz w:val="24"/>
          <w:highlight w:val="none"/>
        </w:rPr>
        <w:t>在签订采购合同后，</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因达不到合同条款要求无法履行提出解除合同的，</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应退还</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全部采购金额，在接到</w:t>
      </w:r>
      <w:r>
        <w:rPr>
          <w:rFonts w:hint="eastAsia" w:ascii="宋体" w:hAnsi="宋体" w:eastAsia="宋体" w:cs="宋体"/>
          <w:bCs/>
          <w:color w:val="000000"/>
          <w:sz w:val="24"/>
          <w:highlight w:val="none"/>
          <w:lang w:eastAsia="zh-CN"/>
        </w:rPr>
        <w:t>采购人</w:t>
      </w:r>
      <w:r>
        <w:rPr>
          <w:rFonts w:hint="eastAsia" w:ascii="宋体" w:hAnsi="宋体" w:eastAsia="宋体" w:cs="宋体"/>
          <w:bCs/>
          <w:color w:val="000000"/>
          <w:sz w:val="24"/>
          <w:highlight w:val="none"/>
        </w:rPr>
        <w:t>书面通知书起七日内退还已支付的采购款</w:t>
      </w:r>
      <w:ins w:id="65" w:author="光" w:date="2026-05-13T11:12:57Z">
        <w:r>
          <w:rPr>
            <w:rFonts w:hint="eastAsia" w:ascii="宋体" w:hAnsi="宋体" w:cs="宋体"/>
            <w:bCs/>
            <w:color w:val="000000"/>
            <w:sz w:val="24"/>
            <w:highlight w:val="none"/>
            <w:lang w:eastAsia="zh-CN"/>
          </w:rPr>
          <w:t>，</w:t>
        </w:r>
      </w:ins>
      <w:r>
        <w:rPr>
          <w:rFonts w:hint="eastAsia" w:ascii="宋体" w:hAnsi="宋体" w:eastAsia="宋体" w:cs="宋体"/>
          <w:bCs/>
          <w:color w:val="000000"/>
          <w:sz w:val="24"/>
          <w:highlight w:val="none"/>
        </w:rPr>
        <w:t>并不予退还</w:t>
      </w:r>
      <w:r>
        <w:rPr>
          <w:rFonts w:hint="eastAsia" w:ascii="宋体" w:hAnsi="宋体" w:eastAsia="宋体" w:cs="宋体"/>
          <w:bCs/>
          <w:color w:val="000000"/>
          <w:sz w:val="24"/>
          <w:highlight w:val="none"/>
          <w:lang w:eastAsia="zh-CN"/>
        </w:rPr>
        <w:t>成交供应商</w:t>
      </w:r>
      <w:r>
        <w:rPr>
          <w:rFonts w:hint="eastAsia" w:ascii="宋体" w:hAnsi="宋体" w:eastAsia="宋体" w:cs="宋体"/>
          <w:bCs/>
          <w:color w:val="000000"/>
          <w:sz w:val="24"/>
          <w:highlight w:val="none"/>
        </w:rPr>
        <w:t>履约保证金。</w:t>
      </w:r>
    </w:p>
    <w:p w14:paraId="7F310B52">
      <w:pPr>
        <w:pStyle w:val="16"/>
        <w:widowControl/>
        <w:spacing w:before="0" w:beforeAutospacing="0" w:after="0" w:afterAutospacing="0" w:line="360" w:lineRule="auto"/>
        <w:ind w:firstLine="480" w:firstLineChars="200"/>
        <w:rPr>
          <w:ins w:id="66" w:author="光" w:date="2026-05-13T11:24:24Z"/>
          <w:rFonts w:hint="eastAsia" w:ascii="宋体" w:hAnsi="宋体" w:eastAsia="宋体" w:cs="宋体"/>
          <w:bCs w:val="0"/>
          <w:color w:val="auto"/>
          <w:kern w:val="0"/>
          <w:sz w:val="24"/>
          <w:szCs w:val="24"/>
          <w:highlight w:val="none"/>
        </w:rPr>
      </w:pPr>
      <w:ins w:id="67" w:author="光" w:date="2026-05-13T11:12:42Z">
        <w:r>
          <w:rPr>
            <w:rFonts w:hint="eastAsia" w:ascii="宋体" w:hAnsi="宋体" w:cs="宋体"/>
            <w:b w:val="0"/>
            <w:bCs/>
            <w:color w:val="000000"/>
            <w:sz w:val="24"/>
            <w:szCs w:val="24"/>
            <w:lang w:val="en-US" w:eastAsia="zh-CN"/>
          </w:rPr>
          <w:t>9.6</w:t>
        </w:r>
      </w:ins>
      <w:ins w:id="68" w:author="光" w:date="2026-05-13T11:24:00Z">
        <w:r>
          <w:rPr>
            <w:rFonts w:hint="eastAsia" w:ascii="宋体" w:hAnsi="宋体" w:eastAsia="宋体" w:cs="宋体"/>
            <w:bCs w:val="0"/>
            <w:color w:val="auto"/>
            <w:kern w:val="0"/>
            <w:sz w:val="24"/>
            <w:szCs w:val="24"/>
            <w:highlight w:val="none"/>
          </w:rPr>
          <w:t>除上述具体违约情形外，成交供应商出现不符合</w:t>
        </w:r>
      </w:ins>
      <w:ins w:id="69" w:author="光" w:date="2026-05-13T11:24:06Z">
        <w:r>
          <w:rPr>
            <w:rFonts w:hint="eastAsia" w:cs="宋体"/>
            <w:bCs w:val="0"/>
            <w:color w:val="auto"/>
            <w:kern w:val="0"/>
            <w:sz w:val="24"/>
            <w:szCs w:val="24"/>
            <w:highlight w:val="none"/>
            <w:lang w:eastAsia="zh-CN"/>
          </w:rPr>
          <w:t>网上竞价</w:t>
        </w:r>
      </w:ins>
      <w:ins w:id="70" w:author="光" w:date="2026-05-13T11:24:00Z">
        <w:r>
          <w:rPr>
            <w:rFonts w:hint="eastAsia" w:ascii="宋体" w:hAnsi="宋体" w:eastAsia="宋体" w:cs="宋体"/>
            <w:bCs w:val="0"/>
            <w:color w:val="auto"/>
            <w:kern w:val="0"/>
            <w:sz w:val="24"/>
            <w:szCs w:val="24"/>
            <w:highlight w:val="none"/>
            <w:lang w:eastAsia="zh-CN"/>
          </w:rPr>
          <w:t>文件</w:t>
        </w:r>
      </w:ins>
      <w:ins w:id="71" w:author="光" w:date="2026-05-13T11:24:00Z">
        <w:r>
          <w:rPr>
            <w:rFonts w:hint="eastAsia" w:ascii="宋体" w:hAnsi="宋体" w:eastAsia="宋体" w:cs="宋体"/>
            <w:bCs w:val="0"/>
            <w:color w:val="auto"/>
            <w:kern w:val="0"/>
            <w:sz w:val="24"/>
            <w:szCs w:val="24"/>
            <w:highlight w:val="none"/>
          </w:rPr>
          <w:t>、响应文件、合同要求的其他情形，每发现一次需承担违约金人民币1000元。</w:t>
        </w:r>
      </w:ins>
    </w:p>
    <w:p w14:paraId="2C794740">
      <w:pPr>
        <w:pStyle w:val="16"/>
        <w:widowControl/>
        <w:spacing w:before="0" w:beforeAutospacing="0" w:after="0" w:afterAutospacing="0" w:line="360" w:lineRule="auto"/>
        <w:ind w:firstLine="480" w:firstLineChars="200"/>
        <w:rPr>
          <w:ins w:id="72" w:author="光" w:date="2026-05-13T11:24:00Z"/>
          <w:rFonts w:hint="eastAsia" w:ascii="宋体" w:hAnsi="宋体" w:eastAsia="宋体" w:cs="宋体"/>
          <w:bCs w:val="0"/>
          <w:color w:val="auto"/>
          <w:kern w:val="0"/>
          <w:sz w:val="24"/>
          <w:szCs w:val="24"/>
          <w:highlight w:val="none"/>
        </w:rPr>
      </w:pPr>
      <w:ins w:id="73" w:author="光" w:date="2026-05-13T11:24:25Z">
        <w:r>
          <w:rPr>
            <w:rFonts w:hint="eastAsia" w:cs="宋体"/>
            <w:bCs w:val="0"/>
            <w:color w:val="auto"/>
            <w:kern w:val="0"/>
            <w:sz w:val="24"/>
            <w:szCs w:val="24"/>
            <w:highlight w:val="none"/>
            <w:lang w:val="en-US" w:eastAsia="zh-CN"/>
          </w:rPr>
          <w:t>9.</w:t>
        </w:r>
      </w:ins>
      <w:ins w:id="74" w:author="光" w:date="2026-05-13T11:24:26Z">
        <w:r>
          <w:rPr>
            <w:rFonts w:hint="eastAsia" w:cs="宋体"/>
            <w:bCs w:val="0"/>
            <w:color w:val="auto"/>
            <w:kern w:val="0"/>
            <w:sz w:val="24"/>
            <w:szCs w:val="24"/>
            <w:highlight w:val="none"/>
            <w:lang w:val="en-US" w:eastAsia="zh-CN"/>
          </w:rPr>
          <w:t>7</w:t>
        </w:r>
      </w:ins>
      <w:ins w:id="75" w:author="光" w:date="2026-05-13T11:24:22Z">
        <w:r>
          <w:rPr>
            <w:rFonts w:hint="eastAsia" w:ascii="宋体" w:hAnsi="宋体" w:eastAsia="宋体" w:cs="宋体"/>
            <w:bCs w:val="0"/>
            <w:color w:val="auto"/>
            <w:kern w:val="0"/>
            <w:sz w:val="24"/>
            <w:szCs w:val="24"/>
            <w:highlight w:val="none"/>
          </w:rPr>
          <w:t>上述违约金、赔偿金等采购人可直接从应付</w:t>
        </w:r>
      </w:ins>
      <w:ins w:id="76" w:author="光" w:date="2026-05-13T11:24:22Z">
        <w:r>
          <w:rPr>
            <w:rFonts w:hint="eastAsia"/>
            <w:bCs w:val="0"/>
            <w:color w:val="auto"/>
            <w:kern w:val="0"/>
            <w:sz w:val="24"/>
            <w:szCs w:val="24"/>
            <w:highlight w:val="none"/>
          </w:rPr>
          <w:t>款项中扣除，成交供应商发生合同约定的违约情形时，无论合同是否已经解除，成交供应商均须承担合同中约定的违约金。</w:t>
        </w:r>
      </w:ins>
    </w:p>
    <w:p w14:paraId="17D4DC53">
      <w:pPr>
        <w:pStyle w:val="32"/>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Style w:val="23"/>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0.</w:t>
      </w:r>
      <w:r>
        <w:rPr>
          <w:rStyle w:val="23"/>
          <w:rFonts w:hint="eastAsia" w:ascii="宋体" w:hAnsi="宋体" w:eastAsia="宋体" w:cs="宋体"/>
          <w:b/>
          <w:bCs/>
          <w:color w:val="auto"/>
          <w:sz w:val="24"/>
          <w:szCs w:val="24"/>
        </w:rPr>
        <w:t>诉讼相关费用承担</w:t>
      </w:r>
    </w:p>
    <w:p w14:paraId="73242F07">
      <w:pPr>
        <w:pStyle w:val="32"/>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若因</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为履行合同项下义务导致采购人所产生的一切损失（包括但不限于人身财产的损失、律师费、诉讼费、保全费、鉴定费等），均由</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承担赔偿责任。</w:t>
      </w:r>
    </w:p>
    <w:p w14:paraId="65E4FF6A">
      <w:pPr>
        <w:pStyle w:val="32"/>
        <w:keepNext w:val="0"/>
        <w:keepLines w:val="0"/>
        <w:pageBreakBefore w:val="0"/>
        <w:widowControl/>
        <w:kinsoku/>
        <w:wordWrap/>
        <w:overflowPunct/>
        <w:topLinePunct w:val="0"/>
        <w:autoSpaceDE/>
        <w:autoSpaceDN/>
        <w:bidi w:val="0"/>
        <w:adjustRightInd/>
        <w:snapToGrid/>
        <w:spacing w:line="360" w:lineRule="auto"/>
        <w:ind w:left="0" w:leftChars="0" w:firstLine="422" w:firstLineChars="175"/>
        <w:jc w:val="left"/>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1.</w:t>
      </w:r>
      <w:r>
        <w:rPr>
          <w:rFonts w:hint="eastAsia" w:ascii="宋体" w:hAnsi="宋体" w:eastAsia="宋体" w:cs="宋体"/>
          <w:b/>
          <w:bCs/>
          <w:color w:val="auto"/>
          <w:sz w:val="24"/>
          <w:szCs w:val="24"/>
          <w:lang w:val="zh-TW"/>
        </w:rPr>
        <w:t>不可抗力</w:t>
      </w:r>
    </w:p>
    <w:p w14:paraId="607403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1E09792">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Style w:val="23"/>
          <w:rFonts w:hint="eastAsia" w:ascii="宋体" w:hAnsi="宋体" w:eastAsia="宋体" w:cs="宋体"/>
          <w:b w:val="0"/>
          <w:bCs w:val="0"/>
          <w:color w:val="auto"/>
          <w:sz w:val="24"/>
          <w:szCs w:val="24"/>
        </w:rPr>
        <w:t>1</w:t>
      </w:r>
      <w:r>
        <w:rPr>
          <w:rStyle w:val="23"/>
          <w:rFonts w:hint="eastAsia" w:ascii="宋体" w:hAnsi="宋体" w:eastAsia="宋体" w:cs="宋体"/>
          <w:b w:val="0"/>
          <w:bCs w:val="0"/>
          <w:color w:val="auto"/>
          <w:sz w:val="24"/>
          <w:szCs w:val="24"/>
          <w:lang w:val="en-US"/>
        </w:rPr>
        <w:t>1</w:t>
      </w:r>
      <w:r>
        <w:rPr>
          <w:rStyle w:val="23"/>
          <w:rFonts w:hint="eastAsia" w:ascii="宋体" w:hAnsi="宋体" w:eastAsia="宋体" w:cs="宋体"/>
          <w:b w:val="0"/>
          <w:bCs w:val="0"/>
          <w:color w:val="auto"/>
          <w:sz w:val="24"/>
          <w:szCs w:val="24"/>
        </w:rPr>
        <w:t>.2</w:t>
      </w:r>
      <w:r>
        <w:rPr>
          <w:rStyle w:val="23"/>
          <w:rFonts w:hint="eastAsia" w:ascii="宋体" w:hAnsi="宋体" w:eastAsia="宋体" w:cs="宋体"/>
          <w:b w:val="0"/>
          <w:bCs w:val="0"/>
          <w:color w:val="auto"/>
          <w:sz w:val="24"/>
          <w:szCs w:val="24"/>
          <w:lang w:val="zh-TW"/>
        </w:rPr>
        <w:t>本合同中的不可抗力指不能预见、不能避免、不能克服的客观情况，包括但不限于：自然灾害如地震、台风、洪水、火灾及政府行为、法律规定或其适用的变化或其他任何无法预见、避免或控制的事件。</w:t>
      </w:r>
    </w:p>
    <w:p w14:paraId="00BD1767">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Style w:val="23"/>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2.</w:t>
      </w:r>
      <w:r>
        <w:rPr>
          <w:rStyle w:val="23"/>
          <w:rFonts w:hint="eastAsia" w:ascii="宋体" w:hAnsi="宋体" w:eastAsia="宋体" w:cs="宋体"/>
          <w:b/>
          <w:bCs/>
          <w:color w:val="auto"/>
          <w:sz w:val="24"/>
          <w:szCs w:val="24"/>
        </w:rPr>
        <w:t>专利权及知识产权</w:t>
      </w:r>
    </w:p>
    <w:p w14:paraId="35EBF756">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须与第三方交涉并承担可能发生的责任与一切费用。如采购人因此而遭致损失的，</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应赔偿该损失。</w:t>
      </w:r>
    </w:p>
    <w:p w14:paraId="45A97EE7">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23"/>
          <w:rFonts w:hint="eastAsia" w:ascii="宋体" w:hAnsi="宋体" w:eastAsia="宋体" w:cs="宋体"/>
          <w:b/>
          <w:bCs/>
          <w:color w:val="auto"/>
          <w:sz w:val="24"/>
          <w:szCs w:val="24"/>
          <w:lang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3.</w:t>
      </w:r>
      <w:r>
        <w:rPr>
          <w:rStyle w:val="23"/>
          <w:rFonts w:hint="eastAsia" w:ascii="宋体" w:hAnsi="宋体" w:eastAsia="宋体" w:cs="宋体"/>
          <w:b/>
          <w:bCs/>
          <w:color w:val="auto"/>
          <w:sz w:val="24"/>
          <w:szCs w:val="24"/>
        </w:rPr>
        <w:t>保密条款</w:t>
      </w:r>
    </w:p>
    <w:p w14:paraId="64D670CB">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对合同的内容、因履行合同或在合同期间知悉的或收到的采购人的财务、技术、产品信息、工作人员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进入采购人工作区域的工作人员需签订《个人保密承诺书》，严格履行保密义务，自愿接受保密审查，不违规记录、存储、复制采购人任何信息，不违规留存采购人任何资料。</w:t>
      </w:r>
    </w:p>
    <w:p w14:paraId="2D53A128">
      <w:pPr>
        <w:pStyle w:val="16"/>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违反本条约定泄露采购人的涉密信息的，应承担相应的法律责任，造成采购人损失的，</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rPr>
        <w:t>应当依法承担赔偿责任。</w:t>
      </w:r>
    </w:p>
    <w:p w14:paraId="4EE8EE15">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.3本条款不因合同届满或解除而失效。</w:t>
      </w:r>
    </w:p>
    <w:p w14:paraId="1CF0B083">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eastAsia="zh-CN"/>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4.</w:t>
      </w:r>
      <w:r>
        <w:rPr>
          <w:rFonts w:hint="eastAsia" w:ascii="宋体" w:hAnsi="宋体" w:eastAsia="宋体" w:cs="宋体"/>
          <w:b/>
          <w:bCs/>
          <w:color w:val="auto"/>
          <w:sz w:val="24"/>
          <w:szCs w:val="24"/>
          <w:lang w:val="zh-TW"/>
        </w:rPr>
        <w:t>廉政条款</w:t>
      </w:r>
    </w:p>
    <w:p w14:paraId="41FFE603">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TW"/>
        </w:rPr>
        <w:t>及其工作人员不得有以任何形式行贿采购人工作人员的行为，若发现并被核查属实的，采购人有权解除合同且不退还履约保证金，情节严重的，及其工作人员还要承担相应的法律责任；采购人及其工作人员不得索要或接受的礼金及吃请等，如有违反廉政纪律等行为的，依据有关规定给予党纪、政纪或组织处理，情节严重的，还应承担相应的法律责任。</w:t>
      </w:r>
    </w:p>
    <w:p w14:paraId="2D530E5C">
      <w:pPr>
        <w:pStyle w:val="32"/>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val="zh-TW"/>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5.</w:t>
      </w:r>
      <w:r>
        <w:rPr>
          <w:rFonts w:hint="eastAsia" w:ascii="宋体" w:hAnsi="宋体" w:eastAsia="宋体" w:cs="宋体"/>
          <w:b/>
          <w:bCs/>
          <w:color w:val="auto"/>
          <w:sz w:val="24"/>
          <w:szCs w:val="24"/>
          <w:lang w:val="zh-TW"/>
        </w:rPr>
        <w:t>合同纠纷处理方式</w:t>
      </w:r>
    </w:p>
    <w:p w14:paraId="4F4D3BE9">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zh-TW"/>
        </w:rPr>
      </w:pPr>
      <w:r>
        <w:rPr>
          <w:rFonts w:hint="eastAsia" w:ascii="宋体" w:hAnsi="宋体" w:eastAsia="宋体" w:cs="宋体"/>
          <w:b w:val="0"/>
          <w:bCs w:val="0"/>
          <w:color w:val="auto"/>
          <w:sz w:val="24"/>
          <w:szCs w:val="24"/>
          <w:lang w:val="en-US" w:eastAsia="zh-CN"/>
        </w:rPr>
        <w:t>15.1</w:t>
      </w:r>
      <w:r>
        <w:rPr>
          <w:rFonts w:hint="eastAsia" w:ascii="宋体" w:hAnsi="宋体" w:eastAsia="宋体" w:cs="宋体"/>
          <w:color w:val="auto"/>
          <w:sz w:val="24"/>
          <w:szCs w:val="24"/>
        </w:rPr>
        <w:t>采购人及</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lang w:val="zh-TW"/>
        </w:rPr>
        <w:t>双方必须认真履行合同条款。因本合同或与本合同有关的一切事项发生争议，由双方友好协商解决，协商不成的，任何一方均可向采购人所在地人民法院提起诉讼。</w:t>
      </w:r>
    </w:p>
    <w:p w14:paraId="4C3BA7EA">
      <w:pPr>
        <w:pStyle w:val="3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.2合同补充和修改</w:t>
      </w:r>
    </w:p>
    <w:p w14:paraId="6310DF2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23DA9AE2">
      <w:pPr>
        <w:spacing w:line="360" w:lineRule="auto"/>
        <w:ind w:firstLine="482" w:firstLineChars="200"/>
        <w:rPr>
          <w:rFonts w:hint="eastAsia" w:ascii="宋体" w:hAnsi="宋体" w:eastAsia="宋体" w:cs="宋体"/>
          <w:b/>
          <w:bCs/>
          <w:sz w:val="36"/>
          <w:szCs w:val="36"/>
        </w:rPr>
      </w:pPr>
      <w:r>
        <w:rPr>
          <w:rFonts w:hint="eastAsia" w:ascii="宋体" w:hAnsi="宋体" w:eastAsia="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eastAsia="宋体" w:cs="宋体"/>
          <w:b/>
          <w:bCs/>
          <w:sz w:val="36"/>
          <w:szCs w:val="36"/>
        </w:rPr>
        <w:br w:type="page"/>
      </w:r>
    </w:p>
    <w:p w14:paraId="50D93B99">
      <w:pPr>
        <w:widowControl/>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第四章 合同参考文本</w:t>
      </w:r>
    </w:p>
    <w:p w14:paraId="26321B51">
      <w:pPr>
        <w:pStyle w:val="18"/>
        <w:ind w:firstLine="0" w:firstLineChars="0"/>
        <w:rPr>
          <w:rFonts w:hint="eastAsia" w:ascii="宋体" w:hAnsi="宋体" w:eastAsia="宋体" w:cs="宋体"/>
          <w:color w:val="auto"/>
        </w:rPr>
      </w:pPr>
    </w:p>
    <w:p w14:paraId="5F4A3CBA">
      <w:pPr>
        <w:pStyle w:val="19"/>
        <w:rPr>
          <w:rFonts w:hint="eastAsia" w:ascii="宋体" w:hAnsi="宋体" w:eastAsia="宋体" w:cs="宋体"/>
          <w:color w:val="auto"/>
        </w:rPr>
      </w:pPr>
    </w:p>
    <w:p w14:paraId="744F6FD1">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rPr>
      </w:pPr>
      <w:r>
        <w:rPr>
          <w:rFonts w:hint="eastAsia" w:ascii="宋体" w:hAnsi="宋体" w:eastAsia="宋体" w:cs="宋体"/>
          <w:b/>
          <w:color w:val="auto"/>
        </w:rPr>
        <w:t>1、签订合同应遵守民法典。</w:t>
      </w:r>
    </w:p>
    <w:p w14:paraId="655A7F47">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rPr>
      </w:pPr>
      <w:r>
        <w:rPr>
          <w:rFonts w:hint="eastAsia" w:ascii="宋体" w:hAnsi="宋体" w:eastAsia="宋体" w:cs="宋体"/>
          <w:b/>
          <w:color w:val="auto"/>
        </w:rPr>
        <w:t>2、签订合同时，采购人与成交供应商应结合竞价文件规定和响应文件高于</w:t>
      </w:r>
      <w:r>
        <w:rPr>
          <w:rFonts w:hint="eastAsia" w:ascii="宋体" w:hAnsi="宋体" w:eastAsia="宋体" w:cs="宋体"/>
          <w:b/>
          <w:color w:val="auto"/>
          <w:lang w:eastAsia="zh-CN"/>
        </w:rPr>
        <w:t>竞价文件</w:t>
      </w:r>
      <w:r>
        <w:rPr>
          <w:rFonts w:hint="eastAsia" w:ascii="宋体" w:hAnsi="宋体" w:eastAsia="宋体" w:cs="宋体"/>
          <w:b/>
          <w:color w:val="auto"/>
        </w:rPr>
        <w:t>的承诺填列相应内容。竞价文件第三章已有规定的，双方均不得变更或调整；竞价文件第三章未作规定的，双方可通过友好协商进行约定。</w:t>
      </w:r>
    </w:p>
    <w:p w14:paraId="4343C173">
      <w:pPr>
        <w:pStyle w:val="16"/>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color w:val="auto"/>
        </w:rPr>
      </w:pPr>
      <w:r>
        <w:rPr>
          <w:rFonts w:hint="eastAsia" w:ascii="宋体" w:hAnsi="宋体" w:eastAsia="宋体" w:cs="宋体"/>
          <w:b/>
          <w:color w:val="auto"/>
        </w:rPr>
        <w:t>3、国家有关部门对若干合同有规范文本的，可使用相应合同文本。</w:t>
      </w:r>
    </w:p>
    <w:p w14:paraId="4A5285C7">
      <w:pPr>
        <w:pStyle w:val="26"/>
        <w:pageBreakBefore w:val="0"/>
        <w:kinsoku/>
        <w:wordWrap/>
        <w:overflowPunct/>
        <w:topLinePunct w:val="0"/>
        <w:autoSpaceDE/>
        <w:autoSpaceDN/>
        <w:bidi w:val="0"/>
        <w:adjustRightInd/>
        <w:snapToGrid/>
        <w:spacing w:before="0" w:beforeAutospacing="0" w:after="0" w:afterAutospacing="0" w:line="360" w:lineRule="auto"/>
        <w:jc w:val="both"/>
        <w:textAlignment w:val="auto"/>
        <w:outlineLvl w:val="9"/>
        <w:rPr>
          <w:rFonts w:hint="eastAsia" w:ascii="宋体" w:hAnsi="宋体" w:eastAsia="宋体" w:cs="宋体"/>
          <w:color w:val="auto"/>
        </w:rPr>
      </w:pPr>
      <w:r>
        <w:rPr>
          <w:rFonts w:hint="eastAsia" w:ascii="宋体" w:hAnsi="宋体" w:eastAsia="宋体" w:cs="宋体"/>
          <w:b/>
          <w:color w:val="auto"/>
        </w:rPr>
        <w:t>4、采购人对合同格式有要求，可使用相应合同格式。</w:t>
      </w:r>
    </w:p>
    <w:p w14:paraId="4D85BFCA">
      <w:pPr>
        <w:pStyle w:val="16"/>
        <w:wordWrap w:val="0"/>
        <w:spacing w:before="0" w:beforeAutospacing="0" w:after="0" w:afterAutospacing="0" w:line="360" w:lineRule="auto"/>
        <w:ind w:left="300" w:right="300"/>
        <w:jc w:val="both"/>
        <w:rPr>
          <w:rFonts w:hint="eastAsia" w:ascii="宋体" w:hAnsi="宋体" w:eastAsia="宋体" w:cs="宋体"/>
          <w:color w:val="auto"/>
        </w:rPr>
      </w:pPr>
    </w:p>
    <w:p w14:paraId="5ED4AB6A">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甲方： ___________</w:t>
      </w:r>
    </w:p>
    <w:p w14:paraId="44C060C5">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住所地： ___________</w:t>
      </w:r>
    </w:p>
    <w:p w14:paraId="12AC57DE">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联系人： ___________</w:t>
      </w:r>
    </w:p>
    <w:p w14:paraId="56FE21CA">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联系电话：___________</w:t>
      </w:r>
    </w:p>
    <w:p w14:paraId="4A57DA16">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传真：___________</w:t>
      </w:r>
    </w:p>
    <w:p w14:paraId="54BCD479">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电子邮箱：___________</w:t>
      </w:r>
    </w:p>
    <w:p w14:paraId="6065B069">
      <w:pPr>
        <w:widowControl/>
        <w:spacing w:line="360" w:lineRule="auto"/>
        <w:ind w:left="300" w:right="300"/>
        <w:jc w:val="left"/>
        <w:rPr>
          <w:rFonts w:hint="eastAsia" w:ascii="宋体" w:hAnsi="宋体" w:eastAsia="宋体" w:cs="宋体"/>
          <w:color w:val="auto"/>
          <w:sz w:val="24"/>
        </w:rPr>
      </w:pPr>
    </w:p>
    <w:p w14:paraId="3A7AB9B5">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乙方： ___________</w:t>
      </w:r>
    </w:p>
    <w:p w14:paraId="53856241">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住所地： ___________</w:t>
      </w:r>
    </w:p>
    <w:p w14:paraId="7A45AE8F">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联系人：___________</w:t>
      </w:r>
    </w:p>
    <w:p w14:paraId="0C98601A">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联系电话：___________</w:t>
      </w:r>
    </w:p>
    <w:p w14:paraId="599D2CC6">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传真：___________</w:t>
      </w:r>
    </w:p>
    <w:p w14:paraId="0D6FD002">
      <w:pPr>
        <w:pStyle w:val="16"/>
        <w:wordWrap w:val="0"/>
        <w:spacing w:before="0" w:beforeAutospacing="0" w:after="0" w:afterAutospacing="0" w:line="360" w:lineRule="auto"/>
        <w:ind w:left="300" w:right="300"/>
        <w:jc w:val="both"/>
        <w:rPr>
          <w:rFonts w:hint="eastAsia" w:ascii="宋体" w:hAnsi="宋体" w:eastAsia="宋体" w:cs="宋体"/>
          <w:color w:val="auto"/>
        </w:rPr>
      </w:pPr>
      <w:r>
        <w:rPr>
          <w:rFonts w:hint="eastAsia" w:ascii="宋体" w:hAnsi="宋体" w:eastAsia="宋体" w:cs="宋体"/>
          <w:color w:val="auto"/>
        </w:rPr>
        <w:t>电子邮箱：___________</w:t>
      </w:r>
    </w:p>
    <w:p w14:paraId="472A535A">
      <w:pPr>
        <w:pStyle w:val="16"/>
        <w:wordWrap w:val="0"/>
        <w:spacing w:before="0" w:beforeAutospacing="0" w:after="0" w:afterAutospacing="0" w:line="360" w:lineRule="auto"/>
        <w:ind w:left="300" w:right="300" w:firstLine="336"/>
        <w:jc w:val="both"/>
        <w:rPr>
          <w:rFonts w:hint="eastAsia" w:ascii="宋体" w:hAnsi="宋体" w:eastAsia="宋体" w:cs="宋体"/>
          <w:color w:val="auto"/>
        </w:rPr>
      </w:pPr>
      <w:r>
        <w:rPr>
          <w:rFonts w:hint="eastAsia" w:ascii="宋体" w:hAnsi="宋体" w:eastAsia="宋体" w:cs="宋体"/>
          <w:color w:val="auto"/>
        </w:rPr>
        <w:t>根据项目编号为________ 的 ___________项目（以下简称：“本项目”）的采购结果，遵循平等、自愿、公平和诚实信用的原则，双方签署本合同，具体内容如下：</w:t>
      </w:r>
    </w:p>
    <w:p w14:paraId="7A6F6DFF">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一、合同组成部分</w:t>
      </w:r>
    </w:p>
    <w:p w14:paraId="5E9FE59C">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1.1本合同条款及附件；</w:t>
      </w:r>
    </w:p>
    <w:p w14:paraId="7540FB2E">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竞价文件</w:t>
      </w:r>
      <w:r>
        <w:rPr>
          <w:rFonts w:hint="eastAsia" w:ascii="宋体" w:hAnsi="宋体" w:eastAsia="宋体" w:cs="宋体"/>
          <w:color w:val="auto"/>
          <w:sz w:val="24"/>
          <w:szCs w:val="24"/>
        </w:rPr>
        <w:t>及其附件、补充文件；</w:t>
      </w:r>
    </w:p>
    <w:p w14:paraId="1333258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1.3乙方的响应文件及其附件、补充文件；</w:t>
      </w:r>
    </w:p>
    <w:p w14:paraId="4EAD137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1.4其他文件或材料：</w:t>
      </w:r>
    </w:p>
    <w:p w14:paraId="1FCE94E5">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二、合同标的</w:t>
      </w:r>
    </w:p>
    <w:p w14:paraId="4714617B">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三、合同金额</w:t>
      </w:r>
    </w:p>
    <w:p w14:paraId="5E3A669C">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3.1合同总价：人民币（大写）_________ 元（￥_________元）；</w:t>
      </w:r>
    </w:p>
    <w:p w14:paraId="2C0FC76F">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3.2合同总价组成：___________；</w:t>
      </w:r>
    </w:p>
    <w:p w14:paraId="29FF9B1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3.3其他需说明事项：___________；</w:t>
      </w:r>
    </w:p>
    <w:p w14:paraId="75CF8E0B">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四、合同标的交付</w:t>
      </w:r>
    </w:p>
    <w:p w14:paraId="7BA3516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4.1项目名称：___________</w:t>
      </w:r>
    </w:p>
    <w:p w14:paraId="2D2E8F82">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4.2服务范围：___________</w:t>
      </w:r>
    </w:p>
    <w:p w14:paraId="38256A6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4.3服务地点：___________</w:t>
      </w:r>
    </w:p>
    <w:p w14:paraId="2B043B98">
      <w:pPr>
        <w:pStyle w:val="32"/>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4.4服务完成时间：___________</w:t>
      </w:r>
    </w:p>
    <w:p w14:paraId="624A3BDA">
      <w:pPr>
        <w:pStyle w:val="32"/>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 五、服务内容、质量标准和要求</w:t>
      </w:r>
    </w:p>
    <w:p w14:paraId="1EF4EBCF">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5.1服务工作量的计量方式：_____________</w:t>
      </w:r>
    </w:p>
    <w:p w14:paraId="270F6CBB">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5.2服务内容：_____________</w:t>
      </w:r>
    </w:p>
    <w:p w14:paraId="42ECBB70">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5.3技术保障、服务人员组成、所涉及的货物的质量标准：</w:t>
      </w:r>
    </w:p>
    <w:p w14:paraId="32F842A7">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（1）服务技术保障：_____________</w:t>
      </w:r>
    </w:p>
    <w:p w14:paraId="5C32950B">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（2）服务人员组成：_____________</w:t>
      </w:r>
    </w:p>
    <w:p w14:paraId="5E7F65DA">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（3）服务设备及物资投入及质量标准：_____________</w:t>
      </w:r>
    </w:p>
    <w:p w14:paraId="5C3B5064">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5.4服务质量标准及要求：</w:t>
      </w:r>
    </w:p>
    <w:p w14:paraId="0FE94247">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64FCDD9">
      <w:pPr>
        <w:pStyle w:val="3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CC40824">
      <w:pPr>
        <w:pStyle w:val="16"/>
        <w:wordWrap w:val="0"/>
        <w:spacing w:before="0" w:beforeAutospacing="0" w:after="0" w:afterAutospacing="0" w:line="360" w:lineRule="auto"/>
        <w:ind w:right="300"/>
        <w:jc w:val="both"/>
        <w:rPr>
          <w:rFonts w:hint="eastAsia" w:ascii="宋体" w:hAnsi="宋体" w:eastAsia="宋体" w:cs="宋体"/>
          <w:color w:val="auto"/>
          <w:sz w:val="24"/>
          <w:szCs w:val="24"/>
        </w:rPr>
      </w:pPr>
      <w:r>
        <w:rPr>
          <w:rFonts w:hint="eastAsia" w:ascii="宋体" w:hAnsi="宋体" w:eastAsia="宋体" w:cs="宋体"/>
          <w:sz w:val="24"/>
          <w:szCs w:val="24"/>
          <w:highlight w:val="none"/>
        </w:rPr>
        <w:t xml:space="preserve"> 5.4.3其他要求：</w:t>
      </w:r>
    </w:p>
    <w:p w14:paraId="536A1ABB">
      <w:pPr>
        <w:pStyle w:val="32"/>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六、服务履约验收或考核</w:t>
      </w:r>
    </w:p>
    <w:p w14:paraId="5B3469BB">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C6D18F6">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七、资金支付方式、条件和时间</w:t>
      </w:r>
    </w:p>
    <w:p w14:paraId="4C128296">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八、履约保证金</w:t>
      </w:r>
    </w:p>
    <w:p w14:paraId="475EB7AB">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□有，□无。具体如下违约：（按照</w:t>
      </w:r>
      <w:r>
        <w:rPr>
          <w:rFonts w:hint="eastAsia" w:ascii="宋体" w:hAnsi="宋体" w:eastAsia="宋体" w:cs="宋体"/>
          <w:color w:val="auto"/>
          <w:sz w:val="24"/>
          <w:szCs w:val="24"/>
          <w:lang w:eastAsia="zh-CN"/>
        </w:rPr>
        <w:t>网上竞价文件</w:t>
      </w:r>
      <w:r>
        <w:rPr>
          <w:rFonts w:hint="eastAsia" w:ascii="宋体" w:hAnsi="宋体" w:eastAsia="宋体" w:cs="宋体"/>
          <w:color w:val="auto"/>
          <w:sz w:val="24"/>
          <w:szCs w:val="24"/>
        </w:rPr>
        <w:t>规定填写）。</w:t>
      </w:r>
    </w:p>
    <w:p w14:paraId="35993DF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8.1乙方向甲方缴纳人民币 元（大写： ）作为本合同的履约保证金。</w:t>
      </w:r>
    </w:p>
    <w:p w14:paraId="03D769F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8.2履约保证金缴纳形式：支票/汇票/电汇/保函等非现金形式。</w:t>
      </w:r>
    </w:p>
    <w:p w14:paraId="329ACCF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8.3履约保证金退还： （根据实际情况填写） 。</w:t>
      </w:r>
    </w:p>
    <w:p w14:paraId="084B9B07">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九、合同期限</w:t>
      </w:r>
    </w:p>
    <w:p w14:paraId="0E3ABE3B">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十、违约责任</w:t>
      </w:r>
    </w:p>
    <w:p w14:paraId="48827ACA">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10.1甲方违约责任</w:t>
      </w:r>
    </w:p>
    <w:p w14:paraId="080C4FDC">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（1）甲方无正当理由拒收乙方交付的合格产品的，甲方向乙方偿付拒收货款总值_____的违约金；</w:t>
      </w:r>
    </w:p>
    <w:p w14:paraId="1B3D6512">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（2）甲方无故逾期验收和办理合同款项支付手续的,甲方应按逾期付款总额每日_______向乙方支付违约金。</w:t>
      </w:r>
    </w:p>
    <w:p w14:paraId="648ABD2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（3）其他违约情形_______</w:t>
      </w:r>
    </w:p>
    <w:p w14:paraId="6B352EBF">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10.2乙方违约责任</w:t>
      </w:r>
    </w:p>
    <w:p w14:paraId="0F5FD194">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（1）乙方逾期履行服务的，乙方应按逾期交付总额每日_______向甲方支付违约金，由甲方从待付货款中扣除。乙方无正当理由逾期超过约定日期_______仍不能交付的，视为“乙方不按合同约定履约”；</w:t>
      </w:r>
    </w:p>
    <w:p w14:paraId="32368AC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（2）乙方所交付的产品不符合合同规定及《</w:t>
      </w:r>
      <w:r>
        <w:rPr>
          <w:rFonts w:hint="eastAsia" w:ascii="宋体" w:hAnsi="宋体" w:eastAsia="宋体" w:cs="宋体"/>
          <w:color w:val="auto"/>
          <w:sz w:val="24"/>
          <w:szCs w:val="24"/>
          <w:lang w:eastAsia="zh-CN"/>
        </w:rPr>
        <w:t>网上竞价文件</w:t>
      </w:r>
      <w:r>
        <w:rPr>
          <w:rFonts w:hint="eastAsia" w:ascii="宋体" w:hAnsi="宋体" w:eastAsia="宋体" w:cs="宋体"/>
          <w:color w:val="auto"/>
          <w:sz w:val="24"/>
          <w:szCs w:val="24"/>
        </w:rPr>
        <w:t>》规定标准的，甲方有权拒收，乙方愿意更换产品但逾期交货的，按乙方逾期交货处理。乙方拒绝更换产品的，视为“乙方不按合同约定履约”；</w:t>
      </w:r>
    </w:p>
    <w:p w14:paraId="02ADBAE1">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（3）乙方不按合同约定履约的，甲方可以解除采购合同，并对乙方已缴纳的履约保证金作“不予退还”处理。同时，乙方还须按向甲方支付违约金：</w:t>
      </w:r>
    </w:p>
    <w:p w14:paraId="5F8DAE79">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（4）其他违约情形</w:t>
      </w:r>
    </w:p>
    <w:p w14:paraId="3A4B143B">
      <w:pPr>
        <w:widowControl/>
        <w:wordWrap w:val="0"/>
        <w:spacing w:line="360" w:lineRule="auto"/>
        <w:ind w:left="300" w:right="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十一、不可抗力事件处理</w:t>
      </w:r>
    </w:p>
    <w:p w14:paraId="69A83F53">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ascii="宋体" w:hAnsi="宋体" w:eastAsia="宋体" w:cs="宋体"/>
          <w:color w:val="auto"/>
          <w:sz w:val="24"/>
          <w:szCs w:val="24"/>
          <w:lang w:eastAsia="zh-CN"/>
        </w:rPr>
        <w:t>力的</w:t>
      </w:r>
      <w:r>
        <w:rPr>
          <w:rFonts w:hint="eastAsia" w:ascii="宋体" w:hAnsi="宋体" w:eastAsia="宋体" w:cs="宋体"/>
          <w:color w:val="auto"/>
          <w:sz w:val="24"/>
          <w:szCs w:val="24"/>
        </w:rPr>
        <w:t>一方应及时向对方通报不能履行或不能完全履行的理由，并提供相关证明材料。基于上述情况，遭受不可抗力一方延期履行、部分履行或不履行合同的，根据实际情况可部分或全部免于承担违约责任。</w:t>
      </w:r>
    </w:p>
    <w:p w14:paraId="5A934997">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十二、保密条款</w:t>
      </w:r>
    </w:p>
    <w:p w14:paraId="2EBED71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12.1对于在采购和合同履行过程中所获悉的属于保密的内容，甲、乙双方均负有保密义务。</w:t>
      </w:r>
    </w:p>
    <w:p w14:paraId="5FB0BB5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12.2其他</w:t>
      </w:r>
    </w:p>
    <w:p w14:paraId="28129A21">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十三、解决争议的方法</w:t>
      </w:r>
    </w:p>
    <w:p w14:paraId="1B94110E">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13.1甲、乙双方协商解决。</w:t>
      </w:r>
    </w:p>
    <w:p w14:paraId="5591D03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13.2若协商解决不成，双方明确按以下第__方式解决：</w:t>
      </w:r>
    </w:p>
    <w:p w14:paraId="747B0ECB">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 1、提交仲裁委员会仲裁，具体如下：</w:t>
      </w:r>
    </w:p>
    <w:p w14:paraId="55911F8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 2、向人民法院提起诉讼，具体如下：</w:t>
      </w:r>
    </w:p>
    <w:p w14:paraId="70E9F204">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十四、合同其他条款</w:t>
      </w:r>
    </w:p>
    <w:p w14:paraId="46CA40BA">
      <w:pPr>
        <w:widowControl/>
        <w:spacing w:line="360" w:lineRule="auto"/>
        <w:ind w:left="300" w:right="300"/>
        <w:jc w:val="left"/>
        <w:rPr>
          <w:rFonts w:hint="eastAsia" w:ascii="宋体" w:hAnsi="宋体" w:eastAsia="宋体" w:cs="宋体"/>
          <w:color w:val="auto"/>
          <w:sz w:val="24"/>
          <w:szCs w:val="24"/>
        </w:rPr>
      </w:pPr>
    </w:p>
    <w:p w14:paraId="0088C759">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十五、其他约定</w:t>
      </w:r>
    </w:p>
    <w:p w14:paraId="18034817">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15.1合同文件与本合同具有同等法律效力。</w:t>
      </w:r>
    </w:p>
    <w:p w14:paraId="1E41C89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15.2合同生效：合同经双方法定代表人或委托代理人签字并加盖单位公章后生效。</w:t>
      </w:r>
    </w:p>
    <w:p w14:paraId="7700871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15.3本合同未尽事宜，遵照《中华人民共和国民法典》有关条文执行。</w:t>
      </w:r>
    </w:p>
    <w:p w14:paraId="26694495">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15.4本合同正本一式_______份，具有同等法律效力，甲方、乙方各执_______份；副本_______份，_______</w:t>
      </w:r>
    </w:p>
    <w:p w14:paraId="21B4FA94">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15.5其他</w:t>
      </w:r>
    </w:p>
    <w:p w14:paraId="5E40D9F0">
      <w:pPr>
        <w:widowControl/>
        <w:wordWrap w:val="0"/>
        <w:spacing w:line="360" w:lineRule="auto"/>
        <w:ind w:left="300" w:right="300"/>
        <w:rPr>
          <w:rFonts w:hint="eastAsia" w:ascii="宋体" w:hAnsi="宋体" w:eastAsia="宋体" w:cs="宋体"/>
          <w:color w:val="auto"/>
          <w:sz w:val="24"/>
          <w:szCs w:val="24"/>
        </w:rPr>
      </w:pPr>
      <w:r>
        <w:rPr>
          <w:rFonts w:hint="eastAsia" w:ascii="宋体" w:hAnsi="宋体" w:eastAsia="宋体" w:cs="宋体"/>
          <w:color w:val="auto"/>
          <w:sz w:val="24"/>
          <w:szCs w:val="24"/>
        </w:rPr>
        <w:t>十六、合同附件</w:t>
      </w:r>
    </w:p>
    <w:p w14:paraId="33405E47">
      <w:pPr>
        <w:widowControl/>
        <w:spacing w:line="360" w:lineRule="auto"/>
        <w:ind w:left="300" w:right="300"/>
        <w:jc w:val="left"/>
        <w:rPr>
          <w:rFonts w:hint="eastAsia" w:ascii="宋体" w:hAnsi="宋体" w:eastAsia="宋体" w:cs="宋体"/>
          <w:color w:val="auto"/>
          <w:sz w:val="24"/>
          <w:szCs w:val="24"/>
        </w:rPr>
      </w:pPr>
    </w:p>
    <w:p w14:paraId="35FB951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p>
    <w:p w14:paraId="5F62BD82">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7501623E">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48306A3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1D57AC3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2CAA8603">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乙方（中标或成交供应商）：</w:t>
      </w:r>
    </w:p>
    <w:p w14:paraId="3B462D8D">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法定（授权）代表人：</w:t>
      </w:r>
    </w:p>
    <w:p w14:paraId="4ACA7700">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纳税人识别号：</w:t>
      </w:r>
    </w:p>
    <w:p w14:paraId="607147E7">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63393141">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12EA20D7">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签订地点：__________</w:t>
      </w:r>
    </w:p>
    <w:p w14:paraId="7DB0C9A5">
      <w:pPr>
        <w:pStyle w:val="16"/>
        <w:wordWrap w:val="0"/>
        <w:spacing w:before="0" w:beforeAutospacing="0" w:after="0" w:afterAutospacing="0" w:line="360" w:lineRule="auto"/>
        <w:ind w:left="300" w:right="300" w:firstLine="336"/>
        <w:jc w:val="both"/>
        <w:rPr>
          <w:rFonts w:hint="eastAsia" w:ascii="宋体" w:hAnsi="宋体" w:eastAsia="宋体" w:cs="宋体"/>
          <w:color w:val="auto"/>
          <w:sz w:val="24"/>
          <w:szCs w:val="24"/>
        </w:rPr>
      </w:pPr>
      <w:r>
        <w:rPr>
          <w:rFonts w:hint="eastAsia" w:ascii="宋体" w:hAnsi="宋体" w:eastAsia="宋体" w:cs="宋体"/>
          <w:color w:val="auto"/>
          <w:sz w:val="24"/>
          <w:szCs w:val="24"/>
        </w:rPr>
        <w:t>签订日期：___年___月___日</w:t>
      </w:r>
    </w:p>
    <w:p w14:paraId="27A7B183">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272E3711">
      <w:pPr>
        <w:widowControl/>
        <w:spacing w:line="400" w:lineRule="exact"/>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第五章 响应文件格式</w:t>
      </w:r>
    </w:p>
    <w:p w14:paraId="08C77292">
      <w:pPr>
        <w:pStyle w:val="9"/>
        <w:spacing w:line="360" w:lineRule="auto"/>
        <w:rPr>
          <w:rFonts w:hint="eastAsia" w:ascii="宋体" w:hAnsi="宋体" w:eastAsia="宋体" w:cs="宋体"/>
          <w:b/>
          <w:color w:val="auto"/>
          <w:kern w:val="0"/>
          <w:sz w:val="24"/>
        </w:rPr>
      </w:pPr>
    </w:p>
    <w:p w14:paraId="38BE452C">
      <w:pPr>
        <w:adjustRightInd w:val="0"/>
        <w:snapToGrid w:val="0"/>
        <w:spacing w:line="560" w:lineRule="exact"/>
        <w:rPr>
          <w:rFonts w:hint="eastAsia" w:ascii="宋体" w:hAnsi="宋体" w:eastAsia="宋体" w:cs="宋体"/>
          <w:color w:val="auto"/>
          <w:sz w:val="24"/>
        </w:rPr>
      </w:pPr>
    </w:p>
    <w:p w14:paraId="5B6AB387">
      <w:pPr>
        <w:adjustRightInd w:val="0"/>
        <w:snapToGrid w:val="0"/>
        <w:spacing w:line="56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响应文件编制说明</w:t>
      </w:r>
    </w:p>
    <w:p w14:paraId="7CAA94D2">
      <w:pPr>
        <w:adjustRightInd w:val="0"/>
        <w:snapToGrid w:val="0"/>
        <w:spacing w:line="5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B4B8A2C">
      <w:pPr>
        <w:adjustRightInd w:val="0"/>
        <w:snapToGrid w:val="0"/>
        <w:spacing w:line="5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2.格式要求：响应文件应由单位负责人或授权代表签名并每页加盖公章或骑缝章。</w:t>
      </w:r>
    </w:p>
    <w:p w14:paraId="0D98C5E0">
      <w:pPr>
        <w:rPr>
          <w:rFonts w:hint="eastAsia" w:ascii="宋体" w:hAnsi="宋体" w:eastAsia="宋体" w:cs="宋体"/>
          <w:color w:val="auto"/>
        </w:rPr>
      </w:pPr>
    </w:p>
    <w:p w14:paraId="7B2827C1">
      <w:pPr>
        <w:rPr>
          <w:rFonts w:hint="eastAsia" w:ascii="宋体" w:hAnsi="宋体" w:eastAsia="宋体" w:cs="宋体"/>
          <w:color w:val="auto"/>
        </w:rPr>
      </w:pPr>
      <w:r>
        <w:rPr>
          <w:rFonts w:hint="eastAsia" w:ascii="宋体" w:hAnsi="宋体" w:eastAsia="宋体" w:cs="宋体"/>
          <w:color w:val="auto"/>
        </w:rPr>
        <w:br w:type="page"/>
      </w:r>
    </w:p>
    <w:p w14:paraId="760E2D58">
      <w:pPr>
        <w:spacing w:line="1000" w:lineRule="exact"/>
        <w:jc w:val="center"/>
        <w:rPr>
          <w:rFonts w:hint="eastAsia" w:ascii="宋体" w:hAnsi="宋体" w:eastAsia="宋体" w:cs="宋体"/>
          <w:color w:val="auto"/>
          <w:sz w:val="96"/>
          <w:szCs w:val="96"/>
        </w:rPr>
      </w:pPr>
    </w:p>
    <w:p w14:paraId="0ACBF980">
      <w:pPr>
        <w:spacing w:line="1000" w:lineRule="exact"/>
        <w:jc w:val="center"/>
        <w:rPr>
          <w:rFonts w:hint="eastAsia" w:ascii="宋体" w:hAnsi="宋体" w:eastAsia="宋体" w:cs="宋体"/>
          <w:color w:val="auto"/>
          <w:sz w:val="96"/>
          <w:szCs w:val="96"/>
        </w:rPr>
      </w:pPr>
      <w:r>
        <w:rPr>
          <w:rFonts w:hint="eastAsia" w:ascii="宋体" w:hAnsi="宋体" w:eastAsia="宋体" w:cs="宋体"/>
          <w:color w:val="auto"/>
          <w:sz w:val="96"/>
          <w:szCs w:val="96"/>
        </w:rPr>
        <w:t>响应文件</w:t>
      </w:r>
    </w:p>
    <w:p w14:paraId="44E12AA6">
      <w:pPr>
        <w:pStyle w:val="27"/>
        <w:spacing w:after="120" w:line="500" w:lineRule="exact"/>
        <w:outlineLvl w:val="9"/>
        <w:rPr>
          <w:rStyle w:val="28"/>
          <w:rFonts w:hint="eastAsia" w:ascii="宋体" w:hAnsi="宋体" w:eastAsia="宋体" w:cs="宋体"/>
          <w:b/>
          <w:bCs/>
          <w:color w:val="auto"/>
          <w:sz w:val="44"/>
          <w:szCs w:val="44"/>
        </w:rPr>
      </w:pPr>
    </w:p>
    <w:p w14:paraId="6975CA2B">
      <w:pPr>
        <w:pStyle w:val="27"/>
        <w:spacing w:after="120" w:line="500" w:lineRule="exact"/>
        <w:jc w:val="center"/>
        <w:outlineLvl w:val="9"/>
        <w:rPr>
          <w:rStyle w:val="28"/>
          <w:rFonts w:hint="eastAsia" w:ascii="宋体" w:hAnsi="宋体" w:eastAsia="宋体" w:cs="宋体"/>
          <w:b/>
          <w:bCs/>
          <w:color w:val="auto"/>
          <w:sz w:val="44"/>
          <w:szCs w:val="44"/>
        </w:rPr>
      </w:pPr>
      <w:r>
        <w:rPr>
          <w:rStyle w:val="28"/>
          <w:rFonts w:hint="eastAsia" w:ascii="宋体" w:hAnsi="宋体" w:eastAsia="宋体" w:cs="宋体"/>
          <w:b/>
          <w:bCs/>
          <w:color w:val="auto"/>
          <w:sz w:val="44"/>
          <w:szCs w:val="44"/>
        </w:rPr>
        <w:t>（第一部分  资格及技术商务部分）</w:t>
      </w:r>
    </w:p>
    <w:p w14:paraId="3CE553A3">
      <w:pPr>
        <w:spacing w:line="1000" w:lineRule="exact"/>
        <w:ind w:firstLine="1920" w:firstLineChars="200"/>
        <w:jc w:val="left"/>
        <w:rPr>
          <w:rFonts w:hint="eastAsia" w:ascii="宋体" w:hAnsi="宋体" w:eastAsia="宋体" w:cs="宋体"/>
          <w:color w:val="auto"/>
          <w:sz w:val="96"/>
          <w:szCs w:val="96"/>
        </w:rPr>
      </w:pPr>
    </w:p>
    <w:p w14:paraId="16C34A9C">
      <w:pPr>
        <w:spacing w:line="1000" w:lineRule="exact"/>
        <w:ind w:firstLine="1920" w:firstLineChars="200"/>
        <w:jc w:val="left"/>
        <w:rPr>
          <w:rFonts w:hint="eastAsia" w:ascii="宋体" w:hAnsi="宋体" w:eastAsia="宋体" w:cs="宋体"/>
          <w:color w:val="auto"/>
          <w:sz w:val="96"/>
          <w:szCs w:val="96"/>
        </w:rPr>
      </w:pPr>
    </w:p>
    <w:p w14:paraId="70662314">
      <w:pPr>
        <w:spacing w:line="1000" w:lineRule="exact"/>
        <w:ind w:firstLine="1920" w:firstLineChars="200"/>
        <w:jc w:val="left"/>
        <w:rPr>
          <w:rFonts w:hint="eastAsia" w:ascii="宋体" w:hAnsi="宋体" w:eastAsia="宋体" w:cs="宋体"/>
          <w:color w:val="auto"/>
          <w:sz w:val="96"/>
          <w:szCs w:val="96"/>
        </w:rPr>
      </w:pPr>
    </w:p>
    <w:p w14:paraId="157C52D7">
      <w:pPr>
        <w:pStyle w:val="11"/>
        <w:tabs>
          <w:tab w:val="left" w:pos="1560"/>
        </w:tabs>
        <w:spacing w:line="360" w:lineRule="auto"/>
        <w:ind w:firstLine="744" w:firstLineChars="247"/>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项目编号：</w:t>
      </w:r>
      <w:r>
        <w:rPr>
          <w:rFonts w:hint="eastAsia" w:ascii="宋体" w:hAnsi="宋体" w:eastAsia="宋体" w:cs="宋体"/>
          <w:b/>
          <w:color w:val="auto"/>
          <w:sz w:val="30"/>
          <w:u w:val="single"/>
        </w:rPr>
        <w:t xml:space="preserve">                                   </w:t>
      </w:r>
    </w:p>
    <w:p w14:paraId="52834941">
      <w:pPr>
        <w:pStyle w:val="11"/>
        <w:spacing w:line="360" w:lineRule="auto"/>
        <w:ind w:firstLine="738" w:firstLineChars="245"/>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所投合同包号：</w:t>
      </w:r>
      <w:r>
        <w:rPr>
          <w:rFonts w:hint="eastAsia" w:ascii="宋体" w:hAnsi="宋体" w:eastAsia="宋体" w:cs="宋体"/>
          <w:b/>
          <w:color w:val="auto"/>
          <w:sz w:val="30"/>
          <w:u w:val="single"/>
        </w:rPr>
        <w:t xml:space="preserve">  </w:t>
      </w:r>
      <w:r>
        <w:rPr>
          <w:rFonts w:hint="eastAsia" w:ascii="宋体" w:hAnsi="宋体" w:eastAsia="宋体" w:cs="宋体"/>
          <w:color w:val="auto"/>
          <w:sz w:val="30"/>
          <w:u w:val="single"/>
        </w:rPr>
        <w:t xml:space="preserve">                              </w:t>
      </w:r>
    </w:p>
    <w:p w14:paraId="7EB605B8">
      <w:pPr>
        <w:pStyle w:val="11"/>
        <w:tabs>
          <w:tab w:val="left" w:pos="1560"/>
        </w:tabs>
        <w:spacing w:line="360" w:lineRule="auto"/>
        <w:textAlignment w:val="baseline"/>
        <w:rPr>
          <w:rFonts w:hint="eastAsia" w:ascii="宋体" w:hAnsi="宋体" w:eastAsia="宋体" w:cs="宋体"/>
          <w:b/>
          <w:color w:val="auto"/>
          <w:sz w:val="30"/>
        </w:rPr>
      </w:pPr>
      <w:r>
        <w:rPr>
          <w:rFonts w:hint="eastAsia" w:ascii="宋体" w:hAnsi="宋体" w:eastAsia="宋体" w:cs="宋体"/>
          <w:b/>
          <w:color w:val="auto"/>
          <w:sz w:val="30"/>
        </w:rPr>
        <w:t xml:space="preserve">     项目名称：</w:t>
      </w:r>
      <w:r>
        <w:rPr>
          <w:rFonts w:hint="eastAsia" w:ascii="宋体" w:hAnsi="宋体" w:eastAsia="宋体" w:cs="宋体"/>
          <w:b/>
          <w:color w:val="auto"/>
          <w:sz w:val="30"/>
          <w:u w:val="single"/>
        </w:rPr>
        <w:t xml:space="preserve">                                    </w:t>
      </w:r>
    </w:p>
    <w:p w14:paraId="61313754">
      <w:pPr>
        <w:spacing w:line="360" w:lineRule="auto"/>
        <w:ind w:firstLine="738" w:firstLineChars="245"/>
        <w:rPr>
          <w:rFonts w:hint="eastAsia" w:ascii="宋体" w:hAnsi="宋体" w:eastAsia="宋体" w:cs="宋体"/>
          <w:b/>
          <w:color w:val="auto"/>
          <w:sz w:val="30"/>
          <w:u w:val="single"/>
        </w:rPr>
      </w:pPr>
      <w:r>
        <w:rPr>
          <w:rFonts w:hint="eastAsia" w:ascii="宋体" w:hAnsi="宋体" w:eastAsia="宋体" w:cs="宋体"/>
          <w:b/>
          <w:color w:val="auto"/>
          <w:sz w:val="30"/>
        </w:rPr>
        <w:t>供应商名称 ：</w:t>
      </w:r>
      <w:r>
        <w:rPr>
          <w:rFonts w:hint="eastAsia" w:ascii="宋体" w:hAnsi="宋体" w:eastAsia="宋体" w:cs="宋体"/>
          <w:b/>
          <w:color w:val="auto"/>
          <w:sz w:val="30"/>
          <w:u w:val="single"/>
        </w:rPr>
        <w:t xml:space="preserve">                                </w:t>
      </w:r>
      <w:r>
        <w:rPr>
          <w:rFonts w:hint="eastAsia" w:ascii="宋体" w:hAnsi="宋体" w:eastAsia="宋体" w:cs="宋体"/>
          <w:b/>
          <w:color w:val="auto"/>
          <w:sz w:val="30"/>
        </w:rPr>
        <w:t xml:space="preserve"> </w:t>
      </w:r>
    </w:p>
    <w:p w14:paraId="7AA565F6">
      <w:pPr>
        <w:spacing w:line="360" w:lineRule="auto"/>
        <w:ind w:firstLine="148" w:firstLineChars="49"/>
        <w:rPr>
          <w:rFonts w:hint="eastAsia" w:ascii="宋体" w:hAnsi="宋体" w:eastAsia="宋体" w:cs="宋体"/>
          <w:b/>
          <w:color w:val="auto"/>
          <w:sz w:val="30"/>
        </w:rPr>
      </w:pPr>
      <w:r>
        <w:rPr>
          <w:rFonts w:hint="eastAsia" w:ascii="宋体" w:hAnsi="宋体" w:eastAsia="宋体" w:cs="宋体"/>
          <w:b/>
          <w:color w:val="auto"/>
          <w:sz w:val="30"/>
        </w:rPr>
        <w:t xml:space="preserve">    地址：</w:t>
      </w:r>
      <w:r>
        <w:rPr>
          <w:rFonts w:hint="eastAsia" w:ascii="宋体" w:hAnsi="宋体" w:eastAsia="宋体" w:cs="宋体"/>
          <w:b/>
          <w:color w:val="auto"/>
          <w:sz w:val="30"/>
          <w:u w:val="single"/>
        </w:rPr>
        <w:t xml:space="preserve">                                        </w:t>
      </w:r>
    </w:p>
    <w:p w14:paraId="58D549FD">
      <w:pPr>
        <w:rPr>
          <w:rFonts w:hint="eastAsia" w:ascii="宋体" w:hAnsi="宋体" w:eastAsia="宋体" w:cs="宋体"/>
          <w:color w:val="auto"/>
        </w:rPr>
      </w:pPr>
    </w:p>
    <w:p w14:paraId="717319CB">
      <w:pPr>
        <w:rPr>
          <w:rFonts w:hint="eastAsia" w:ascii="宋体" w:hAnsi="宋体" w:eastAsia="宋体" w:cs="宋体"/>
          <w:color w:val="auto"/>
        </w:rPr>
      </w:pPr>
    </w:p>
    <w:p w14:paraId="0E2CE05B">
      <w:pPr>
        <w:pStyle w:val="18"/>
        <w:ind w:firstLine="210"/>
        <w:rPr>
          <w:rFonts w:hint="eastAsia" w:ascii="宋体" w:hAnsi="宋体" w:eastAsia="宋体" w:cs="宋体"/>
          <w:color w:val="auto"/>
        </w:rPr>
      </w:pPr>
    </w:p>
    <w:p w14:paraId="413EA263">
      <w:pPr>
        <w:pStyle w:val="19"/>
        <w:rPr>
          <w:rFonts w:hint="eastAsia" w:ascii="宋体" w:hAnsi="宋体" w:eastAsia="宋体" w:cs="宋体"/>
          <w:color w:val="auto"/>
        </w:rPr>
      </w:pPr>
    </w:p>
    <w:p w14:paraId="75AE479B">
      <w:pPr>
        <w:rPr>
          <w:rFonts w:hint="eastAsia" w:ascii="宋体" w:hAnsi="宋体" w:eastAsia="宋体" w:cs="宋体"/>
          <w:b/>
          <w:color w:val="auto"/>
          <w:sz w:val="36"/>
        </w:rPr>
      </w:pPr>
      <w:r>
        <w:rPr>
          <w:rFonts w:hint="eastAsia" w:ascii="宋体" w:hAnsi="宋体" w:eastAsia="宋体" w:cs="宋体"/>
          <w:b/>
          <w:color w:val="auto"/>
          <w:sz w:val="36"/>
        </w:rPr>
        <w:br w:type="page"/>
      </w:r>
    </w:p>
    <w:p w14:paraId="5E0ECF71">
      <w:pPr>
        <w:pStyle w:val="27"/>
        <w:spacing w:after="120" w:line="500" w:lineRule="exact"/>
        <w:jc w:val="center"/>
        <w:outlineLvl w:val="9"/>
        <w:rPr>
          <w:rFonts w:hint="eastAsia" w:ascii="宋体" w:hAnsi="宋体" w:eastAsia="宋体" w:cs="宋体"/>
          <w:b/>
          <w:color w:val="auto"/>
          <w:sz w:val="36"/>
        </w:rPr>
      </w:pPr>
      <w:r>
        <w:rPr>
          <w:rFonts w:hint="eastAsia" w:ascii="宋体" w:hAnsi="宋体" w:eastAsia="宋体" w:cs="宋体"/>
          <w:b/>
          <w:color w:val="auto"/>
          <w:sz w:val="36"/>
        </w:rPr>
        <w:t>目  录</w:t>
      </w:r>
    </w:p>
    <w:p w14:paraId="5D13FDAD">
      <w:pPr>
        <w:pStyle w:val="27"/>
        <w:spacing w:after="120" w:line="500" w:lineRule="exact"/>
        <w:outlineLvl w:val="9"/>
        <w:rPr>
          <w:rFonts w:hint="eastAsia" w:ascii="宋体" w:hAnsi="宋体" w:eastAsia="宋体" w:cs="宋体"/>
          <w:b/>
          <w:color w:val="auto"/>
          <w:sz w:val="36"/>
        </w:rPr>
      </w:pPr>
    </w:p>
    <w:p w14:paraId="3976C383">
      <w:pPr>
        <w:pStyle w:val="27"/>
        <w:spacing w:line="480" w:lineRule="auto"/>
        <w:outlineLvl w:val="9"/>
        <w:rPr>
          <w:rFonts w:hint="eastAsia" w:ascii="宋体" w:hAnsi="宋体" w:eastAsia="宋体" w:cs="宋体"/>
          <w:bCs/>
          <w:color w:val="auto"/>
          <w:sz w:val="24"/>
        </w:rPr>
      </w:pPr>
      <w:r>
        <w:rPr>
          <w:rFonts w:hint="eastAsia" w:ascii="宋体" w:hAnsi="宋体" w:eastAsia="宋体" w:cs="宋体"/>
          <w:bCs/>
          <w:color w:val="auto"/>
          <w:sz w:val="24"/>
        </w:rPr>
        <w:t>1、网上竞价承诺书</w:t>
      </w:r>
    </w:p>
    <w:p w14:paraId="14D1681A">
      <w:pPr>
        <w:pStyle w:val="27"/>
        <w:spacing w:line="480" w:lineRule="auto"/>
        <w:outlineLvl w:val="9"/>
        <w:rPr>
          <w:rFonts w:hint="eastAsia" w:ascii="宋体" w:hAnsi="宋体" w:eastAsia="宋体" w:cs="宋体"/>
          <w:bCs/>
          <w:color w:val="auto"/>
          <w:sz w:val="24"/>
        </w:rPr>
      </w:pPr>
      <w:r>
        <w:rPr>
          <w:rFonts w:hint="eastAsia" w:ascii="宋体" w:hAnsi="宋体" w:eastAsia="宋体" w:cs="宋体"/>
          <w:bCs/>
          <w:color w:val="auto"/>
          <w:sz w:val="24"/>
        </w:rPr>
        <w:t>2、</w:t>
      </w:r>
      <w:r>
        <w:rPr>
          <w:rFonts w:hint="eastAsia" w:ascii="宋体" w:hAnsi="宋体" w:eastAsia="宋体" w:cs="宋体"/>
          <w:color w:val="auto"/>
          <w:sz w:val="24"/>
        </w:rPr>
        <w:t>有效营业执照复印件等证明文件</w:t>
      </w:r>
    </w:p>
    <w:p w14:paraId="2DE419EF">
      <w:pPr>
        <w:pStyle w:val="27"/>
        <w:spacing w:line="480" w:lineRule="auto"/>
        <w:outlineLvl w:val="9"/>
        <w:rPr>
          <w:rFonts w:hint="eastAsia" w:ascii="宋体" w:hAnsi="宋体" w:eastAsia="宋体" w:cs="宋体"/>
          <w:color w:val="auto"/>
          <w:sz w:val="24"/>
        </w:rPr>
      </w:pPr>
      <w:r>
        <w:rPr>
          <w:rFonts w:hint="eastAsia" w:ascii="宋体" w:hAnsi="宋体" w:eastAsia="宋体" w:cs="宋体"/>
          <w:bCs/>
          <w:color w:val="auto"/>
          <w:sz w:val="24"/>
        </w:rPr>
        <w:t>3、</w:t>
      </w:r>
      <w:r>
        <w:rPr>
          <w:rFonts w:hint="eastAsia" w:ascii="宋体" w:hAnsi="宋体" w:eastAsia="宋体" w:cs="宋体"/>
          <w:color w:val="auto"/>
          <w:sz w:val="24"/>
        </w:rPr>
        <w:t>单位授权书</w:t>
      </w:r>
    </w:p>
    <w:p w14:paraId="31FEBAE1">
      <w:pPr>
        <w:pStyle w:val="27"/>
        <w:spacing w:line="480" w:lineRule="auto"/>
        <w:outlineLvl w:val="9"/>
        <w:rPr>
          <w:rFonts w:hint="eastAsia" w:ascii="宋体" w:hAnsi="宋体" w:eastAsia="宋体" w:cs="宋体"/>
          <w:color w:val="auto"/>
          <w:sz w:val="24"/>
        </w:rPr>
      </w:pPr>
      <w:r>
        <w:rPr>
          <w:rFonts w:hint="eastAsia" w:ascii="宋体" w:hAnsi="宋体" w:eastAsia="宋体" w:cs="宋体"/>
          <w:color w:val="auto"/>
          <w:sz w:val="24"/>
        </w:rPr>
        <w:t>4、网上竞价文件要求的其他资格和技术商务材料</w:t>
      </w:r>
    </w:p>
    <w:p w14:paraId="7BC305A4">
      <w:pPr>
        <w:pStyle w:val="27"/>
        <w:spacing w:line="360" w:lineRule="auto"/>
        <w:outlineLvl w:val="9"/>
        <w:rPr>
          <w:rFonts w:hint="eastAsia" w:ascii="宋体" w:hAnsi="宋体" w:eastAsia="宋体" w:cs="宋体"/>
          <w:bCs/>
          <w:color w:val="auto"/>
          <w:sz w:val="24"/>
        </w:rPr>
      </w:pPr>
    </w:p>
    <w:p w14:paraId="0B43D9A0">
      <w:pPr>
        <w:widowControl/>
        <w:shd w:val="clear" w:color="auto" w:fill="FFFFFF"/>
        <w:spacing w:line="360" w:lineRule="auto"/>
        <w:jc w:val="center"/>
        <w:rPr>
          <w:rFonts w:hint="eastAsia" w:ascii="宋体" w:hAnsi="宋体" w:eastAsia="宋体" w:cs="宋体"/>
          <w:b/>
          <w:color w:val="auto"/>
          <w:kern w:val="0"/>
          <w:sz w:val="72"/>
          <w:szCs w:val="72"/>
          <w:shd w:val="clear" w:color="auto" w:fill="FFFFFF"/>
        </w:rPr>
      </w:pPr>
    </w:p>
    <w:p w14:paraId="2505640F">
      <w:pPr>
        <w:widowControl/>
        <w:shd w:val="clear" w:color="auto" w:fill="FFFFFF"/>
        <w:spacing w:line="360" w:lineRule="auto"/>
        <w:jc w:val="center"/>
        <w:rPr>
          <w:rFonts w:hint="eastAsia" w:ascii="宋体" w:hAnsi="宋体" w:eastAsia="宋体" w:cs="宋体"/>
          <w:b/>
          <w:color w:val="auto"/>
          <w:kern w:val="0"/>
          <w:sz w:val="72"/>
          <w:szCs w:val="72"/>
          <w:shd w:val="clear" w:color="auto" w:fill="FFFFFF"/>
        </w:rPr>
      </w:pPr>
    </w:p>
    <w:p w14:paraId="79F18EE0">
      <w:pPr>
        <w:widowControl/>
        <w:shd w:val="clear" w:color="auto" w:fill="FFFFFF"/>
        <w:spacing w:line="360" w:lineRule="auto"/>
        <w:jc w:val="center"/>
        <w:rPr>
          <w:rFonts w:hint="eastAsia" w:ascii="宋体" w:hAnsi="宋体" w:eastAsia="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3546BB07">
      <w:pPr>
        <w:widowControl/>
        <w:shd w:val="clear" w:color="auto" w:fill="FFFFFF"/>
        <w:spacing w:line="420" w:lineRule="exact"/>
        <w:ind w:left="723" w:firstLine="3092" w:firstLineChars="1100"/>
        <w:rPr>
          <w:rFonts w:hint="eastAsia" w:ascii="宋体" w:hAnsi="宋体" w:eastAsia="宋体" w:cs="宋体"/>
          <w:b/>
          <w:color w:val="auto"/>
          <w:kern w:val="0"/>
          <w:sz w:val="28"/>
          <w:szCs w:val="28"/>
          <w:shd w:val="clear" w:color="auto" w:fill="FFFFFF"/>
        </w:rPr>
      </w:pPr>
      <w:r>
        <w:rPr>
          <w:rFonts w:hint="eastAsia" w:ascii="宋体" w:hAnsi="宋体" w:eastAsia="宋体" w:cs="宋体"/>
          <w:b/>
          <w:color w:val="auto"/>
          <w:kern w:val="0"/>
          <w:sz w:val="28"/>
          <w:szCs w:val="28"/>
          <w:shd w:val="clear" w:color="auto" w:fill="FFFFFF"/>
        </w:rPr>
        <w:t>1、网上竞价承诺书</w:t>
      </w:r>
    </w:p>
    <w:p w14:paraId="54703882">
      <w:pPr>
        <w:widowControl/>
        <w:shd w:val="clear" w:color="auto" w:fill="FFFFFF"/>
        <w:spacing w:line="420" w:lineRule="exact"/>
        <w:rPr>
          <w:rFonts w:hint="eastAsia" w:ascii="宋体" w:hAnsi="宋体" w:eastAsia="宋体" w:cs="宋体"/>
          <w:b/>
          <w:color w:val="auto"/>
          <w:kern w:val="0"/>
          <w:sz w:val="28"/>
          <w:szCs w:val="28"/>
          <w:shd w:val="clear" w:color="auto" w:fill="FFFFFF"/>
        </w:rPr>
      </w:pPr>
    </w:p>
    <w:p w14:paraId="73EACCBC">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致：</w:t>
      </w:r>
      <w:r>
        <w:rPr>
          <w:rFonts w:hint="eastAsia" w:ascii="宋体" w:hAnsi="宋体" w:eastAsia="宋体" w:cs="宋体"/>
          <w:color w:val="auto"/>
          <w:kern w:val="0"/>
          <w:sz w:val="24"/>
          <w:u w:val="single"/>
          <w:shd w:val="clear" w:color="auto" w:fill="FFFFFF"/>
        </w:rPr>
        <w:t>（采购人或采购代理机构）</w:t>
      </w:r>
    </w:p>
    <w:p w14:paraId="7EB515F2">
      <w:pPr>
        <w:widowControl/>
        <w:shd w:val="clear" w:color="auto" w:fill="FFFFFF"/>
        <w:spacing w:line="4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根据</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项目（项目编号：</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）网上竞价文件要求，我公司郑重承诺：</w:t>
      </w:r>
    </w:p>
    <w:p w14:paraId="19E8C5D8">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31D3DF3">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二、本项目网上竞价文件、我公司提交的响应文件包括对售后服务的承诺对我公司具有同等约束力。</w:t>
      </w:r>
    </w:p>
    <w:p w14:paraId="6C74A63F">
      <w:pPr>
        <w:widowControl/>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三、我公司确认响应文件中所有提交的文件和材料是真实的、准确的。</w:t>
      </w:r>
    </w:p>
    <w:p w14:paraId="1B4267FF">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四、我公司在参加本次竞价活动前3年内，在经营活动中没有重大违法记录，也无行贿犯罪记录。</w:t>
      </w:r>
    </w:p>
    <w:p w14:paraId="721AB5AD">
      <w:pPr>
        <w:spacing w:line="460" w:lineRule="exact"/>
        <w:ind w:firstLine="480"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五、我公司承诺</w:t>
      </w:r>
      <w:r>
        <w:rPr>
          <w:rFonts w:hint="eastAsia" w:ascii="宋体" w:hAnsi="宋体" w:eastAsia="宋体" w:cs="宋体"/>
          <w:color w:val="auto"/>
          <w:sz w:val="24"/>
        </w:rPr>
        <w:t>具备履行合同所必需的设备和专业技术能力。</w:t>
      </w:r>
    </w:p>
    <w:p w14:paraId="4757635E">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六、我公司承诺不存在“单位负责人为同一人或者存在直接控股、管理关系的不同供应商，同时参加同一合同包项下的网上竞价活动”的情形。</w:t>
      </w:r>
    </w:p>
    <w:p w14:paraId="25B8C59A">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七、我公司承诺不存在“在本项目以往的网上竞价活动中放弃成交、不能履行采购合同的情形（因不可抗力原因除外）”。</w:t>
      </w:r>
    </w:p>
    <w:p w14:paraId="52F1FEB5">
      <w:pPr>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八、我公司承诺网上竞价过程中，将按本项目网上竞价文件要求在最高限价总价以及最高单价限价（若有）内进行报价，成交后，提供不高于最高单价限价的最终成交分项单价报价。</w:t>
      </w:r>
    </w:p>
    <w:p w14:paraId="61D4BA96">
      <w:pPr>
        <w:spacing w:line="460" w:lineRule="exact"/>
        <w:ind w:firstLine="480" w:firstLineChars="200"/>
        <w:jc w:val="left"/>
        <w:rPr>
          <w:rFonts w:hint="eastAsia" w:ascii="宋体" w:hAnsi="宋体" w:eastAsia="宋体" w:cs="宋体"/>
          <w:color w:val="auto"/>
          <w:kern w:val="0"/>
          <w:sz w:val="24"/>
          <w:shd w:val="clear" w:color="auto" w:fill="FFFFFF"/>
        </w:rPr>
      </w:pPr>
      <w:r>
        <w:rPr>
          <w:rFonts w:hint="eastAsia" w:ascii="宋体" w:hAnsi="宋体" w:eastAsia="宋体" w:cs="宋体"/>
          <w:color w:val="auto"/>
          <w:sz w:val="24"/>
        </w:rPr>
        <w:t>九、我公司已理解且完全响应本项目网上竞价文件的各项要求。</w:t>
      </w:r>
    </w:p>
    <w:p w14:paraId="48F22AE5">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十、以</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方式提供的金额为人民币</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元的保证金，已到指定账户。</w:t>
      </w:r>
    </w:p>
    <w:p w14:paraId="4CD873BD">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1C99AE10">
      <w:pPr>
        <w:widowControl/>
        <w:shd w:val="clear" w:color="auto" w:fill="FFFFFF"/>
        <w:spacing w:line="4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十二、我方同意提供网上竞价文件要求的一切数据或资料。完全理解贵方不一定要接受收到的任何竞价。</w:t>
      </w:r>
    </w:p>
    <w:p w14:paraId="0D0E9A9C">
      <w:pPr>
        <w:widowControl/>
        <w:shd w:val="clear" w:color="auto" w:fill="FFFFFF"/>
        <w:spacing w:line="420" w:lineRule="exact"/>
        <w:jc w:val="left"/>
        <w:rPr>
          <w:rFonts w:hint="eastAsia" w:ascii="宋体" w:hAnsi="宋体" w:eastAsia="宋体" w:cs="宋体"/>
          <w:color w:val="auto"/>
          <w:kern w:val="0"/>
          <w:sz w:val="24"/>
          <w:shd w:val="clear" w:color="auto" w:fill="FFFFFF"/>
        </w:rPr>
      </w:pPr>
    </w:p>
    <w:p w14:paraId="7EB62AF3">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供应商（</w:t>
      </w:r>
      <w:r>
        <w:rPr>
          <w:rFonts w:hint="eastAsia" w:ascii="宋体" w:hAnsi="宋体" w:eastAsia="宋体" w:cs="宋体"/>
          <w:color w:val="auto"/>
          <w:sz w:val="24"/>
        </w:rPr>
        <w:t>全称并加盖供应商公章</w:t>
      </w:r>
      <w:r>
        <w:rPr>
          <w:rFonts w:hint="eastAsia" w:ascii="宋体" w:hAnsi="宋体" w:eastAsia="宋体" w:cs="宋体"/>
          <w:color w:val="auto"/>
          <w:kern w:val="0"/>
          <w:sz w:val="24"/>
          <w:shd w:val="clear" w:color="auto" w:fill="FFFFFF"/>
        </w:rPr>
        <w:t>）：</w:t>
      </w:r>
      <w:r>
        <w:rPr>
          <w:rFonts w:hint="eastAsia" w:ascii="宋体" w:hAnsi="宋体" w:eastAsia="宋体" w:cs="宋体"/>
          <w:color w:val="auto"/>
          <w:kern w:val="0"/>
          <w:sz w:val="24"/>
          <w:u w:val="single"/>
          <w:shd w:val="clear" w:color="auto" w:fill="FFFFFF"/>
        </w:rPr>
        <w:t xml:space="preserve">              </w:t>
      </w:r>
      <w:r>
        <w:rPr>
          <w:rFonts w:hint="eastAsia" w:ascii="宋体" w:hAnsi="宋体" w:eastAsia="宋体" w:cs="宋体"/>
          <w:color w:val="auto"/>
          <w:kern w:val="0"/>
          <w:sz w:val="24"/>
          <w:shd w:val="clear" w:color="auto" w:fill="FFFFFF"/>
        </w:rPr>
        <w:t>       </w:t>
      </w:r>
      <w:r>
        <w:rPr>
          <w:rStyle w:val="31"/>
          <w:rFonts w:hint="eastAsia" w:ascii="宋体" w:hAnsi="宋体" w:eastAsia="宋体" w:cs="宋体"/>
          <w:color w:val="auto"/>
          <w:kern w:val="0"/>
          <w:sz w:val="24"/>
          <w:shd w:val="clear" w:color="auto" w:fill="FFFFFF"/>
        </w:rPr>
        <w:t> </w:t>
      </w:r>
      <w:r>
        <w:rPr>
          <w:rFonts w:hint="eastAsia" w:ascii="宋体" w:hAnsi="宋体" w:eastAsia="宋体" w:cs="宋体"/>
          <w:color w:val="auto"/>
          <w:kern w:val="0"/>
          <w:sz w:val="24"/>
          <w:shd w:val="clear" w:color="auto" w:fill="FFFFFF"/>
        </w:rPr>
        <w:t> </w:t>
      </w:r>
    </w:p>
    <w:p w14:paraId="53517000">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供应商法定代表人(或供应商代表)签字：</w:t>
      </w:r>
      <w:r>
        <w:rPr>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shd w:val="clear" w:color="auto" w:fill="FFFFFF"/>
        </w:rPr>
        <w:t>     </w:t>
      </w:r>
    </w:p>
    <w:p w14:paraId="5D3C6953">
      <w:pPr>
        <w:widowControl/>
        <w:shd w:val="clear" w:color="auto" w:fill="FFFFFF"/>
        <w:spacing w:line="420" w:lineRule="exact"/>
        <w:jc w:val="left"/>
        <w:rPr>
          <w:rFonts w:hint="eastAsia" w:ascii="宋体" w:hAnsi="宋体" w:eastAsia="宋体" w:cs="宋体"/>
          <w:color w:val="auto"/>
          <w:sz w:val="24"/>
        </w:rPr>
      </w:pPr>
      <w:r>
        <w:rPr>
          <w:rFonts w:hint="eastAsia" w:ascii="宋体" w:hAnsi="宋体" w:eastAsia="宋体" w:cs="宋体"/>
          <w:color w:val="auto"/>
          <w:kern w:val="0"/>
          <w:sz w:val="24"/>
          <w:shd w:val="clear" w:color="auto" w:fill="FFFFFF"/>
        </w:rPr>
        <w:t>日期：</w:t>
      </w:r>
      <w:r>
        <w:rPr>
          <w:rFonts w:hint="eastAsia" w:ascii="宋体" w:hAnsi="宋体" w:eastAsia="宋体" w:cs="宋体"/>
          <w:color w:val="auto"/>
          <w:kern w:val="0"/>
          <w:sz w:val="24"/>
          <w:u w:val="single"/>
          <w:shd w:val="clear" w:color="auto" w:fill="FFFFFF"/>
        </w:rPr>
        <w:t>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u w:val="single"/>
          <w:shd w:val="clear" w:color="auto" w:fill="FFFFFF"/>
        </w:rPr>
        <w:t>年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u w:val="single"/>
          <w:shd w:val="clear" w:color="auto" w:fill="FFFFFF"/>
        </w:rPr>
        <w:t>月  </w:t>
      </w:r>
      <w:r>
        <w:rPr>
          <w:rStyle w:val="31"/>
          <w:rFonts w:hint="eastAsia" w:ascii="宋体" w:hAnsi="宋体" w:eastAsia="宋体" w:cs="宋体"/>
          <w:color w:val="auto"/>
          <w:kern w:val="0"/>
          <w:sz w:val="24"/>
          <w:u w:val="single"/>
          <w:shd w:val="clear" w:color="auto" w:fill="FFFFFF"/>
        </w:rPr>
        <w:t> </w:t>
      </w:r>
      <w:r>
        <w:rPr>
          <w:rFonts w:hint="eastAsia" w:ascii="宋体" w:hAnsi="宋体" w:eastAsia="宋体" w:cs="宋体"/>
          <w:color w:val="auto"/>
          <w:kern w:val="0"/>
          <w:sz w:val="24"/>
          <w:u w:val="single"/>
          <w:shd w:val="clear" w:color="auto" w:fill="FFFFFF"/>
        </w:rPr>
        <w:t>日</w:t>
      </w:r>
    </w:p>
    <w:p w14:paraId="6C238E8E">
      <w:pPr>
        <w:spacing w:line="400" w:lineRule="exact"/>
        <w:rPr>
          <w:rFonts w:hint="eastAsia" w:ascii="宋体" w:hAnsi="宋体" w:eastAsia="宋体" w:cs="宋体"/>
          <w:color w:val="auto"/>
          <w:sz w:val="24"/>
        </w:rPr>
        <w:sectPr>
          <w:pgSz w:w="11906" w:h="16838"/>
          <w:pgMar w:top="1247" w:right="924" w:bottom="1089" w:left="1259" w:header="851" w:footer="646" w:gutter="0"/>
          <w:cols w:space="720" w:num="1"/>
          <w:docGrid w:linePitch="312" w:charSpace="0"/>
        </w:sectPr>
      </w:pPr>
    </w:p>
    <w:p w14:paraId="6F4100E1">
      <w:pPr>
        <w:pStyle w:val="27"/>
        <w:spacing w:line="360" w:lineRule="auto"/>
        <w:jc w:val="center"/>
        <w:outlineLvl w:val="9"/>
        <w:rPr>
          <w:rFonts w:hint="eastAsia" w:ascii="宋体" w:hAnsi="宋体" w:eastAsia="宋体" w:cs="宋体"/>
          <w:b/>
          <w:color w:val="auto"/>
          <w:szCs w:val="28"/>
        </w:rPr>
      </w:pPr>
      <w:r>
        <w:rPr>
          <w:rFonts w:hint="eastAsia" w:ascii="宋体" w:hAnsi="宋体" w:eastAsia="宋体" w:cs="宋体"/>
          <w:b/>
          <w:color w:val="auto"/>
          <w:szCs w:val="28"/>
        </w:rPr>
        <w:t>2、有效营业执照复印件等证明文件</w:t>
      </w:r>
    </w:p>
    <w:p w14:paraId="070E28DD">
      <w:pPr>
        <w:pStyle w:val="27"/>
        <w:spacing w:line="360" w:lineRule="auto"/>
        <w:jc w:val="center"/>
        <w:outlineLvl w:val="9"/>
        <w:rPr>
          <w:rFonts w:hint="eastAsia" w:ascii="宋体" w:hAnsi="宋体" w:eastAsia="宋体" w:cs="宋体"/>
          <w:b/>
          <w:color w:val="auto"/>
          <w:szCs w:val="28"/>
        </w:rPr>
      </w:pPr>
    </w:p>
    <w:p w14:paraId="6389DF6E">
      <w:pPr>
        <w:rPr>
          <w:rFonts w:hint="eastAsia" w:ascii="宋体" w:hAnsi="宋体" w:eastAsia="宋体" w:cs="宋体"/>
          <w:color w:val="auto"/>
        </w:rPr>
      </w:pPr>
    </w:p>
    <w:p w14:paraId="5153594E">
      <w:pPr>
        <w:rPr>
          <w:rFonts w:hint="eastAsia" w:ascii="宋体" w:hAnsi="宋体" w:eastAsia="宋体" w:cs="宋体"/>
          <w:color w:val="auto"/>
        </w:rPr>
      </w:pPr>
    </w:p>
    <w:p w14:paraId="1A4F5664">
      <w:pPr>
        <w:rPr>
          <w:rFonts w:hint="eastAsia" w:ascii="宋体" w:hAnsi="宋体" w:eastAsia="宋体" w:cs="宋体"/>
          <w:color w:val="auto"/>
        </w:rPr>
      </w:pPr>
    </w:p>
    <w:p w14:paraId="16480617">
      <w:pPr>
        <w:tabs>
          <w:tab w:val="center" w:pos="4861"/>
        </w:tabs>
        <w:jc w:val="left"/>
        <w:rPr>
          <w:rFonts w:hint="eastAsia" w:ascii="宋体" w:hAnsi="宋体" w:eastAsia="宋体" w:cs="宋体"/>
          <w:color w:val="auto"/>
        </w:rPr>
        <w:sectPr>
          <w:pgSz w:w="11906" w:h="16838"/>
          <w:pgMar w:top="1247" w:right="924" w:bottom="1089" w:left="1259" w:header="851" w:footer="646" w:gutter="0"/>
          <w:cols w:space="720" w:num="1"/>
          <w:docGrid w:linePitch="312" w:charSpace="0"/>
        </w:sectPr>
      </w:pPr>
      <w:r>
        <w:rPr>
          <w:rFonts w:hint="eastAsia" w:ascii="宋体" w:hAnsi="宋体" w:eastAsia="宋体" w:cs="宋体"/>
          <w:color w:val="auto"/>
        </w:rPr>
        <w:tab/>
      </w:r>
      <w:r>
        <w:rPr>
          <w:rFonts w:hint="eastAsia" w:ascii="宋体" w:hAnsi="宋体" w:eastAsia="宋体" w:cs="宋体"/>
          <w:color w:val="auto"/>
          <w:sz w:val="24"/>
        </w:rPr>
        <w:t>按网上竞价文件第一章要求提供</w:t>
      </w:r>
    </w:p>
    <w:p w14:paraId="0744EDD3">
      <w:pPr>
        <w:pStyle w:val="27"/>
        <w:spacing w:line="360" w:lineRule="auto"/>
        <w:jc w:val="center"/>
        <w:outlineLvl w:val="9"/>
        <w:rPr>
          <w:rFonts w:hint="eastAsia" w:ascii="宋体" w:hAnsi="宋体" w:eastAsia="宋体" w:cs="宋体"/>
          <w:b/>
          <w:color w:val="auto"/>
          <w:szCs w:val="28"/>
        </w:rPr>
      </w:pPr>
      <w:r>
        <w:rPr>
          <w:rFonts w:hint="eastAsia" w:ascii="宋体" w:hAnsi="宋体" w:eastAsia="宋体" w:cs="宋体"/>
          <w:b/>
          <w:color w:val="auto"/>
          <w:szCs w:val="28"/>
        </w:rPr>
        <w:t>3、单位授权书</w:t>
      </w:r>
    </w:p>
    <w:p w14:paraId="1C56D581">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6AFC9C99">
      <w:pPr>
        <w:pStyle w:val="16"/>
        <w:spacing w:before="0" w:beforeAutospacing="0" w:after="0" w:afterAutospacing="0" w:line="420" w:lineRule="exact"/>
        <w:ind w:firstLine="621" w:firstLineChars="259"/>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（填写“供应商代表全名”）</w:t>
      </w:r>
      <w:r>
        <w:rPr>
          <w:rFonts w:hint="eastAsia" w:ascii="宋体" w:hAnsi="宋体" w:eastAsia="宋体" w:cs="宋体"/>
          <w:color w:val="auto"/>
        </w:rPr>
        <w:t>为供应商代表，代表我方参加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项目（编号：</w:t>
      </w:r>
      <w:r>
        <w:rPr>
          <w:rFonts w:hint="eastAsia" w:ascii="宋体" w:hAnsi="宋体" w:eastAsia="宋体" w:cs="宋体"/>
          <w:color w:val="auto"/>
          <w:u w:val="single"/>
        </w:rPr>
        <w:t>         </w:t>
      </w:r>
      <w:r>
        <w:rPr>
          <w:rFonts w:hint="eastAsia" w:ascii="宋体" w:hAnsi="宋体" w:eastAsia="宋体" w:cs="宋体"/>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059FCFBA">
      <w:pPr>
        <w:pStyle w:val="16"/>
        <w:spacing w:before="0" w:beforeAutospacing="0" w:after="0" w:afterAutospacing="0" w:line="420" w:lineRule="exact"/>
        <w:ind w:firstLine="336"/>
        <w:rPr>
          <w:rFonts w:hint="eastAsia" w:ascii="宋体" w:hAnsi="宋体" w:eastAsia="宋体" w:cs="宋体"/>
          <w:color w:val="auto"/>
        </w:rPr>
      </w:pPr>
      <w:r>
        <w:rPr>
          <w:rFonts w:hint="eastAsia" w:ascii="宋体" w:hAnsi="宋体" w:eastAsia="宋体" w:cs="宋体"/>
          <w:color w:val="auto"/>
        </w:rPr>
        <w:t>供应商代表无转委权。特此授权。</w:t>
      </w:r>
    </w:p>
    <w:p w14:paraId="416755AF">
      <w:pPr>
        <w:pStyle w:val="16"/>
        <w:spacing w:before="0" w:beforeAutospacing="0" w:after="0" w:afterAutospacing="0" w:line="420" w:lineRule="exact"/>
        <w:jc w:val="center"/>
        <w:rPr>
          <w:rFonts w:hint="eastAsia" w:ascii="宋体" w:hAnsi="宋体" w:eastAsia="宋体" w:cs="宋体"/>
          <w:color w:val="auto"/>
        </w:rPr>
      </w:pPr>
      <w:r>
        <w:rPr>
          <w:rFonts w:hint="eastAsia" w:ascii="宋体" w:hAnsi="宋体" w:eastAsia="宋体" w:cs="宋体"/>
          <w:color w:val="auto"/>
        </w:rPr>
        <w:t>（以下无正文）</w:t>
      </w:r>
    </w:p>
    <w:p w14:paraId="2C3F0E4A">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3E3A3A42">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6120117F">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供应商代表：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0FE8DC39">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05FA84B9">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授权方</w:t>
      </w:r>
    </w:p>
    <w:p w14:paraId="070FBD11">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（全称并加盖单位公章）</w:t>
      </w:r>
    </w:p>
    <w:p w14:paraId="77044493">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单位负责人签字或盖章：</w:t>
      </w:r>
      <w:r>
        <w:rPr>
          <w:rFonts w:hint="eastAsia" w:ascii="宋体" w:hAnsi="宋体" w:eastAsia="宋体" w:cs="宋体"/>
          <w:color w:val="auto"/>
          <w:u w:val="single"/>
        </w:rPr>
        <w:t>                   </w:t>
      </w:r>
    </w:p>
    <w:p w14:paraId="5FDF8F38">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3564FA8A">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接受授权方</w:t>
      </w:r>
    </w:p>
    <w:p w14:paraId="0F177C87">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供应商代表签字：</w:t>
      </w:r>
      <w:r>
        <w:rPr>
          <w:rFonts w:hint="eastAsia" w:ascii="宋体" w:hAnsi="宋体" w:eastAsia="宋体" w:cs="宋体"/>
          <w:color w:val="auto"/>
          <w:u w:val="single"/>
        </w:rPr>
        <w:t>                   </w:t>
      </w:r>
    </w:p>
    <w:p w14:paraId="49333F4E">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 </w:t>
      </w:r>
    </w:p>
    <w:p w14:paraId="49F25342">
      <w:pPr>
        <w:pStyle w:val="16"/>
        <w:spacing w:before="0" w:beforeAutospacing="0" w:after="0" w:afterAutospacing="0" w:line="420" w:lineRule="exact"/>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w:t>
      </w:r>
      <w:r>
        <w:rPr>
          <w:rFonts w:hint="eastAsia" w:ascii="宋体" w:hAnsi="宋体" w:eastAsia="宋体" w:cs="宋体"/>
          <w:color w:val="auto"/>
        </w:rPr>
        <w:t>年</w:t>
      </w:r>
      <w:r>
        <w:rPr>
          <w:rFonts w:hint="eastAsia" w:ascii="宋体" w:hAnsi="宋体" w:eastAsia="宋体" w:cs="宋体"/>
          <w:color w:val="auto"/>
          <w:u w:val="single"/>
        </w:rPr>
        <w:t>   </w:t>
      </w:r>
      <w:r>
        <w:rPr>
          <w:rFonts w:hint="eastAsia" w:ascii="宋体" w:hAnsi="宋体" w:eastAsia="宋体" w:cs="宋体"/>
          <w:color w:val="auto"/>
        </w:rPr>
        <w:t>月</w:t>
      </w:r>
      <w:r>
        <w:rPr>
          <w:rFonts w:hint="eastAsia" w:ascii="宋体" w:hAnsi="宋体" w:eastAsia="宋体" w:cs="宋体"/>
          <w:color w:val="auto"/>
          <w:u w:val="single"/>
        </w:rPr>
        <w:t>   </w:t>
      </w:r>
      <w:r>
        <w:rPr>
          <w:rFonts w:hint="eastAsia" w:ascii="宋体" w:hAnsi="宋体" w:eastAsia="宋体" w:cs="宋体"/>
          <w:color w:val="auto"/>
        </w:rPr>
        <w:t>日</w:t>
      </w:r>
    </w:p>
    <w:p w14:paraId="3972570D">
      <w:pPr>
        <w:pStyle w:val="16"/>
        <w:spacing w:before="0" w:beforeAutospacing="0" w:after="0" w:afterAutospacing="0" w:line="420" w:lineRule="exact"/>
        <w:rPr>
          <w:rFonts w:hint="eastAsia" w:ascii="宋体" w:hAnsi="宋体" w:eastAsia="宋体" w:cs="宋体"/>
          <w:color w:val="auto"/>
        </w:rPr>
      </w:pPr>
      <w:r>
        <w:rPr>
          <w:rFonts w:hint="eastAsia" w:ascii="宋体" w:hAnsi="宋体" w:eastAsia="宋体" w:cs="宋体"/>
          <w:color w:val="auto"/>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684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B84C254">
            <w:pPr>
              <w:pStyle w:val="16"/>
              <w:spacing w:before="0" w:beforeAutospacing="0" w:after="0" w:afterAutospacing="0" w:line="420" w:lineRule="exact"/>
              <w:jc w:val="center"/>
              <w:rPr>
                <w:rFonts w:hint="eastAsia" w:ascii="宋体" w:hAnsi="宋体" w:eastAsia="宋体" w:cs="宋体"/>
                <w:color w:val="auto"/>
              </w:rPr>
            </w:pPr>
            <w:r>
              <w:rPr>
                <w:rStyle w:val="23"/>
                <w:rFonts w:hint="eastAsia" w:ascii="宋体" w:hAnsi="宋体" w:eastAsia="宋体" w:cs="宋体"/>
                <w:color w:val="auto"/>
              </w:rPr>
              <w:t> </w:t>
            </w:r>
          </w:p>
          <w:p w14:paraId="68D43595">
            <w:pPr>
              <w:pStyle w:val="16"/>
              <w:spacing w:before="0" w:beforeAutospacing="0" w:after="0" w:afterAutospacing="0" w:line="420" w:lineRule="exact"/>
              <w:jc w:val="center"/>
              <w:rPr>
                <w:rFonts w:hint="eastAsia" w:ascii="宋体" w:hAnsi="宋体" w:eastAsia="宋体" w:cs="宋体"/>
                <w:color w:val="auto"/>
              </w:rPr>
            </w:pPr>
            <w:r>
              <w:rPr>
                <w:rStyle w:val="23"/>
                <w:rFonts w:hint="eastAsia" w:ascii="宋体" w:hAnsi="宋体" w:eastAsia="宋体" w:cs="宋体"/>
                <w:color w:val="auto"/>
              </w:rPr>
              <w:t>要求：真实有效且内容完整、清晰、整洁。</w:t>
            </w:r>
          </w:p>
          <w:p w14:paraId="48D89FF2">
            <w:pPr>
              <w:pStyle w:val="16"/>
              <w:spacing w:before="0" w:beforeAutospacing="0" w:after="0" w:afterAutospacing="0" w:line="420" w:lineRule="exact"/>
              <w:jc w:val="center"/>
              <w:rPr>
                <w:rFonts w:hint="eastAsia" w:ascii="宋体" w:hAnsi="宋体" w:eastAsia="宋体" w:cs="宋体"/>
                <w:color w:val="auto"/>
              </w:rPr>
            </w:pPr>
            <w:r>
              <w:rPr>
                <w:rStyle w:val="23"/>
                <w:rFonts w:hint="eastAsia" w:ascii="宋体" w:hAnsi="宋体" w:eastAsia="宋体" w:cs="宋体"/>
                <w:color w:val="auto"/>
              </w:rPr>
              <w:t> </w:t>
            </w:r>
          </w:p>
        </w:tc>
      </w:tr>
    </w:tbl>
    <w:p w14:paraId="46462C17">
      <w:pPr>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w:t>
      </w:r>
    </w:p>
    <w:p w14:paraId="26670ACD">
      <w:pPr>
        <w:spacing w:line="400" w:lineRule="exac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sz w:val="24"/>
          <w:szCs w:val="24"/>
        </w:rPr>
        <w:t>1</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单位负责人身份证复印件、被授权人身份证复印件须</w:t>
      </w:r>
      <w:r>
        <w:rPr>
          <w:rFonts w:hint="eastAsia" w:ascii="宋体" w:hAnsi="宋体" w:eastAsia="宋体" w:cs="宋体"/>
          <w:b w:val="0"/>
          <w:bCs w:val="0"/>
          <w:color w:val="auto"/>
          <w:kern w:val="0"/>
          <w:sz w:val="24"/>
          <w:szCs w:val="24"/>
        </w:rPr>
        <w:t>加盖单位公章。</w:t>
      </w:r>
    </w:p>
    <w:p w14:paraId="049C1CA0">
      <w:pPr>
        <w:pStyle w:val="11"/>
        <w:spacing w:line="360" w:lineRule="auto"/>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rPr>
        <w:t>.企业（银行、保险、石油石化、电力、电信等行业除外）、事业单位和社会团体法人的“单位负责人”指法定代表人，即与实际提交的营业执照载明的一致。</w:t>
      </w:r>
    </w:p>
    <w:p w14:paraId="4B447C18">
      <w:pPr>
        <w:pStyle w:val="11"/>
        <w:spacing w:line="360" w:lineRule="auto"/>
        <w:rPr>
          <w:rFonts w:hint="eastAsia" w:ascii="宋体" w:hAnsi="宋体" w:eastAsia="宋体" w:cs="宋体"/>
          <w:b w:val="0"/>
          <w:bCs w:val="0"/>
          <w:color w:val="auto"/>
          <w:sz w:val="24"/>
          <w:szCs w:val="24"/>
        </w:rPr>
      </w:pPr>
      <w:r>
        <w:rPr>
          <w:rFonts w:hint="eastAsia" w:hAnsi="宋体" w:cs="宋体"/>
          <w:b w:val="0"/>
          <w:bCs w:val="0"/>
          <w:color w:val="auto"/>
          <w:sz w:val="24"/>
          <w:szCs w:val="24"/>
          <w:lang w:val="en-US" w:eastAsia="zh-CN"/>
        </w:rPr>
        <w:t>3</w:t>
      </w:r>
      <w:r>
        <w:rPr>
          <w:rFonts w:hint="eastAsia" w:ascii="宋体" w:hAnsi="宋体" w:eastAsia="宋体" w:cs="宋体"/>
          <w:b w:val="0"/>
          <w:bCs w:val="0"/>
          <w:color w:val="auto"/>
          <w:sz w:val="24"/>
          <w:szCs w:val="24"/>
        </w:rPr>
        <w:t>.银行、保险、石油石化、电力、电信等行业：以法人身份参加</w:t>
      </w:r>
      <w:r>
        <w:rPr>
          <w:rFonts w:hint="eastAsia" w:hAnsi="宋体" w:cs="宋体"/>
          <w:b w:val="0"/>
          <w:bCs w:val="0"/>
          <w:color w:val="auto"/>
          <w:sz w:val="24"/>
          <w:szCs w:val="24"/>
          <w:lang w:val="en-US" w:eastAsia="zh-CN"/>
        </w:rPr>
        <w:t>竞价</w:t>
      </w:r>
      <w:r>
        <w:rPr>
          <w:rFonts w:hint="eastAsia" w:ascii="宋体" w:hAnsi="宋体" w:eastAsia="宋体" w:cs="宋体"/>
          <w:b w:val="0"/>
          <w:bCs w:val="0"/>
          <w:color w:val="auto"/>
          <w:sz w:val="24"/>
          <w:szCs w:val="24"/>
        </w:rPr>
        <w:t>的，“单位负责人”指法定代表人，即与实际提交的营业执照载明的一致；以非法人身份参加</w:t>
      </w:r>
      <w:r>
        <w:rPr>
          <w:rFonts w:hint="eastAsia" w:hAnsi="宋体" w:cs="宋体"/>
          <w:b w:val="0"/>
          <w:bCs w:val="0"/>
          <w:color w:val="auto"/>
          <w:sz w:val="24"/>
          <w:szCs w:val="24"/>
          <w:lang w:val="en-US" w:eastAsia="zh-CN"/>
        </w:rPr>
        <w:t>竞价</w:t>
      </w:r>
      <w:r>
        <w:rPr>
          <w:rFonts w:hint="eastAsia" w:ascii="宋体" w:hAnsi="宋体" w:eastAsia="宋体" w:cs="宋体"/>
          <w:b w:val="0"/>
          <w:bCs w:val="0"/>
          <w:color w:val="auto"/>
          <w:sz w:val="24"/>
          <w:szCs w:val="24"/>
        </w:rPr>
        <w:t>的，“单位负责人”指代表单位行使职权的主要负责人，即与实际提交的营业执照载明的一致。</w:t>
      </w:r>
    </w:p>
    <w:p w14:paraId="1CA769E4">
      <w:pPr>
        <w:spacing w:line="360" w:lineRule="auto"/>
        <w:jc w:val="center"/>
        <w:rPr>
          <w:rFonts w:hint="eastAsia" w:ascii="宋体" w:hAnsi="宋体" w:eastAsia="宋体" w:cs="宋体"/>
          <w:b/>
          <w:color w:val="auto"/>
          <w:sz w:val="32"/>
          <w:szCs w:val="22"/>
        </w:rPr>
      </w:pPr>
      <w:r>
        <w:rPr>
          <w:rFonts w:hint="eastAsia" w:ascii="宋体" w:hAnsi="宋体" w:eastAsia="宋体" w:cs="宋体"/>
          <w:b/>
          <w:color w:val="auto"/>
          <w:sz w:val="32"/>
          <w:szCs w:val="22"/>
        </w:rPr>
        <w:t>4.特定资格要求（若有）</w:t>
      </w:r>
    </w:p>
    <w:p w14:paraId="60DCCF32">
      <w:pPr>
        <w:spacing w:line="360" w:lineRule="auto"/>
        <w:jc w:val="center"/>
        <w:rPr>
          <w:rFonts w:hint="eastAsia" w:ascii="宋体" w:hAnsi="宋体" w:eastAsia="宋体" w:cs="宋体"/>
          <w:b/>
          <w:color w:val="auto"/>
          <w:sz w:val="32"/>
          <w:szCs w:val="22"/>
        </w:rPr>
      </w:pPr>
    </w:p>
    <w:p w14:paraId="391D8D38">
      <w:pPr>
        <w:spacing w:line="360" w:lineRule="auto"/>
        <w:jc w:val="center"/>
        <w:rPr>
          <w:rFonts w:hint="eastAsia" w:ascii="宋体" w:hAnsi="宋体" w:eastAsia="宋体" w:cs="宋体"/>
          <w:b/>
          <w:color w:val="auto"/>
          <w:sz w:val="32"/>
          <w:szCs w:val="22"/>
        </w:rPr>
      </w:pPr>
      <w:r>
        <w:rPr>
          <w:rFonts w:hint="eastAsia" w:ascii="宋体" w:hAnsi="宋体" w:eastAsia="宋体" w:cs="宋体"/>
          <w:b/>
          <w:color w:val="auto"/>
          <w:sz w:val="32"/>
          <w:szCs w:val="22"/>
        </w:rPr>
        <w:t>按网上竞价文件第一章要求提供</w:t>
      </w:r>
    </w:p>
    <w:p w14:paraId="081E188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69EA6E67">
      <w:pPr>
        <w:spacing w:line="360" w:lineRule="auto"/>
        <w:jc w:val="center"/>
        <w:rPr>
          <w:rFonts w:hint="eastAsia" w:ascii="宋体" w:hAnsi="宋体" w:eastAsia="宋体" w:cs="宋体"/>
          <w:b/>
          <w:color w:val="auto"/>
          <w:sz w:val="40"/>
          <w:szCs w:val="40"/>
        </w:rPr>
      </w:pPr>
      <w:r>
        <w:rPr>
          <w:rFonts w:hint="eastAsia" w:ascii="宋体" w:hAnsi="宋体" w:eastAsia="宋体" w:cs="宋体"/>
          <w:b/>
          <w:color w:val="auto"/>
          <w:sz w:val="28"/>
          <w:szCs w:val="28"/>
        </w:rPr>
        <w:t>5.供应商需提供的其他材料</w:t>
      </w:r>
    </w:p>
    <w:p w14:paraId="02858D6C">
      <w:pPr>
        <w:pStyle w:val="32"/>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color w:val="auto"/>
          <w:sz w:val="24"/>
          <w:szCs w:val="24"/>
        </w:rPr>
        <w:t>标的说明一览表</w:t>
      </w:r>
    </w:p>
    <w:p w14:paraId="14965184">
      <w:pPr>
        <w:pStyle w:val="32"/>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3"/>
        <w:gridCol w:w="2154"/>
        <w:gridCol w:w="937"/>
        <w:gridCol w:w="1643"/>
      </w:tblGrid>
      <w:tr w14:paraId="4CB9A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Align w:val="top"/>
          </w:tcPr>
          <w:p w14:paraId="0A210E9D">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包</w:t>
            </w:r>
          </w:p>
        </w:tc>
        <w:tc>
          <w:tcPr>
            <w:tcW w:w="868" w:type="dxa"/>
            <w:vAlign w:val="top"/>
          </w:tcPr>
          <w:p w14:paraId="34E253F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2139" w:type="dxa"/>
            <w:vAlign w:val="top"/>
          </w:tcPr>
          <w:p w14:paraId="41663218">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货物名称/服务名称/工程名称</w:t>
            </w:r>
          </w:p>
        </w:tc>
        <w:tc>
          <w:tcPr>
            <w:tcW w:w="1863" w:type="dxa"/>
            <w:vAlign w:val="top"/>
          </w:tcPr>
          <w:p w14:paraId="20852B8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eastAsia="zh-CN"/>
              </w:rPr>
              <w:t>/施工工期</w:t>
            </w:r>
          </w:p>
        </w:tc>
        <w:tc>
          <w:tcPr>
            <w:tcW w:w="810" w:type="dxa"/>
            <w:vAlign w:val="top"/>
          </w:tcPr>
          <w:p w14:paraId="253D3555">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1421" w:type="dxa"/>
            <w:vAlign w:val="top"/>
          </w:tcPr>
          <w:p w14:paraId="0636B9C4">
            <w:pPr>
              <w:pStyle w:val="32"/>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来源地</w:t>
            </w:r>
          </w:p>
        </w:tc>
      </w:tr>
      <w:tr w14:paraId="3914C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vAlign w:val="top"/>
          </w:tcPr>
          <w:p w14:paraId="102C7A27">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68" w:type="dxa"/>
            <w:vAlign w:val="top"/>
          </w:tcPr>
          <w:p w14:paraId="71C6C12C">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39" w:type="dxa"/>
            <w:vAlign w:val="top"/>
          </w:tcPr>
          <w:p w14:paraId="00174CD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863" w:type="dxa"/>
            <w:vAlign w:val="top"/>
          </w:tcPr>
          <w:p w14:paraId="125C3E2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10" w:type="dxa"/>
            <w:vAlign w:val="top"/>
          </w:tcPr>
          <w:p w14:paraId="077303A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421" w:type="dxa"/>
            <w:vAlign w:val="top"/>
          </w:tcPr>
          <w:p w14:paraId="512B6C8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r>
      <w:tr w14:paraId="2DD8B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vAlign w:val="top"/>
          </w:tcPr>
          <w:p w14:paraId="6D5AA1A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68" w:type="dxa"/>
            <w:vAlign w:val="top"/>
          </w:tcPr>
          <w:p w14:paraId="35B55191">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39" w:type="dxa"/>
            <w:vAlign w:val="top"/>
          </w:tcPr>
          <w:p w14:paraId="508203C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863" w:type="dxa"/>
            <w:vAlign w:val="top"/>
          </w:tcPr>
          <w:p w14:paraId="03D7E09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10" w:type="dxa"/>
            <w:vAlign w:val="top"/>
          </w:tcPr>
          <w:p w14:paraId="02A30A1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421" w:type="dxa"/>
            <w:vAlign w:val="top"/>
          </w:tcPr>
          <w:p w14:paraId="601961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r>
      <w:tr w14:paraId="6DA56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Align w:val="top"/>
          </w:tcPr>
          <w:p w14:paraId="19149830">
            <w:pPr>
              <w:pStyle w:val="32"/>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68" w:type="dxa"/>
            <w:vAlign w:val="top"/>
          </w:tcPr>
          <w:p w14:paraId="6E9EEA5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2139" w:type="dxa"/>
            <w:vAlign w:val="top"/>
          </w:tcPr>
          <w:p w14:paraId="2493EAD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863" w:type="dxa"/>
            <w:vAlign w:val="top"/>
          </w:tcPr>
          <w:p w14:paraId="279D1A1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810" w:type="dxa"/>
            <w:vAlign w:val="top"/>
          </w:tcPr>
          <w:p w14:paraId="167B0FA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c>
          <w:tcPr>
            <w:tcW w:w="1421" w:type="dxa"/>
            <w:vAlign w:val="top"/>
          </w:tcPr>
          <w:p w14:paraId="01505E8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tc>
      </w:tr>
    </w:tbl>
    <w:p w14:paraId="6D3B1A6E">
      <w:pPr>
        <w:pStyle w:val="32"/>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※注意：</w:t>
      </w:r>
    </w:p>
    <w:p w14:paraId="048687B7">
      <w:pPr>
        <w:pStyle w:val="32"/>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1、本表应按照下列规定填写：</w:t>
      </w:r>
    </w:p>
    <w:p w14:paraId="7514D96E">
      <w:pPr>
        <w:pStyle w:val="32"/>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sz w:val="24"/>
          <w:szCs w:val="24"/>
        </w:rPr>
        <w:t>“采购包”、“品目号”、“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”应与</w:t>
      </w:r>
      <w:r>
        <w:rPr>
          <w:rFonts w:hint="eastAsia" w:ascii="宋体" w:hAnsi="宋体" w:eastAsia="宋体" w:cs="宋体"/>
          <w:sz w:val="24"/>
          <w:szCs w:val="24"/>
          <w:lang w:eastAsia="zh-CN"/>
        </w:rPr>
        <w:t>第三章</w:t>
      </w:r>
      <w:r>
        <w:rPr>
          <w:rFonts w:hint="eastAsia" w:ascii="宋体" w:hAnsi="宋体" w:eastAsia="宋体" w:cs="宋体"/>
          <w:sz w:val="24"/>
          <w:szCs w:val="24"/>
        </w:rPr>
        <w:t>《采购标的一览表》中的有关内容（“采购包”、“品目号”、“</w:t>
      </w:r>
      <w:r>
        <w:rPr>
          <w:rFonts w:hint="eastAsia" w:ascii="宋体" w:hAnsi="宋体" w:eastAsia="宋体" w:cs="宋体"/>
          <w:sz w:val="24"/>
          <w:szCs w:val="24"/>
          <w:lang w:eastAsia="zh-CN"/>
        </w:rPr>
        <w:t>货物名称/服务名称/工程名称</w:t>
      </w:r>
      <w:r>
        <w:rPr>
          <w:rFonts w:hint="eastAsia" w:ascii="宋体" w:hAnsi="宋体" w:eastAsia="宋体" w:cs="宋体"/>
          <w:sz w:val="24"/>
          <w:szCs w:val="24"/>
        </w:rPr>
        <w:t>”及“</w:t>
      </w:r>
      <w:r>
        <w:rPr>
          <w:rFonts w:hint="eastAsia" w:ascii="宋体" w:hAnsi="宋体" w:eastAsia="宋体" w:cs="宋体"/>
          <w:sz w:val="24"/>
          <w:szCs w:val="24"/>
          <w:lang w:eastAsia="zh-CN"/>
        </w:rPr>
        <w:t>数量/</w:t>
      </w:r>
      <w:r>
        <w:rPr>
          <w:rFonts w:hint="eastAsia" w:ascii="宋体" w:hAnsi="宋体" w:eastAsia="宋体" w:cs="宋体"/>
          <w:sz w:val="24"/>
          <w:szCs w:val="24"/>
        </w:rPr>
        <w:t>服务期限</w:t>
      </w:r>
      <w:r>
        <w:rPr>
          <w:rFonts w:hint="eastAsia" w:ascii="宋体" w:hAnsi="宋体" w:eastAsia="宋体" w:cs="宋体"/>
          <w:sz w:val="24"/>
          <w:szCs w:val="24"/>
          <w:lang w:eastAsia="zh-CN"/>
        </w:rPr>
        <w:t>/施工工期</w:t>
      </w:r>
      <w:r>
        <w:rPr>
          <w:rFonts w:hint="eastAsia" w:ascii="宋体" w:hAnsi="宋体" w:eastAsia="宋体" w:cs="宋体"/>
          <w:sz w:val="24"/>
          <w:szCs w:val="24"/>
        </w:rPr>
        <w:t>”）保持一致。</w:t>
      </w:r>
    </w:p>
    <w:p w14:paraId="09119154">
      <w:pPr>
        <w:pStyle w:val="32"/>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1.2货物</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1FA506A2">
      <w:pPr>
        <w:pStyle w:val="32"/>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1.3服务</w:t>
      </w:r>
      <w:r>
        <w:rPr>
          <w:rFonts w:hint="eastAsia" w:ascii="宋体" w:hAnsi="宋体" w:eastAsia="宋体" w:cs="宋体"/>
          <w:sz w:val="24"/>
          <w:szCs w:val="24"/>
          <w:lang w:eastAsia="zh-CN"/>
        </w:rPr>
        <w:t>类项目</w:t>
      </w:r>
      <w:r>
        <w:rPr>
          <w:rFonts w:hint="eastAsia" w:ascii="宋体" w:hAnsi="宋体" w:eastAsia="宋体" w:cs="宋体"/>
          <w:sz w:val="24"/>
          <w:szCs w:val="24"/>
        </w:rPr>
        <w:t>：“规格”项下应填写服务提供者提供的服务标准及品牌（若有）。“来源地”应填写服务提供者的所在地。</w:t>
      </w:r>
    </w:p>
    <w:p w14:paraId="2C68A261">
      <w:pPr>
        <w:pStyle w:val="32"/>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lang w:eastAsia="zh-CN"/>
        </w:rPr>
        <w:t>1.4工程类项目</w:t>
      </w:r>
      <w:r>
        <w:rPr>
          <w:rFonts w:hint="eastAsia"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hint="eastAsia"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hint="eastAsia"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hint="eastAsia" w:ascii="宋体" w:hAnsi="宋体" w:eastAsia="宋体" w:cs="宋体"/>
          <w:sz w:val="24"/>
          <w:szCs w:val="24"/>
        </w:rPr>
        <w:t>。</w:t>
      </w:r>
    </w:p>
    <w:p w14:paraId="76A74332">
      <w:pPr>
        <w:pStyle w:val="32"/>
        <w:spacing w:line="360" w:lineRule="auto"/>
        <w:ind w:firstLine="480"/>
        <w:jc w:val="right"/>
        <w:rPr>
          <w:rFonts w:hint="eastAsia" w:ascii="宋体" w:hAnsi="宋体" w:eastAsia="宋体" w:cs="宋体"/>
          <w:color w:val="auto"/>
          <w:sz w:val="24"/>
          <w:szCs w:val="24"/>
        </w:rPr>
      </w:pPr>
    </w:p>
    <w:p w14:paraId="114722C7">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619B28CD">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8EC4E51">
      <w:pPr>
        <w:pStyle w:val="32"/>
        <w:spacing w:line="360" w:lineRule="auto"/>
        <w:jc w:val="both"/>
        <w:rPr>
          <w:rFonts w:hint="eastAsia" w:ascii="宋体" w:hAnsi="宋体" w:eastAsia="宋体" w:cs="宋体"/>
          <w:color w:val="auto"/>
          <w:sz w:val="24"/>
          <w:szCs w:val="24"/>
        </w:rPr>
      </w:pPr>
    </w:p>
    <w:p w14:paraId="006F6614">
      <w:pPr>
        <w:pStyle w:val="32"/>
        <w:spacing w:line="360" w:lineRule="auto"/>
        <w:jc w:val="both"/>
        <w:rPr>
          <w:rFonts w:hint="eastAsia" w:ascii="宋体" w:hAnsi="宋体" w:eastAsia="宋体" w:cs="宋体"/>
          <w:color w:val="auto"/>
          <w:sz w:val="24"/>
          <w:szCs w:val="24"/>
        </w:rPr>
      </w:pPr>
    </w:p>
    <w:p w14:paraId="7AD12A52">
      <w:pPr>
        <w:pStyle w:val="32"/>
        <w:spacing w:line="360" w:lineRule="auto"/>
        <w:jc w:val="both"/>
        <w:rPr>
          <w:rFonts w:hint="eastAsia" w:ascii="宋体" w:hAnsi="宋体" w:eastAsia="宋体" w:cs="宋体"/>
          <w:color w:val="auto"/>
          <w:sz w:val="24"/>
          <w:szCs w:val="24"/>
        </w:rPr>
      </w:pPr>
    </w:p>
    <w:p w14:paraId="742C0B6E">
      <w:pPr>
        <w:pStyle w:val="32"/>
        <w:spacing w:line="360" w:lineRule="auto"/>
        <w:jc w:val="both"/>
        <w:rPr>
          <w:rFonts w:hint="eastAsia" w:ascii="宋体" w:hAnsi="宋体" w:eastAsia="宋体" w:cs="宋体"/>
          <w:color w:val="auto"/>
          <w:sz w:val="24"/>
          <w:szCs w:val="24"/>
        </w:rPr>
      </w:pPr>
    </w:p>
    <w:p w14:paraId="7A08A67A">
      <w:pPr>
        <w:pStyle w:val="7"/>
        <w:spacing w:line="360" w:lineRule="auto"/>
        <w:ind w:left="0" w:leftChars="0"/>
        <w:rPr>
          <w:rFonts w:hint="eastAsia" w:ascii="宋体" w:hAnsi="宋体" w:eastAsia="宋体" w:cs="宋体"/>
          <w:color w:val="auto"/>
          <w:sz w:val="24"/>
        </w:rPr>
      </w:pPr>
      <w:r>
        <w:rPr>
          <w:rFonts w:hint="eastAsia" w:ascii="宋体" w:hAnsi="宋体" w:eastAsia="宋体" w:cs="宋体"/>
          <w:color w:val="auto"/>
          <w:sz w:val="24"/>
        </w:rPr>
        <w:t xml:space="preserve"> </w:t>
      </w:r>
    </w:p>
    <w:p w14:paraId="20AA2F22">
      <w:pPr>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763BFBF">
      <w:pPr>
        <w:pStyle w:val="8"/>
        <w:numPr>
          <w:ilvl w:val="0"/>
          <w:numId w:val="4"/>
        </w:numPr>
        <w:jc w:val="center"/>
        <w:rPr>
          <w:rFonts w:hint="eastAsia" w:ascii="宋体" w:hAnsi="宋体" w:eastAsia="宋体" w:cs="宋体"/>
          <w:color w:val="auto"/>
          <w:sz w:val="28"/>
          <w:szCs w:val="28"/>
        </w:rPr>
      </w:pPr>
      <w:r>
        <w:rPr>
          <w:rFonts w:hint="eastAsia" w:ascii="宋体" w:hAnsi="宋体" w:eastAsia="宋体" w:cs="宋体"/>
          <w:color w:val="auto"/>
          <w:sz w:val="28"/>
          <w:szCs w:val="28"/>
        </w:rPr>
        <w:t>网上竞价内容及要求偏离表</w:t>
      </w:r>
    </w:p>
    <w:p w14:paraId="2C4B621F">
      <w:pPr>
        <w:pStyle w:val="8"/>
        <w:rPr>
          <w:rFonts w:hint="eastAsia" w:ascii="宋体" w:hAnsi="宋体" w:eastAsia="宋体" w:cs="宋体"/>
          <w:b/>
          <w:bCs/>
          <w:color w:val="auto"/>
          <w:sz w:val="28"/>
          <w:szCs w:val="28"/>
        </w:rPr>
      </w:pPr>
    </w:p>
    <w:p w14:paraId="13BA738A">
      <w:pPr>
        <w:pStyle w:val="16"/>
        <w:spacing w:before="0" w:beforeAutospacing="0" w:after="0" w:afterAutospacing="0" w:line="360" w:lineRule="auto"/>
        <w:ind w:right="376"/>
        <w:rPr>
          <w:rFonts w:hint="eastAsia" w:ascii="宋体" w:hAnsi="宋体" w:eastAsia="宋体" w:cs="宋体"/>
          <w:color w:val="auto"/>
        </w:rPr>
      </w:pPr>
      <w:r>
        <w:rPr>
          <w:rFonts w:hint="eastAsia" w:ascii="宋体" w:hAnsi="宋体" w:eastAsia="宋体" w:cs="宋体"/>
          <w:color w:val="auto"/>
        </w:rPr>
        <w:t>供应商名称：</w:t>
      </w:r>
      <w:r>
        <w:rPr>
          <w:rFonts w:hint="eastAsia" w:ascii="宋体" w:hAnsi="宋体" w:eastAsia="宋体" w:cs="宋体"/>
          <w:color w:val="auto"/>
          <w:u w:val="single"/>
        </w:rPr>
        <w:t>（全称加盖单位公章）</w:t>
      </w:r>
      <w:r>
        <w:rPr>
          <w:rFonts w:hint="eastAsia" w:ascii="宋体" w:hAnsi="宋体" w:eastAsia="宋体" w:cs="宋体"/>
          <w:color w:val="auto"/>
        </w:rPr>
        <w:t xml:space="preserve">         项目编号：</w:t>
      </w:r>
      <w:r>
        <w:rPr>
          <w:rFonts w:hint="eastAsia" w:ascii="宋体" w:hAnsi="宋体" w:eastAsia="宋体" w:cs="宋体"/>
          <w:color w:val="auto"/>
          <w:u w:val="single"/>
        </w:rPr>
        <w:t>　　　　　　　　　　</w:t>
      </w:r>
    </w:p>
    <w:tbl>
      <w:tblPr>
        <w:tblStyle w:val="20"/>
        <w:tblW w:w="4996" w:type="pct"/>
        <w:tblInd w:w="0" w:type="dxa"/>
        <w:tblLayout w:type="fixed"/>
        <w:tblCellMar>
          <w:top w:w="0" w:type="dxa"/>
          <w:left w:w="0" w:type="dxa"/>
          <w:bottom w:w="0" w:type="dxa"/>
          <w:right w:w="0" w:type="dxa"/>
        </w:tblCellMar>
      </w:tblPr>
      <w:tblGrid>
        <w:gridCol w:w="804"/>
        <w:gridCol w:w="3652"/>
        <w:gridCol w:w="3345"/>
        <w:gridCol w:w="2069"/>
      </w:tblGrid>
      <w:tr w14:paraId="2FF3E10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F8843">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8024AB2">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8353B2">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BEB2D2D">
            <w:pPr>
              <w:pStyle w:val="16"/>
              <w:wordWrap w:val="0"/>
              <w:spacing w:before="0" w:beforeAutospacing="0" w:after="0" w:afterAutospacing="0" w:line="360" w:lineRule="auto"/>
              <w:jc w:val="center"/>
              <w:rPr>
                <w:rFonts w:hint="eastAsia" w:ascii="宋体" w:hAnsi="宋体" w:eastAsia="宋体" w:cs="宋体"/>
                <w:color w:val="auto"/>
              </w:rPr>
            </w:pPr>
            <w:r>
              <w:rPr>
                <w:rFonts w:hint="eastAsia" w:ascii="宋体" w:hAnsi="宋体" w:eastAsia="宋体" w:cs="宋体"/>
                <w:color w:val="auto"/>
              </w:rPr>
              <w:t>是否偏离及说明</w:t>
            </w:r>
          </w:p>
        </w:tc>
      </w:tr>
      <w:tr w14:paraId="75A47F6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2C295B">
            <w:pPr>
              <w:jc w:val="center"/>
              <w:rPr>
                <w:rFonts w:hint="eastAsia" w:ascii="宋体" w:hAnsi="宋体" w:eastAsia="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90DDDAA">
            <w:pPr>
              <w:pStyle w:val="16"/>
              <w:wordWrap w:val="0"/>
              <w:spacing w:before="0" w:beforeAutospacing="0" w:after="0" w:afterAutospacing="0" w:line="480" w:lineRule="atLeast"/>
              <w:jc w:val="center"/>
              <w:rPr>
                <w:rFonts w:hint="eastAsia" w:ascii="宋体" w:hAnsi="宋体" w:eastAsia="宋体" w:cs="宋体"/>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36BAA2">
            <w:pPr>
              <w:pStyle w:val="16"/>
              <w:wordWrap w:val="0"/>
              <w:spacing w:before="0" w:beforeAutospacing="0" w:after="0" w:afterAutospacing="0" w:line="480" w:lineRule="atLeast"/>
              <w:jc w:val="center"/>
              <w:rPr>
                <w:rFonts w:hint="eastAsia" w:ascii="宋体" w:hAnsi="宋体" w:eastAsia="宋体" w:cs="宋体"/>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0ACBADC">
            <w:pPr>
              <w:pStyle w:val="16"/>
              <w:wordWrap w:val="0"/>
              <w:spacing w:before="0" w:beforeAutospacing="0" w:after="0" w:afterAutospacing="0" w:line="480" w:lineRule="atLeast"/>
              <w:jc w:val="center"/>
              <w:rPr>
                <w:rFonts w:hint="eastAsia" w:ascii="宋体" w:hAnsi="宋体" w:eastAsia="宋体" w:cs="宋体"/>
                <w:color w:val="auto"/>
              </w:rPr>
            </w:pPr>
          </w:p>
        </w:tc>
      </w:tr>
      <w:tr w14:paraId="0DDC492B">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C75211">
            <w:pPr>
              <w:jc w:val="center"/>
              <w:rPr>
                <w:rFonts w:hint="eastAsia" w:ascii="宋体" w:hAnsi="宋体" w:eastAsia="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4D9399">
            <w:pPr>
              <w:pStyle w:val="16"/>
              <w:wordWrap w:val="0"/>
              <w:spacing w:before="0" w:beforeAutospacing="0" w:after="0" w:afterAutospacing="0" w:line="480" w:lineRule="atLeast"/>
              <w:jc w:val="center"/>
              <w:rPr>
                <w:rFonts w:hint="eastAsia" w:ascii="宋体" w:hAnsi="宋体" w:eastAsia="宋体" w:cs="宋体"/>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6D51B9">
            <w:pPr>
              <w:pStyle w:val="16"/>
              <w:wordWrap w:val="0"/>
              <w:spacing w:before="0" w:beforeAutospacing="0" w:after="0" w:afterAutospacing="0" w:line="480" w:lineRule="atLeast"/>
              <w:jc w:val="center"/>
              <w:rPr>
                <w:rFonts w:hint="eastAsia" w:ascii="宋体" w:hAnsi="宋体" w:eastAsia="宋体" w:cs="宋体"/>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D9DE988">
            <w:pPr>
              <w:pStyle w:val="16"/>
              <w:wordWrap w:val="0"/>
              <w:spacing w:before="0" w:beforeAutospacing="0" w:after="0" w:afterAutospacing="0" w:line="480" w:lineRule="atLeast"/>
              <w:jc w:val="center"/>
              <w:rPr>
                <w:rFonts w:hint="eastAsia" w:ascii="宋体" w:hAnsi="宋体" w:eastAsia="宋体" w:cs="宋体"/>
                <w:color w:val="auto"/>
              </w:rPr>
            </w:pPr>
          </w:p>
        </w:tc>
      </w:tr>
      <w:tr w14:paraId="7E5D1A46">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1A19182">
            <w:pPr>
              <w:jc w:val="center"/>
              <w:rPr>
                <w:rFonts w:hint="eastAsia" w:ascii="宋体" w:hAnsi="宋体" w:eastAsia="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17E5FD8">
            <w:pPr>
              <w:pStyle w:val="16"/>
              <w:wordWrap w:val="0"/>
              <w:spacing w:before="0" w:beforeAutospacing="0" w:after="0" w:afterAutospacing="0" w:line="480" w:lineRule="atLeast"/>
              <w:jc w:val="center"/>
              <w:rPr>
                <w:rFonts w:hint="eastAsia" w:ascii="宋体" w:hAnsi="宋体" w:eastAsia="宋体" w:cs="宋体"/>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4957693">
            <w:pPr>
              <w:pStyle w:val="16"/>
              <w:wordWrap w:val="0"/>
              <w:spacing w:before="0" w:beforeAutospacing="0" w:after="0" w:afterAutospacing="0" w:line="480" w:lineRule="atLeast"/>
              <w:jc w:val="center"/>
              <w:rPr>
                <w:rFonts w:hint="eastAsia" w:ascii="宋体" w:hAnsi="宋体" w:eastAsia="宋体" w:cs="宋体"/>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C2EDC5C">
            <w:pPr>
              <w:pStyle w:val="16"/>
              <w:wordWrap w:val="0"/>
              <w:spacing w:before="0" w:beforeAutospacing="0" w:after="0" w:afterAutospacing="0" w:line="480" w:lineRule="atLeast"/>
              <w:jc w:val="center"/>
              <w:rPr>
                <w:rFonts w:hint="eastAsia" w:ascii="宋体" w:hAnsi="宋体" w:eastAsia="宋体" w:cs="宋体"/>
                <w:color w:val="auto"/>
              </w:rPr>
            </w:pPr>
          </w:p>
        </w:tc>
      </w:tr>
    </w:tbl>
    <w:p w14:paraId="23005311">
      <w:pPr>
        <w:pStyle w:val="16"/>
        <w:spacing w:before="0" w:beforeAutospacing="0" w:after="0" w:afterAutospacing="0" w:line="360" w:lineRule="auto"/>
        <w:rPr>
          <w:rFonts w:hint="eastAsia" w:ascii="宋体" w:hAnsi="宋体" w:eastAsia="宋体" w:cs="宋体"/>
          <w:b/>
          <w:bCs/>
          <w:color w:val="auto"/>
        </w:rPr>
      </w:pPr>
      <w:r>
        <w:rPr>
          <w:rFonts w:hint="eastAsia" w:ascii="宋体" w:hAnsi="宋体" w:eastAsia="宋体" w:cs="宋体"/>
          <w:b/>
          <w:bCs/>
          <w:color w:val="auto"/>
        </w:rPr>
        <w:t>注：</w:t>
      </w:r>
    </w:p>
    <w:p w14:paraId="6004FC1B">
      <w:pPr>
        <w:pStyle w:val="16"/>
        <w:numPr>
          <w:ilvl w:val="0"/>
          <w:numId w:val="5"/>
        </w:numPr>
        <w:spacing w:before="0" w:beforeAutospacing="0" w:after="0" w:afterAutospacing="0" w:line="360" w:lineRule="auto"/>
        <w:rPr>
          <w:rFonts w:hint="eastAsia" w:ascii="宋体" w:hAnsi="宋体" w:eastAsia="宋体" w:cs="宋体"/>
          <w:b/>
          <w:bCs/>
          <w:color w:val="auto"/>
        </w:rPr>
      </w:pPr>
      <w:r>
        <w:rPr>
          <w:rFonts w:hint="eastAsia" w:ascii="宋体" w:hAnsi="宋体" w:eastAsia="宋体" w:cs="宋体"/>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color w:val="auto"/>
          <w:lang w:eastAsia="zh-CN"/>
        </w:rPr>
        <w:t>竞价保证金</w:t>
      </w:r>
      <w:r>
        <w:rPr>
          <w:rFonts w:hint="eastAsia" w:ascii="宋体" w:hAnsi="宋体" w:eastAsia="宋体" w:cs="宋体"/>
          <w:b/>
          <w:bCs/>
          <w:color w:val="auto"/>
        </w:rPr>
        <w:t>（如果未签订合同）将不予退还，给采购人和采购代理机构造成损失的，还必须进行赔偿并负相关责任。</w:t>
      </w:r>
    </w:p>
    <w:p w14:paraId="4406F3E8">
      <w:pPr>
        <w:pStyle w:val="32"/>
        <w:spacing w:line="360" w:lineRule="auto"/>
        <w:ind w:firstLine="480"/>
        <w:jc w:val="right"/>
        <w:rPr>
          <w:rFonts w:hint="eastAsia" w:ascii="宋体" w:hAnsi="宋体" w:eastAsia="宋体" w:cs="宋体"/>
          <w:color w:val="auto"/>
          <w:sz w:val="24"/>
          <w:szCs w:val="24"/>
        </w:rPr>
      </w:pPr>
    </w:p>
    <w:p w14:paraId="2724AF3D">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3F197CE2">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512E161">
      <w:pPr>
        <w:pStyle w:val="7"/>
        <w:spacing w:line="360" w:lineRule="auto"/>
        <w:ind w:left="0" w:leftChars="0"/>
        <w:rPr>
          <w:rFonts w:hint="eastAsia" w:ascii="宋体" w:hAnsi="宋体" w:eastAsia="宋体" w:cs="宋体"/>
          <w:color w:val="auto"/>
          <w:sz w:val="24"/>
        </w:rPr>
      </w:pPr>
    </w:p>
    <w:p w14:paraId="61773C14">
      <w:pPr>
        <w:pStyle w:val="8"/>
        <w:rPr>
          <w:rFonts w:hint="eastAsia" w:ascii="宋体" w:hAnsi="宋体" w:eastAsia="宋体" w:cs="宋体"/>
          <w:color w:val="auto"/>
          <w:sz w:val="24"/>
        </w:rPr>
      </w:pPr>
    </w:p>
    <w:p w14:paraId="05F9BB35">
      <w:pPr>
        <w:pStyle w:val="8"/>
        <w:rPr>
          <w:rFonts w:hint="eastAsia" w:ascii="宋体" w:hAnsi="宋体" w:eastAsia="宋体" w:cs="宋体"/>
          <w:color w:val="auto"/>
          <w:sz w:val="24"/>
        </w:rPr>
      </w:pPr>
    </w:p>
    <w:p w14:paraId="59D1CE5F">
      <w:pPr>
        <w:pStyle w:val="8"/>
        <w:rPr>
          <w:rFonts w:hint="eastAsia" w:ascii="宋体" w:hAnsi="宋体" w:eastAsia="宋体" w:cs="宋体"/>
          <w:color w:val="auto"/>
          <w:sz w:val="24"/>
        </w:rPr>
      </w:pPr>
    </w:p>
    <w:p w14:paraId="6CB03042">
      <w:pPr>
        <w:pStyle w:val="8"/>
        <w:rPr>
          <w:rFonts w:hint="eastAsia" w:ascii="宋体" w:hAnsi="宋体" w:eastAsia="宋体" w:cs="宋体"/>
          <w:color w:val="auto"/>
          <w:sz w:val="24"/>
        </w:rPr>
      </w:pPr>
    </w:p>
    <w:p w14:paraId="4B40713C">
      <w:pPr>
        <w:pStyle w:val="8"/>
        <w:rPr>
          <w:rFonts w:hint="eastAsia" w:ascii="宋体" w:hAnsi="宋体" w:eastAsia="宋体" w:cs="宋体"/>
          <w:color w:val="auto"/>
          <w:sz w:val="24"/>
        </w:rPr>
      </w:pPr>
    </w:p>
    <w:p w14:paraId="3306E486">
      <w:pPr>
        <w:pStyle w:val="8"/>
        <w:rPr>
          <w:rFonts w:hint="eastAsia" w:ascii="宋体" w:hAnsi="宋体" w:eastAsia="宋体" w:cs="宋体"/>
          <w:color w:val="auto"/>
          <w:sz w:val="24"/>
        </w:rPr>
      </w:pPr>
    </w:p>
    <w:p w14:paraId="271229FC">
      <w:pPr>
        <w:pStyle w:val="8"/>
        <w:rPr>
          <w:rFonts w:hint="eastAsia" w:ascii="宋体" w:hAnsi="宋体" w:eastAsia="宋体" w:cs="宋体"/>
          <w:color w:val="auto"/>
          <w:sz w:val="24"/>
        </w:rPr>
      </w:pPr>
    </w:p>
    <w:p w14:paraId="29034D11">
      <w:pPr>
        <w:pStyle w:val="8"/>
        <w:rPr>
          <w:rFonts w:hint="eastAsia" w:ascii="宋体" w:hAnsi="宋体" w:eastAsia="宋体" w:cs="宋体"/>
          <w:color w:val="auto"/>
          <w:sz w:val="24"/>
        </w:rPr>
      </w:pPr>
    </w:p>
    <w:p w14:paraId="1FF6CDCA">
      <w:pPr>
        <w:pStyle w:val="8"/>
        <w:rPr>
          <w:rFonts w:hint="eastAsia" w:ascii="宋体" w:hAnsi="宋体" w:eastAsia="宋体" w:cs="宋体"/>
          <w:color w:val="auto"/>
          <w:sz w:val="24"/>
        </w:rPr>
      </w:pPr>
    </w:p>
    <w:p w14:paraId="06E1201F">
      <w:pPr>
        <w:pStyle w:val="8"/>
        <w:rPr>
          <w:rFonts w:hint="eastAsia" w:ascii="宋体" w:hAnsi="宋体" w:eastAsia="宋体" w:cs="宋体"/>
          <w:color w:val="auto"/>
          <w:sz w:val="24"/>
        </w:rPr>
      </w:pPr>
    </w:p>
    <w:p w14:paraId="3870F632">
      <w:pPr>
        <w:pStyle w:val="8"/>
        <w:rPr>
          <w:rFonts w:hint="eastAsia" w:ascii="宋体" w:hAnsi="宋体" w:eastAsia="宋体" w:cs="宋体"/>
          <w:color w:val="auto"/>
          <w:sz w:val="24"/>
        </w:rPr>
      </w:pPr>
    </w:p>
    <w:p w14:paraId="71D1B7B7">
      <w:pPr>
        <w:pStyle w:val="8"/>
        <w:rPr>
          <w:rFonts w:hint="eastAsia" w:ascii="宋体" w:hAnsi="宋体" w:eastAsia="宋体" w:cs="宋体"/>
          <w:color w:val="auto"/>
          <w:sz w:val="24"/>
        </w:rPr>
      </w:pPr>
    </w:p>
    <w:p w14:paraId="2458E791">
      <w:pPr>
        <w:pStyle w:val="8"/>
        <w:rPr>
          <w:rFonts w:hint="eastAsia" w:ascii="宋体" w:hAnsi="宋体" w:eastAsia="宋体" w:cs="宋体"/>
          <w:color w:val="auto"/>
          <w:sz w:val="24"/>
        </w:rPr>
      </w:pPr>
    </w:p>
    <w:p w14:paraId="66A26BE9">
      <w:pPr>
        <w:pStyle w:val="8"/>
        <w:rPr>
          <w:rFonts w:hint="eastAsia" w:ascii="宋体" w:hAnsi="宋体" w:eastAsia="宋体" w:cs="宋体"/>
          <w:color w:val="auto"/>
          <w:sz w:val="24"/>
        </w:rPr>
      </w:pPr>
    </w:p>
    <w:p w14:paraId="68697C29">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（3）网上竞价保证金凭证复印件</w:t>
      </w:r>
    </w:p>
    <w:p w14:paraId="2660933A">
      <w:pPr>
        <w:pStyle w:val="7"/>
        <w:spacing w:line="360" w:lineRule="auto"/>
        <w:ind w:left="0" w:leftChars="0"/>
        <w:rPr>
          <w:rFonts w:hint="eastAsia" w:ascii="宋体" w:hAnsi="宋体" w:eastAsia="宋体" w:cs="宋体"/>
          <w:b/>
          <w:bCs/>
          <w:color w:val="auto"/>
          <w:sz w:val="28"/>
          <w:szCs w:val="28"/>
        </w:rPr>
      </w:pPr>
    </w:p>
    <w:p w14:paraId="44FA54EC">
      <w:pPr>
        <w:pStyle w:val="8"/>
        <w:rPr>
          <w:rFonts w:hint="eastAsia" w:ascii="宋体" w:hAnsi="宋体" w:eastAsia="宋体" w:cs="宋体"/>
          <w:b/>
          <w:bCs/>
          <w:color w:val="auto"/>
          <w:sz w:val="28"/>
          <w:szCs w:val="28"/>
        </w:rPr>
      </w:pPr>
    </w:p>
    <w:p w14:paraId="55F6185F">
      <w:pPr>
        <w:pStyle w:val="8"/>
        <w:rPr>
          <w:rFonts w:hint="eastAsia" w:ascii="宋体" w:hAnsi="宋体" w:eastAsia="宋体" w:cs="宋体"/>
          <w:b/>
          <w:bCs/>
          <w:color w:val="auto"/>
          <w:sz w:val="28"/>
          <w:szCs w:val="28"/>
        </w:rPr>
      </w:pPr>
    </w:p>
    <w:p w14:paraId="31B7FA4C">
      <w:pPr>
        <w:pStyle w:val="7"/>
        <w:spacing w:line="360" w:lineRule="auto"/>
        <w:ind w:left="0" w:leftChars="0"/>
        <w:rPr>
          <w:rFonts w:hint="eastAsia" w:ascii="宋体" w:hAnsi="宋体" w:eastAsia="宋体" w:cs="宋体"/>
          <w:b/>
          <w:bCs/>
          <w:color w:val="auto"/>
          <w:sz w:val="28"/>
          <w:szCs w:val="28"/>
        </w:rPr>
      </w:pPr>
    </w:p>
    <w:p w14:paraId="1EABE2AA">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凭证复印件在此项下提交</w:t>
      </w:r>
    </w:p>
    <w:p w14:paraId="1A59935D">
      <w:pPr>
        <w:pStyle w:val="8"/>
        <w:rPr>
          <w:rFonts w:hint="eastAsia" w:ascii="宋体" w:hAnsi="宋体" w:eastAsia="宋体" w:cs="宋体"/>
          <w:b/>
          <w:bCs/>
          <w:color w:val="auto"/>
          <w:sz w:val="28"/>
          <w:szCs w:val="28"/>
        </w:rPr>
      </w:pPr>
    </w:p>
    <w:p w14:paraId="2FC83DAA">
      <w:pPr>
        <w:pStyle w:val="32"/>
        <w:spacing w:line="360" w:lineRule="auto"/>
        <w:ind w:firstLine="480"/>
        <w:jc w:val="right"/>
        <w:rPr>
          <w:rFonts w:hint="eastAsia" w:ascii="宋体" w:hAnsi="宋体" w:eastAsia="宋体" w:cs="宋体"/>
          <w:color w:val="auto"/>
          <w:sz w:val="24"/>
          <w:szCs w:val="24"/>
        </w:rPr>
      </w:pPr>
    </w:p>
    <w:p w14:paraId="6E8E0E34">
      <w:pPr>
        <w:pStyle w:val="32"/>
        <w:spacing w:line="360" w:lineRule="auto"/>
        <w:ind w:firstLine="480"/>
        <w:jc w:val="right"/>
        <w:rPr>
          <w:rFonts w:hint="eastAsia" w:ascii="宋体" w:hAnsi="宋体" w:eastAsia="宋体" w:cs="宋体"/>
          <w:color w:val="auto"/>
          <w:sz w:val="24"/>
          <w:szCs w:val="24"/>
        </w:rPr>
      </w:pPr>
    </w:p>
    <w:p w14:paraId="0D9D66AA">
      <w:pPr>
        <w:pStyle w:val="32"/>
        <w:spacing w:line="360" w:lineRule="auto"/>
        <w:ind w:firstLine="480"/>
        <w:jc w:val="right"/>
        <w:rPr>
          <w:rFonts w:hint="eastAsia" w:ascii="宋体" w:hAnsi="宋体" w:eastAsia="宋体" w:cs="宋体"/>
          <w:color w:val="auto"/>
          <w:sz w:val="24"/>
          <w:szCs w:val="24"/>
        </w:rPr>
      </w:pPr>
    </w:p>
    <w:p w14:paraId="4B7D454A">
      <w:pPr>
        <w:pStyle w:val="32"/>
        <w:spacing w:line="360" w:lineRule="auto"/>
        <w:ind w:firstLine="480"/>
        <w:jc w:val="right"/>
        <w:rPr>
          <w:rFonts w:hint="eastAsia" w:ascii="宋体" w:hAnsi="宋体" w:eastAsia="宋体" w:cs="宋体"/>
          <w:color w:val="auto"/>
          <w:sz w:val="24"/>
          <w:szCs w:val="24"/>
        </w:rPr>
      </w:pPr>
    </w:p>
    <w:p w14:paraId="609135D3">
      <w:pPr>
        <w:pStyle w:val="32"/>
        <w:spacing w:line="360" w:lineRule="auto"/>
        <w:ind w:firstLine="480"/>
        <w:jc w:val="right"/>
        <w:rPr>
          <w:rFonts w:hint="eastAsia" w:ascii="宋体" w:hAnsi="宋体" w:eastAsia="宋体" w:cs="宋体"/>
          <w:color w:val="auto"/>
          <w:sz w:val="24"/>
          <w:szCs w:val="24"/>
        </w:rPr>
      </w:pPr>
    </w:p>
    <w:p w14:paraId="6B7FD72E">
      <w:pPr>
        <w:pStyle w:val="32"/>
        <w:spacing w:line="360" w:lineRule="auto"/>
        <w:ind w:firstLine="480"/>
        <w:jc w:val="right"/>
        <w:rPr>
          <w:rFonts w:hint="eastAsia" w:ascii="宋体" w:hAnsi="宋体" w:eastAsia="宋体" w:cs="宋体"/>
          <w:color w:val="auto"/>
          <w:sz w:val="24"/>
          <w:szCs w:val="24"/>
        </w:rPr>
      </w:pPr>
    </w:p>
    <w:p w14:paraId="4C0F2265">
      <w:pPr>
        <w:pStyle w:val="32"/>
        <w:spacing w:line="360" w:lineRule="auto"/>
        <w:ind w:firstLine="480"/>
        <w:jc w:val="right"/>
        <w:rPr>
          <w:rFonts w:hint="eastAsia" w:ascii="宋体" w:hAnsi="宋体" w:eastAsia="宋体" w:cs="宋体"/>
          <w:color w:val="auto"/>
          <w:sz w:val="24"/>
          <w:szCs w:val="24"/>
        </w:rPr>
      </w:pPr>
    </w:p>
    <w:p w14:paraId="016359B0">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35049368">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0EA5D40E">
      <w:pPr>
        <w:pStyle w:val="8"/>
        <w:rPr>
          <w:rFonts w:hint="eastAsia" w:ascii="宋体" w:hAnsi="宋体" w:eastAsia="宋体" w:cs="宋体"/>
          <w:b/>
          <w:bCs/>
          <w:color w:val="auto"/>
          <w:sz w:val="28"/>
          <w:szCs w:val="28"/>
        </w:rPr>
      </w:pPr>
    </w:p>
    <w:p w14:paraId="48E15697">
      <w:pPr>
        <w:pStyle w:val="7"/>
        <w:spacing w:line="360" w:lineRule="auto"/>
        <w:ind w:left="0" w:leftChars="0"/>
        <w:jc w:val="center"/>
        <w:rPr>
          <w:rFonts w:hint="eastAsia" w:ascii="宋体" w:hAnsi="宋体" w:eastAsia="宋体" w:cs="宋体"/>
          <w:b/>
          <w:bCs/>
          <w:color w:val="auto"/>
          <w:sz w:val="28"/>
          <w:szCs w:val="28"/>
        </w:rPr>
      </w:pPr>
    </w:p>
    <w:p w14:paraId="195D79BB">
      <w:pPr>
        <w:pStyle w:val="7"/>
        <w:spacing w:line="360" w:lineRule="auto"/>
        <w:ind w:left="0" w:leftChars="0"/>
        <w:jc w:val="center"/>
        <w:rPr>
          <w:rFonts w:hint="eastAsia" w:ascii="宋体" w:hAnsi="宋体" w:eastAsia="宋体" w:cs="宋体"/>
          <w:b/>
          <w:bCs/>
          <w:color w:val="auto"/>
          <w:sz w:val="28"/>
          <w:szCs w:val="28"/>
        </w:rPr>
      </w:pPr>
    </w:p>
    <w:p w14:paraId="0C04C67C">
      <w:pPr>
        <w:pStyle w:val="7"/>
        <w:spacing w:line="360" w:lineRule="auto"/>
        <w:ind w:left="0" w:leftChars="0"/>
        <w:jc w:val="center"/>
        <w:rPr>
          <w:rFonts w:hint="eastAsia" w:ascii="宋体" w:hAnsi="宋体" w:eastAsia="宋体" w:cs="宋体"/>
          <w:b/>
          <w:bCs/>
          <w:color w:val="auto"/>
          <w:sz w:val="28"/>
          <w:szCs w:val="28"/>
        </w:rPr>
      </w:pPr>
    </w:p>
    <w:p w14:paraId="7F41D634">
      <w:pPr>
        <w:pStyle w:val="16"/>
        <w:widowControl/>
        <w:spacing w:before="75" w:beforeAutospacing="0" w:after="75" w:afterAutospacing="0" w:line="435" w:lineRule="atLeast"/>
        <w:rPr>
          <w:rFonts w:hint="eastAsia" w:ascii="宋体" w:hAnsi="宋体" w:eastAsia="宋体" w:cs="宋体"/>
          <w:color w:val="auto"/>
        </w:rPr>
      </w:pPr>
    </w:p>
    <w:p w14:paraId="77A74358">
      <w:pPr>
        <w:pStyle w:val="8"/>
        <w:rPr>
          <w:rFonts w:hint="eastAsia" w:ascii="宋体" w:hAnsi="宋体" w:eastAsia="宋体" w:cs="宋体"/>
          <w:color w:val="auto"/>
        </w:rPr>
      </w:pPr>
    </w:p>
    <w:p w14:paraId="25F33DD4">
      <w:pPr>
        <w:pStyle w:val="8"/>
        <w:rPr>
          <w:rFonts w:hint="eastAsia" w:ascii="宋体" w:hAnsi="宋体" w:eastAsia="宋体" w:cs="宋体"/>
          <w:color w:val="auto"/>
        </w:rPr>
      </w:pPr>
    </w:p>
    <w:p w14:paraId="2835B565">
      <w:pPr>
        <w:pStyle w:val="7"/>
        <w:spacing w:line="360" w:lineRule="auto"/>
        <w:ind w:left="0" w:leftChars="0"/>
        <w:jc w:val="center"/>
        <w:rPr>
          <w:rFonts w:hint="eastAsia" w:ascii="宋体" w:hAnsi="宋体" w:eastAsia="宋体" w:cs="宋体"/>
          <w:b/>
          <w:bCs/>
          <w:color w:val="auto"/>
          <w:sz w:val="28"/>
          <w:szCs w:val="28"/>
        </w:rPr>
      </w:pPr>
    </w:p>
    <w:p w14:paraId="6FDECB40">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7DB81C6">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）供应商认为应提交的其他材料（若有）</w:t>
      </w:r>
    </w:p>
    <w:p w14:paraId="0552844D">
      <w:pPr>
        <w:pStyle w:val="16"/>
        <w:widowControl/>
        <w:spacing w:before="75" w:beforeAutospacing="0" w:after="75" w:afterAutospacing="0" w:line="435" w:lineRule="atLeast"/>
        <w:jc w:val="center"/>
        <w:rPr>
          <w:rFonts w:hint="eastAsia" w:ascii="宋体" w:hAnsi="宋体" w:eastAsia="宋体" w:cs="宋体"/>
          <w:color w:val="auto"/>
        </w:rPr>
      </w:pPr>
      <w:r>
        <w:rPr>
          <w:rFonts w:hint="eastAsia" w:ascii="宋体" w:hAnsi="宋体" w:eastAsia="宋体" w:cs="宋体"/>
          <w:color w:val="auto"/>
          <w:lang w:val="en-US" w:eastAsia="zh-CN"/>
        </w:rPr>
        <w:t>①</w:t>
      </w:r>
      <w:r>
        <w:rPr>
          <w:rFonts w:hint="eastAsia" w:ascii="宋体" w:hAnsi="宋体" w:eastAsia="宋体" w:cs="宋体"/>
          <w:color w:val="auto"/>
        </w:rPr>
        <w:t>承诺函</w:t>
      </w:r>
    </w:p>
    <w:p w14:paraId="4D85CC72">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致：(采购人或采购代理机构)       </w:t>
      </w:r>
    </w:p>
    <w:p w14:paraId="7B8B3CA6">
      <w:pPr>
        <w:pStyle w:val="16"/>
        <w:widowControl/>
        <w:spacing w:before="75" w:beforeAutospacing="0" w:after="75" w:afterAutospacing="0" w:line="435" w:lineRule="atLeast"/>
        <w:ind w:firstLine="480"/>
        <w:rPr>
          <w:rFonts w:hint="eastAsia" w:ascii="宋体" w:hAnsi="宋体" w:eastAsia="宋体" w:cs="宋体"/>
          <w:color w:val="auto"/>
        </w:rPr>
      </w:pPr>
      <w:r>
        <w:rPr>
          <w:rFonts w:hint="eastAsia" w:ascii="宋体" w:hAnsi="宋体" w:eastAsia="宋体" w:cs="宋体"/>
          <w:color w:val="auto"/>
        </w:rPr>
        <w:t>我公司承诺</w:t>
      </w:r>
      <w:r>
        <w:rPr>
          <w:rFonts w:hint="eastAsia" w:ascii="宋体" w:hAnsi="宋体" w:eastAsia="宋体" w:cs="宋体"/>
          <w:sz w:val="24"/>
          <w:lang w:eastAsia="zh-CN"/>
        </w:rPr>
        <w:t>在网上竞价开始时</w:t>
      </w:r>
      <w:r>
        <w:rPr>
          <w:rFonts w:hint="eastAsia" w:ascii="宋体" w:hAnsi="宋体" w:eastAsia="宋体" w:cs="宋体"/>
          <w:color w:val="auto"/>
        </w:rPr>
        <w:t>未在</w:t>
      </w:r>
      <w:r>
        <w:rPr>
          <w:rFonts w:hint="eastAsia" w:ascii="宋体" w:hAnsi="宋体" w:eastAsia="宋体" w:cs="宋体"/>
          <w:b/>
          <w:bCs/>
          <w:color w:val="auto"/>
          <w:sz w:val="24"/>
          <w:lang w:val="en-US" w:eastAsia="zh-CN"/>
        </w:rPr>
        <w:t>福建省监狱管理局和福建省莆田监狱</w:t>
      </w:r>
      <w:r>
        <w:rPr>
          <w:rFonts w:hint="eastAsia" w:ascii="宋体" w:hAnsi="宋体" w:eastAsia="宋体" w:cs="宋体"/>
          <w:b/>
          <w:bCs/>
          <w:color w:val="auto"/>
          <w:kern w:val="2"/>
          <w:sz w:val="24"/>
          <w:szCs w:val="24"/>
          <w:lang w:val="en-US" w:eastAsia="zh-CN" w:bidi="ar-SA"/>
        </w:rPr>
        <w:t>的不良行为记录名单（黑名单）</w:t>
      </w:r>
      <w:r>
        <w:rPr>
          <w:rFonts w:hint="eastAsia" w:ascii="宋体" w:hAnsi="宋体" w:eastAsia="宋体" w:cs="宋体"/>
          <w:color w:val="auto"/>
        </w:rPr>
        <w:t>内。</w:t>
      </w:r>
    </w:p>
    <w:p w14:paraId="4A17ED25">
      <w:pPr>
        <w:pStyle w:val="16"/>
        <w:widowControl/>
        <w:spacing w:before="75" w:beforeAutospacing="0" w:after="75" w:afterAutospacing="0" w:line="435" w:lineRule="atLeast"/>
        <w:ind w:firstLine="480"/>
        <w:rPr>
          <w:rFonts w:hint="eastAsia" w:ascii="宋体" w:hAnsi="宋体" w:eastAsia="宋体" w:cs="宋体"/>
          <w:color w:val="auto"/>
        </w:rPr>
      </w:pPr>
      <w:r>
        <w:rPr>
          <w:rFonts w:hint="eastAsia" w:ascii="宋体" w:hAnsi="宋体" w:eastAsia="宋体" w:cs="宋体"/>
          <w:color w:val="auto"/>
        </w:rPr>
        <w:t>特此承诺。</w:t>
      </w:r>
    </w:p>
    <w:p w14:paraId="6A3B7606">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2FC5F0E0">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★注意：请供应商根据实际情况进行承诺，若承诺不真实，视为提供虚假材料。</w:t>
      </w:r>
    </w:p>
    <w:p w14:paraId="4568D471">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31942B74">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 </w:t>
      </w:r>
    </w:p>
    <w:p w14:paraId="5D0430D0">
      <w:pPr>
        <w:pStyle w:val="16"/>
        <w:widowControl/>
        <w:spacing w:before="75" w:beforeAutospacing="0" w:after="75" w:afterAutospacing="0" w:line="435" w:lineRule="atLeast"/>
        <w:jc w:val="both"/>
        <w:rPr>
          <w:rFonts w:hint="eastAsia" w:ascii="宋体" w:hAnsi="宋体" w:eastAsia="宋体" w:cs="宋体"/>
          <w:color w:val="auto"/>
        </w:rPr>
      </w:pPr>
      <w:r>
        <w:rPr>
          <w:rFonts w:hint="eastAsia" w:ascii="宋体" w:hAnsi="宋体" w:eastAsia="宋体" w:cs="宋体"/>
          <w:color w:val="auto"/>
        </w:rPr>
        <w:t>供应商代表：             （签字） </w:t>
      </w:r>
    </w:p>
    <w:p w14:paraId="3AA1E078">
      <w:pPr>
        <w:pStyle w:val="16"/>
        <w:widowControl/>
        <w:spacing w:before="75" w:beforeAutospacing="0" w:after="75" w:afterAutospacing="0" w:line="435" w:lineRule="atLeast"/>
        <w:jc w:val="both"/>
        <w:rPr>
          <w:rFonts w:hint="eastAsia" w:ascii="宋体" w:hAnsi="宋体" w:eastAsia="宋体" w:cs="宋体"/>
          <w:color w:val="auto"/>
        </w:rPr>
      </w:pPr>
      <w:r>
        <w:rPr>
          <w:rFonts w:hint="eastAsia" w:ascii="宋体" w:hAnsi="宋体" w:eastAsia="宋体" w:cs="宋体"/>
          <w:color w:val="auto"/>
        </w:rPr>
        <w:t>供应商名称：     （全称并加盖公章）              </w:t>
      </w:r>
    </w:p>
    <w:p w14:paraId="340B7D5D">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t>日  期：     年    月    日</w:t>
      </w:r>
    </w:p>
    <w:p w14:paraId="1F8782DA">
      <w:pPr>
        <w:pStyle w:val="16"/>
        <w:widowControl/>
        <w:spacing w:before="75" w:beforeAutospacing="0" w:after="75" w:afterAutospacing="0" w:line="435" w:lineRule="atLeast"/>
        <w:rPr>
          <w:rFonts w:hint="eastAsia" w:ascii="宋体" w:hAnsi="宋体" w:eastAsia="宋体" w:cs="宋体"/>
          <w:color w:val="auto"/>
        </w:rPr>
      </w:pPr>
      <w:r>
        <w:rPr>
          <w:rFonts w:hint="eastAsia" w:ascii="宋体" w:hAnsi="宋体" w:eastAsia="宋体" w:cs="宋体"/>
          <w:color w:val="auto"/>
        </w:rPr>
        <w:br w:type="page"/>
      </w:r>
    </w:p>
    <w:p w14:paraId="1D9D74E7">
      <w:pPr>
        <w:pStyle w:val="7"/>
        <w:spacing w:line="360" w:lineRule="auto"/>
        <w:ind w:left="0" w:leftChars="0"/>
        <w:jc w:val="center"/>
        <w:rPr>
          <w:rFonts w:hint="eastAsia" w:ascii="宋体" w:hAnsi="宋体" w:eastAsia="宋体" w:cs="宋体"/>
          <w:color w:val="auto"/>
          <w:sz w:val="24"/>
        </w:rPr>
      </w:pPr>
      <w:r>
        <w:rPr>
          <w:rFonts w:hint="eastAsia" w:ascii="宋体" w:hAnsi="宋体" w:eastAsia="宋体" w:cs="宋体"/>
          <w:b/>
          <w:bCs/>
          <w:color w:val="auto"/>
          <w:sz w:val="28"/>
          <w:szCs w:val="28"/>
          <w:lang w:val="en-US" w:eastAsia="zh-CN"/>
        </w:rPr>
        <w:t>②</w:t>
      </w:r>
      <w:r>
        <w:rPr>
          <w:rFonts w:hint="eastAsia" w:ascii="宋体" w:hAnsi="宋体" w:eastAsia="宋体" w:cs="宋体"/>
          <w:color w:val="auto"/>
          <w:sz w:val="24"/>
        </w:rPr>
        <w:t>网上竞价文件第三章要求的其他证明材料。</w:t>
      </w:r>
    </w:p>
    <w:p w14:paraId="153D5D19">
      <w:pPr>
        <w:pStyle w:val="7"/>
        <w:spacing w:line="360" w:lineRule="auto"/>
        <w:ind w:left="0" w:leftChars="0"/>
        <w:jc w:val="center"/>
        <w:rPr>
          <w:rFonts w:hint="eastAsia" w:ascii="宋体" w:hAnsi="宋体" w:eastAsia="宋体" w:cs="宋体"/>
          <w:b/>
          <w:bCs/>
          <w:color w:val="auto"/>
          <w:sz w:val="28"/>
          <w:szCs w:val="28"/>
        </w:rPr>
      </w:pPr>
    </w:p>
    <w:p w14:paraId="0CCFDE4A">
      <w:pPr>
        <w:pStyle w:val="7"/>
        <w:spacing w:line="360" w:lineRule="auto"/>
        <w:ind w:left="0" w:leftChars="0"/>
        <w:jc w:val="center"/>
        <w:rPr>
          <w:rFonts w:hint="eastAsia" w:ascii="宋体" w:hAnsi="宋体" w:eastAsia="宋体" w:cs="宋体"/>
          <w:b/>
          <w:bCs/>
          <w:color w:val="auto"/>
          <w:sz w:val="28"/>
          <w:szCs w:val="28"/>
        </w:rPr>
      </w:pPr>
    </w:p>
    <w:p w14:paraId="6881D5F9">
      <w:pPr>
        <w:pStyle w:val="8"/>
        <w:rPr>
          <w:rFonts w:hint="eastAsia" w:ascii="宋体" w:hAnsi="宋体" w:eastAsia="宋体" w:cs="宋体"/>
          <w:b/>
          <w:bCs/>
          <w:color w:val="auto"/>
          <w:sz w:val="28"/>
          <w:szCs w:val="28"/>
        </w:rPr>
      </w:pPr>
    </w:p>
    <w:p w14:paraId="23CF074E">
      <w:pPr>
        <w:pStyle w:val="32"/>
        <w:spacing w:line="360" w:lineRule="auto"/>
        <w:ind w:firstLine="480"/>
        <w:jc w:val="right"/>
        <w:rPr>
          <w:rFonts w:hint="eastAsia" w:ascii="宋体" w:hAnsi="宋体" w:eastAsia="宋体" w:cs="宋体"/>
          <w:color w:val="auto"/>
          <w:sz w:val="24"/>
          <w:szCs w:val="24"/>
        </w:rPr>
      </w:pPr>
    </w:p>
    <w:p w14:paraId="018F47A9">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686CCE19">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7F66A50E">
      <w:pPr>
        <w:rPr>
          <w:rFonts w:hint="eastAsia" w:ascii="宋体" w:hAnsi="宋体" w:eastAsia="宋体" w:cs="宋体"/>
          <w:color w:val="auto"/>
        </w:rPr>
      </w:pPr>
      <w:r>
        <w:rPr>
          <w:rFonts w:hint="eastAsia" w:ascii="宋体" w:hAnsi="宋体" w:eastAsia="宋体" w:cs="宋体"/>
          <w:color w:val="auto"/>
        </w:rPr>
        <w:br w:type="page"/>
      </w:r>
    </w:p>
    <w:p w14:paraId="14DCA3DE">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（5）供应商认为应提交的其他材料（若有）</w:t>
      </w:r>
    </w:p>
    <w:p w14:paraId="0FAEC671">
      <w:pPr>
        <w:pStyle w:val="6"/>
        <w:rPr>
          <w:rFonts w:hint="eastAsia" w:ascii="宋体" w:hAnsi="宋体" w:eastAsia="宋体" w:cs="宋体"/>
          <w:b/>
          <w:color w:val="auto"/>
          <w:sz w:val="40"/>
          <w:szCs w:val="40"/>
        </w:rPr>
      </w:pPr>
    </w:p>
    <w:p w14:paraId="5657DA9B">
      <w:pPr>
        <w:pStyle w:val="7"/>
        <w:rPr>
          <w:rFonts w:hint="eastAsia" w:ascii="宋体" w:hAnsi="宋体" w:eastAsia="宋体" w:cs="宋体"/>
          <w:b/>
          <w:color w:val="auto"/>
          <w:sz w:val="40"/>
          <w:szCs w:val="40"/>
        </w:rPr>
      </w:pPr>
    </w:p>
    <w:p w14:paraId="0959EC4D">
      <w:pPr>
        <w:pStyle w:val="6"/>
        <w:rPr>
          <w:rFonts w:hint="eastAsia" w:ascii="宋体" w:hAnsi="宋体" w:eastAsia="宋体" w:cs="宋体"/>
          <w:b/>
          <w:color w:val="auto"/>
          <w:sz w:val="40"/>
          <w:szCs w:val="40"/>
        </w:rPr>
      </w:pPr>
    </w:p>
    <w:p w14:paraId="033C893C">
      <w:pPr>
        <w:pStyle w:val="7"/>
        <w:spacing w:line="360" w:lineRule="auto"/>
        <w:ind w:left="0" w:left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在此项下提交</w:t>
      </w:r>
    </w:p>
    <w:p w14:paraId="5887C92C">
      <w:pPr>
        <w:pStyle w:val="8"/>
        <w:rPr>
          <w:rFonts w:hint="eastAsia" w:ascii="宋体" w:hAnsi="宋体" w:eastAsia="宋体" w:cs="宋体"/>
          <w:b/>
          <w:bCs/>
          <w:color w:val="auto"/>
          <w:sz w:val="28"/>
          <w:szCs w:val="28"/>
        </w:rPr>
      </w:pPr>
    </w:p>
    <w:p w14:paraId="154A1E29">
      <w:pPr>
        <w:pStyle w:val="32"/>
        <w:spacing w:line="360" w:lineRule="auto"/>
        <w:ind w:firstLine="480"/>
        <w:jc w:val="right"/>
        <w:rPr>
          <w:rFonts w:hint="eastAsia" w:ascii="宋体" w:hAnsi="宋体" w:eastAsia="宋体" w:cs="宋体"/>
          <w:color w:val="auto"/>
          <w:sz w:val="24"/>
          <w:szCs w:val="24"/>
        </w:rPr>
      </w:pPr>
    </w:p>
    <w:p w14:paraId="1BCE02C7">
      <w:pPr>
        <w:pStyle w:val="32"/>
        <w:spacing w:line="360" w:lineRule="auto"/>
        <w:ind w:firstLine="480"/>
        <w:jc w:val="right"/>
        <w:rPr>
          <w:rFonts w:hint="eastAsia" w:ascii="宋体" w:hAnsi="宋体" w:eastAsia="宋体" w:cs="宋体"/>
          <w:color w:val="auto"/>
          <w:sz w:val="24"/>
          <w:szCs w:val="24"/>
        </w:rPr>
      </w:pPr>
    </w:p>
    <w:p w14:paraId="7A22EB44">
      <w:pPr>
        <w:pStyle w:val="32"/>
        <w:spacing w:line="360" w:lineRule="auto"/>
        <w:ind w:firstLine="480"/>
        <w:jc w:val="right"/>
        <w:rPr>
          <w:rFonts w:hint="eastAsia" w:ascii="宋体" w:hAnsi="宋体" w:eastAsia="宋体" w:cs="宋体"/>
          <w:color w:val="auto"/>
          <w:sz w:val="24"/>
          <w:szCs w:val="24"/>
        </w:rPr>
      </w:pPr>
    </w:p>
    <w:p w14:paraId="78628172">
      <w:pPr>
        <w:pStyle w:val="32"/>
        <w:spacing w:line="360" w:lineRule="auto"/>
        <w:ind w:firstLine="480"/>
        <w:jc w:val="right"/>
        <w:rPr>
          <w:rFonts w:hint="eastAsia" w:ascii="宋体" w:hAnsi="宋体" w:eastAsia="宋体" w:cs="宋体"/>
          <w:color w:val="auto"/>
          <w:sz w:val="24"/>
          <w:szCs w:val="24"/>
        </w:rPr>
      </w:pPr>
    </w:p>
    <w:p w14:paraId="2A5CEE8B">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u w:val="single"/>
        </w:rPr>
        <w:t>（全称并加盖单位公章）</w:t>
      </w:r>
    </w:p>
    <w:p w14:paraId="0C5CDFD1">
      <w:pPr>
        <w:pStyle w:val="32"/>
        <w:spacing w:line="360" w:lineRule="auto"/>
        <w:ind w:firstLine="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年　　月　　日</w:t>
      </w:r>
    </w:p>
    <w:p w14:paraId="50688091">
      <w:pPr>
        <w:pStyle w:val="16"/>
        <w:widowControl/>
        <w:spacing w:before="75" w:beforeAutospacing="0" w:after="75" w:afterAutospacing="0" w:line="435" w:lineRule="atLeast"/>
        <w:rPr>
          <w:rFonts w:hint="eastAsia" w:ascii="宋体" w:hAnsi="宋体" w:eastAsia="宋体" w:cs="宋体"/>
          <w:color w:val="auto"/>
        </w:rPr>
      </w:pPr>
    </w:p>
    <w:p w14:paraId="2CD7B52B">
      <w:pPr>
        <w:pStyle w:val="7"/>
        <w:rPr>
          <w:rFonts w:hint="eastAsia" w:ascii="宋体" w:hAnsi="宋体" w:eastAsia="宋体" w:cs="宋体"/>
          <w:b/>
          <w:color w:val="auto"/>
          <w:sz w:val="44"/>
          <w:szCs w:val="44"/>
        </w:rPr>
      </w:pPr>
    </w:p>
    <w:p w14:paraId="1081C52A">
      <w:pPr>
        <w:pStyle w:val="6"/>
        <w:rPr>
          <w:rFonts w:hint="eastAsia" w:ascii="宋体" w:hAnsi="宋体" w:eastAsia="宋体" w:cs="宋体"/>
          <w:b/>
          <w:color w:val="auto"/>
          <w:sz w:val="44"/>
          <w:szCs w:val="44"/>
        </w:rPr>
      </w:pPr>
    </w:p>
    <w:p w14:paraId="20E27376">
      <w:pPr>
        <w:pStyle w:val="7"/>
        <w:rPr>
          <w:rFonts w:hint="eastAsia" w:ascii="宋体" w:hAnsi="宋体" w:eastAsia="宋体" w:cs="宋体"/>
          <w:b/>
          <w:color w:val="auto"/>
          <w:sz w:val="44"/>
          <w:szCs w:val="44"/>
        </w:rPr>
      </w:pPr>
    </w:p>
    <w:p w14:paraId="0625613D">
      <w:pPr>
        <w:pStyle w:val="6"/>
        <w:rPr>
          <w:rFonts w:hint="eastAsia" w:ascii="宋体" w:hAnsi="宋体" w:eastAsia="宋体" w:cs="宋体"/>
          <w:b/>
          <w:color w:val="auto"/>
          <w:sz w:val="44"/>
          <w:szCs w:val="44"/>
        </w:rPr>
      </w:pPr>
    </w:p>
    <w:p w14:paraId="439F531B">
      <w:pPr>
        <w:pStyle w:val="7"/>
        <w:rPr>
          <w:rFonts w:hint="eastAsia" w:ascii="宋体" w:hAnsi="宋体" w:eastAsia="宋体" w:cs="宋体"/>
          <w:b/>
          <w:color w:val="auto"/>
          <w:sz w:val="44"/>
          <w:szCs w:val="44"/>
        </w:rPr>
      </w:pPr>
    </w:p>
    <w:p w14:paraId="5942076C">
      <w:pPr>
        <w:pStyle w:val="6"/>
        <w:rPr>
          <w:rFonts w:hint="eastAsia" w:ascii="宋体" w:hAnsi="宋体" w:eastAsia="宋体" w:cs="宋体"/>
          <w:color w:val="auto"/>
        </w:rPr>
      </w:pPr>
    </w:p>
    <w:p w14:paraId="4EDF3FC2">
      <w:pPr>
        <w:pStyle w:val="7"/>
        <w:rPr>
          <w:rFonts w:hint="eastAsia" w:ascii="宋体" w:hAnsi="宋体" w:eastAsia="宋体" w:cs="宋体"/>
          <w:b/>
          <w:color w:val="auto"/>
          <w:sz w:val="44"/>
          <w:szCs w:val="44"/>
        </w:rPr>
      </w:pPr>
    </w:p>
    <w:p w14:paraId="438A53C9">
      <w:pPr>
        <w:pStyle w:val="6"/>
        <w:rPr>
          <w:rFonts w:hint="eastAsia" w:ascii="宋体" w:hAnsi="宋体" w:eastAsia="宋体" w:cs="宋体"/>
          <w:b/>
          <w:color w:val="auto"/>
          <w:sz w:val="44"/>
          <w:szCs w:val="44"/>
        </w:rPr>
      </w:pPr>
    </w:p>
    <w:p w14:paraId="6AE958C7">
      <w:pPr>
        <w:pStyle w:val="7"/>
        <w:rPr>
          <w:rFonts w:hint="eastAsia" w:ascii="宋体" w:hAnsi="宋体" w:eastAsia="宋体" w:cs="宋体"/>
          <w:b/>
          <w:color w:val="auto"/>
          <w:sz w:val="44"/>
          <w:szCs w:val="44"/>
        </w:rPr>
      </w:pPr>
    </w:p>
    <w:p w14:paraId="40E237E6">
      <w:pPr>
        <w:pStyle w:val="6"/>
        <w:rPr>
          <w:rFonts w:hint="eastAsia" w:ascii="宋体" w:hAnsi="宋体" w:eastAsia="宋体" w:cs="宋体"/>
          <w:b/>
          <w:color w:val="auto"/>
          <w:sz w:val="44"/>
          <w:szCs w:val="44"/>
        </w:rPr>
      </w:pPr>
    </w:p>
    <w:p w14:paraId="54587D98">
      <w:pPr>
        <w:pStyle w:val="7"/>
        <w:ind w:left="0" w:leftChars="0"/>
        <w:rPr>
          <w:rFonts w:hint="eastAsia" w:ascii="宋体" w:hAnsi="宋体" w:eastAsia="宋体" w:cs="宋体"/>
          <w:b/>
          <w:color w:val="auto"/>
          <w:sz w:val="44"/>
          <w:szCs w:val="44"/>
        </w:rPr>
      </w:pPr>
    </w:p>
    <w:p w14:paraId="6E16BB8F">
      <w:pPr>
        <w:pStyle w:val="8"/>
        <w:rPr>
          <w:rFonts w:hint="eastAsia" w:ascii="宋体" w:hAnsi="宋体" w:eastAsia="宋体" w:cs="宋体"/>
          <w:b/>
          <w:color w:val="auto"/>
          <w:sz w:val="44"/>
          <w:szCs w:val="44"/>
        </w:rPr>
      </w:pPr>
    </w:p>
    <w:p w14:paraId="1A40B5EF">
      <w:pPr>
        <w:pStyle w:val="8"/>
        <w:rPr>
          <w:rFonts w:hint="eastAsia" w:ascii="宋体" w:hAnsi="宋体" w:eastAsia="宋体" w:cs="宋体"/>
          <w:b/>
          <w:color w:val="auto"/>
          <w:sz w:val="44"/>
          <w:szCs w:val="44"/>
        </w:rPr>
      </w:pPr>
    </w:p>
    <w:p w14:paraId="545F27A8">
      <w:pPr>
        <w:spacing w:line="1000" w:lineRule="exact"/>
        <w:jc w:val="center"/>
        <w:rPr>
          <w:rFonts w:hint="eastAsia" w:ascii="宋体" w:hAnsi="宋体" w:eastAsia="宋体" w:cs="宋体"/>
          <w:color w:val="auto"/>
          <w:sz w:val="96"/>
          <w:szCs w:val="96"/>
        </w:rPr>
      </w:pPr>
      <w:r>
        <w:rPr>
          <w:rFonts w:hint="eastAsia" w:ascii="宋体" w:hAnsi="宋体" w:eastAsia="宋体" w:cs="宋体"/>
          <w:color w:val="auto"/>
          <w:sz w:val="96"/>
          <w:szCs w:val="96"/>
        </w:rPr>
        <w:t>响应文件</w:t>
      </w:r>
    </w:p>
    <w:p w14:paraId="32D25A31">
      <w:pPr>
        <w:pStyle w:val="27"/>
        <w:spacing w:after="120" w:line="500" w:lineRule="exact"/>
        <w:outlineLvl w:val="9"/>
        <w:rPr>
          <w:rStyle w:val="28"/>
          <w:rFonts w:hint="eastAsia" w:ascii="宋体" w:hAnsi="宋体" w:eastAsia="宋体" w:cs="宋体"/>
          <w:b/>
          <w:bCs/>
          <w:color w:val="auto"/>
          <w:sz w:val="44"/>
          <w:szCs w:val="44"/>
        </w:rPr>
      </w:pPr>
    </w:p>
    <w:p w14:paraId="32199BCB">
      <w:pPr>
        <w:pStyle w:val="27"/>
        <w:spacing w:after="120" w:line="500" w:lineRule="exact"/>
        <w:jc w:val="center"/>
        <w:outlineLvl w:val="9"/>
        <w:rPr>
          <w:rStyle w:val="28"/>
          <w:rFonts w:hint="eastAsia" w:ascii="宋体" w:hAnsi="宋体" w:eastAsia="宋体" w:cs="宋体"/>
          <w:b/>
          <w:bCs/>
          <w:color w:val="auto"/>
          <w:sz w:val="44"/>
          <w:szCs w:val="44"/>
        </w:rPr>
      </w:pPr>
      <w:r>
        <w:rPr>
          <w:rStyle w:val="28"/>
          <w:rFonts w:hint="eastAsia" w:ascii="宋体" w:hAnsi="宋体" w:eastAsia="宋体" w:cs="宋体"/>
          <w:b/>
          <w:bCs/>
          <w:color w:val="auto"/>
          <w:sz w:val="44"/>
          <w:szCs w:val="44"/>
        </w:rPr>
        <w:t>（第二部分  报价部分）</w:t>
      </w:r>
    </w:p>
    <w:p w14:paraId="01A6AA16">
      <w:pPr>
        <w:spacing w:line="1000" w:lineRule="exact"/>
        <w:ind w:firstLine="1920" w:firstLineChars="200"/>
        <w:jc w:val="left"/>
        <w:rPr>
          <w:rFonts w:hint="eastAsia" w:ascii="宋体" w:hAnsi="宋体" w:eastAsia="宋体" w:cs="宋体"/>
          <w:color w:val="auto"/>
          <w:sz w:val="96"/>
          <w:szCs w:val="96"/>
        </w:rPr>
      </w:pPr>
    </w:p>
    <w:p w14:paraId="3BF28D89">
      <w:pPr>
        <w:spacing w:line="1000" w:lineRule="exact"/>
        <w:ind w:firstLine="1920" w:firstLineChars="200"/>
        <w:jc w:val="left"/>
        <w:rPr>
          <w:rFonts w:hint="eastAsia" w:ascii="宋体" w:hAnsi="宋体" w:eastAsia="宋体" w:cs="宋体"/>
          <w:color w:val="auto"/>
          <w:sz w:val="96"/>
          <w:szCs w:val="96"/>
        </w:rPr>
      </w:pPr>
    </w:p>
    <w:p w14:paraId="5107BE84">
      <w:pPr>
        <w:rPr>
          <w:rFonts w:hint="eastAsia" w:ascii="宋体" w:hAnsi="宋体" w:eastAsia="宋体" w:cs="宋体"/>
          <w:color w:val="auto"/>
        </w:rPr>
      </w:pPr>
    </w:p>
    <w:p w14:paraId="03EBF14E">
      <w:pPr>
        <w:spacing w:line="1000" w:lineRule="exact"/>
        <w:ind w:firstLine="1920" w:firstLineChars="200"/>
        <w:jc w:val="left"/>
        <w:rPr>
          <w:rFonts w:hint="eastAsia" w:ascii="宋体" w:hAnsi="宋体" w:eastAsia="宋体" w:cs="宋体"/>
          <w:color w:val="auto"/>
          <w:sz w:val="96"/>
          <w:szCs w:val="96"/>
        </w:rPr>
      </w:pPr>
    </w:p>
    <w:p w14:paraId="1F8D871B">
      <w:pPr>
        <w:pStyle w:val="11"/>
        <w:tabs>
          <w:tab w:val="left" w:pos="1560"/>
        </w:tabs>
        <w:spacing w:line="360" w:lineRule="auto"/>
        <w:ind w:firstLine="744" w:firstLineChars="247"/>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项目编号：</w:t>
      </w:r>
      <w:r>
        <w:rPr>
          <w:rFonts w:hint="eastAsia" w:ascii="宋体" w:hAnsi="宋体" w:eastAsia="宋体" w:cs="宋体"/>
          <w:b/>
          <w:color w:val="auto"/>
          <w:sz w:val="30"/>
          <w:u w:val="single"/>
        </w:rPr>
        <w:t xml:space="preserve">                                   </w:t>
      </w:r>
    </w:p>
    <w:p w14:paraId="39DF18D0">
      <w:pPr>
        <w:pStyle w:val="11"/>
        <w:spacing w:line="360" w:lineRule="auto"/>
        <w:ind w:firstLine="738" w:firstLineChars="245"/>
        <w:textAlignment w:val="baseline"/>
        <w:rPr>
          <w:rFonts w:hint="eastAsia" w:ascii="宋体" w:hAnsi="宋体" w:eastAsia="宋体" w:cs="宋体"/>
          <w:b/>
          <w:color w:val="auto"/>
          <w:sz w:val="30"/>
          <w:u w:val="single"/>
        </w:rPr>
      </w:pPr>
      <w:r>
        <w:rPr>
          <w:rFonts w:hint="eastAsia" w:ascii="宋体" w:hAnsi="宋体" w:eastAsia="宋体" w:cs="宋体"/>
          <w:b/>
          <w:color w:val="auto"/>
          <w:sz w:val="30"/>
        </w:rPr>
        <w:t>所投合同包号：</w:t>
      </w:r>
      <w:r>
        <w:rPr>
          <w:rFonts w:hint="eastAsia" w:ascii="宋体" w:hAnsi="宋体" w:eastAsia="宋体" w:cs="宋体"/>
          <w:b/>
          <w:color w:val="auto"/>
          <w:sz w:val="30"/>
          <w:u w:val="single"/>
        </w:rPr>
        <w:t xml:space="preserve">  </w:t>
      </w:r>
      <w:r>
        <w:rPr>
          <w:rFonts w:hint="eastAsia" w:ascii="宋体" w:hAnsi="宋体" w:eastAsia="宋体" w:cs="宋体"/>
          <w:color w:val="auto"/>
          <w:sz w:val="30"/>
          <w:u w:val="single"/>
        </w:rPr>
        <w:t xml:space="preserve">                              </w:t>
      </w:r>
    </w:p>
    <w:p w14:paraId="17DC78A4">
      <w:pPr>
        <w:pStyle w:val="11"/>
        <w:tabs>
          <w:tab w:val="left" w:pos="1560"/>
        </w:tabs>
        <w:spacing w:line="360" w:lineRule="auto"/>
        <w:textAlignment w:val="baseline"/>
        <w:rPr>
          <w:rFonts w:hint="eastAsia" w:ascii="宋体" w:hAnsi="宋体" w:eastAsia="宋体" w:cs="宋体"/>
          <w:b/>
          <w:color w:val="auto"/>
          <w:sz w:val="30"/>
        </w:rPr>
      </w:pPr>
      <w:r>
        <w:rPr>
          <w:rFonts w:hint="eastAsia" w:ascii="宋体" w:hAnsi="宋体" w:eastAsia="宋体" w:cs="宋体"/>
          <w:b/>
          <w:color w:val="auto"/>
          <w:sz w:val="30"/>
        </w:rPr>
        <w:t xml:space="preserve">     项目名称：</w:t>
      </w:r>
      <w:r>
        <w:rPr>
          <w:rFonts w:hint="eastAsia" w:ascii="宋体" w:hAnsi="宋体" w:eastAsia="宋体" w:cs="宋体"/>
          <w:b/>
          <w:color w:val="auto"/>
          <w:sz w:val="30"/>
          <w:u w:val="single"/>
        </w:rPr>
        <w:t xml:space="preserve">                                    </w:t>
      </w:r>
    </w:p>
    <w:p w14:paraId="3BD31834">
      <w:pPr>
        <w:spacing w:line="360" w:lineRule="auto"/>
        <w:ind w:firstLine="738" w:firstLineChars="245"/>
        <w:rPr>
          <w:rFonts w:hint="eastAsia" w:ascii="宋体" w:hAnsi="宋体" w:eastAsia="宋体" w:cs="宋体"/>
          <w:b/>
          <w:color w:val="auto"/>
          <w:sz w:val="30"/>
          <w:u w:val="single"/>
        </w:rPr>
      </w:pPr>
      <w:r>
        <w:rPr>
          <w:rFonts w:hint="eastAsia" w:ascii="宋体" w:hAnsi="宋体" w:eastAsia="宋体" w:cs="宋体"/>
          <w:b/>
          <w:color w:val="auto"/>
          <w:sz w:val="30"/>
        </w:rPr>
        <w:t>供应商名称 ：</w:t>
      </w:r>
      <w:r>
        <w:rPr>
          <w:rFonts w:hint="eastAsia" w:ascii="宋体" w:hAnsi="宋体" w:eastAsia="宋体" w:cs="宋体"/>
          <w:b/>
          <w:color w:val="auto"/>
          <w:sz w:val="30"/>
          <w:u w:val="single"/>
        </w:rPr>
        <w:t xml:space="preserve">                                </w:t>
      </w:r>
      <w:r>
        <w:rPr>
          <w:rFonts w:hint="eastAsia" w:ascii="宋体" w:hAnsi="宋体" w:eastAsia="宋体" w:cs="宋体"/>
          <w:b/>
          <w:color w:val="auto"/>
          <w:sz w:val="30"/>
        </w:rPr>
        <w:t xml:space="preserve"> </w:t>
      </w:r>
    </w:p>
    <w:p w14:paraId="738615A4">
      <w:pPr>
        <w:spacing w:line="360" w:lineRule="auto"/>
        <w:ind w:firstLine="148" w:firstLineChars="49"/>
        <w:rPr>
          <w:rFonts w:hint="eastAsia" w:ascii="宋体" w:hAnsi="宋体" w:eastAsia="宋体" w:cs="宋体"/>
          <w:color w:val="auto"/>
        </w:rPr>
      </w:pPr>
      <w:r>
        <w:rPr>
          <w:rFonts w:hint="eastAsia" w:ascii="宋体" w:hAnsi="宋体" w:eastAsia="宋体" w:cs="宋体"/>
          <w:b/>
          <w:color w:val="auto"/>
          <w:sz w:val="30"/>
        </w:rPr>
        <w:t xml:space="preserve">    地址：</w:t>
      </w:r>
      <w:r>
        <w:rPr>
          <w:rFonts w:hint="eastAsia" w:ascii="宋体" w:hAnsi="宋体" w:eastAsia="宋体" w:cs="宋体"/>
          <w:b/>
          <w:color w:val="auto"/>
          <w:sz w:val="30"/>
          <w:u w:val="single"/>
        </w:rPr>
        <w:t xml:space="preserve">                                        </w:t>
      </w:r>
    </w:p>
    <w:p w14:paraId="15F369DA">
      <w:pPr>
        <w:rPr>
          <w:rFonts w:hint="eastAsia" w:ascii="宋体" w:hAnsi="宋体" w:eastAsia="宋体" w:cs="宋体"/>
          <w:color w:val="auto"/>
        </w:rPr>
      </w:pPr>
    </w:p>
    <w:p w14:paraId="400D352C">
      <w:pPr>
        <w:pStyle w:val="8"/>
        <w:rPr>
          <w:rFonts w:hint="eastAsia" w:ascii="宋体" w:hAnsi="宋体" w:eastAsia="宋体" w:cs="宋体"/>
          <w:color w:val="auto"/>
        </w:rPr>
      </w:pPr>
    </w:p>
    <w:p w14:paraId="0CE1FE09">
      <w:pPr>
        <w:rPr>
          <w:rFonts w:hint="eastAsia" w:ascii="宋体" w:hAnsi="宋体" w:eastAsia="宋体" w:cs="宋体"/>
          <w:color w:val="auto"/>
        </w:rPr>
      </w:pPr>
      <w:r>
        <w:rPr>
          <w:rFonts w:hint="eastAsia" w:ascii="宋体" w:hAnsi="宋体" w:eastAsia="宋体" w:cs="宋体"/>
          <w:color w:val="auto"/>
        </w:rPr>
        <w:br w:type="page"/>
      </w:r>
    </w:p>
    <w:p w14:paraId="4805936D">
      <w:pPr>
        <w:jc w:val="center"/>
        <w:rPr>
          <w:rFonts w:hint="eastAsia" w:ascii="宋体" w:hAnsi="宋体" w:eastAsia="宋体" w:cs="宋体"/>
          <w:color w:val="auto"/>
          <w:sz w:val="32"/>
          <w:szCs w:val="32"/>
        </w:rPr>
      </w:pPr>
      <w:r>
        <w:rPr>
          <w:rFonts w:hint="eastAsia" w:ascii="宋体" w:hAnsi="宋体" w:eastAsia="宋体" w:cs="宋体"/>
          <w:color w:val="auto"/>
          <w:sz w:val="32"/>
          <w:szCs w:val="32"/>
        </w:rPr>
        <w:t>1、报价一览表</w:t>
      </w:r>
    </w:p>
    <w:p w14:paraId="7B5626DB">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项目编号：    </w:t>
      </w:r>
    </w:p>
    <w:p w14:paraId="5C39F8E4">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 xml:space="preserve">项目名称: </w:t>
      </w:r>
    </w:p>
    <w:p w14:paraId="0B5D46A4">
      <w:pPr>
        <w:pStyle w:val="30"/>
        <w:ind w:firstLine="6240" w:firstLineChars="2600"/>
        <w:rPr>
          <w:rFonts w:hint="eastAsia" w:ascii="宋体" w:hAnsi="宋体" w:eastAsia="宋体" w:cs="宋体"/>
          <w:color w:val="auto"/>
          <w:sz w:val="24"/>
        </w:rPr>
      </w:pPr>
      <w:r>
        <w:rPr>
          <w:rFonts w:hint="eastAsia" w:ascii="宋体" w:hAnsi="宋体" w:eastAsia="宋体" w:cs="宋体"/>
          <w:color w:val="auto"/>
          <w:sz w:val="24"/>
        </w:rPr>
        <w:t>金额单位：人民币元</w:t>
      </w:r>
    </w:p>
    <w:tbl>
      <w:tblPr>
        <w:tblStyle w:val="20"/>
        <w:tblW w:w="4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3315"/>
        <w:gridCol w:w="1358"/>
        <w:gridCol w:w="3268"/>
      </w:tblGrid>
      <w:tr w14:paraId="5164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35" w:type="pct"/>
            <w:vAlign w:val="center"/>
          </w:tcPr>
          <w:p w14:paraId="25664CC5">
            <w:pPr>
              <w:pStyle w:val="11"/>
              <w:snapToGrid w:val="0"/>
              <w:ind w:left="-105" w:leftChars="-50" w:right="-105" w:rightChars="-50"/>
              <w:jc w:val="center"/>
              <w:rPr>
                <w:rFonts w:hint="eastAsia" w:ascii="宋体" w:hAnsi="宋体" w:eastAsia="宋体" w:cs="宋体"/>
                <w:color w:val="auto"/>
                <w:kern w:val="2"/>
                <w:sz w:val="24"/>
              </w:rPr>
            </w:pPr>
            <w:r>
              <w:rPr>
                <w:rFonts w:hint="eastAsia" w:ascii="宋体" w:hAnsi="宋体" w:eastAsia="宋体" w:cs="宋体"/>
                <w:color w:val="auto"/>
                <w:kern w:val="2"/>
                <w:sz w:val="24"/>
              </w:rPr>
              <w:t>合同包</w:t>
            </w:r>
          </w:p>
        </w:tc>
        <w:tc>
          <w:tcPr>
            <w:tcW w:w="1863" w:type="pct"/>
            <w:vAlign w:val="center"/>
          </w:tcPr>
          <w:p w14:paraId="23160D75">
            <w:pPr>
              <w:pStyle w:val="11"/>
              <w:snapToGrid w:val="0"/>
              <w:ind w:left="-105" w:leftChars="-50" w:right="-105" w:rightChars="-50"/>
              <w:jc w:val="center"/>
              <w:rPr>
                <w:rFonts w:hint="eastAsia" w:ascii="宋体" w:hAnsi="宋体" w:eastAsia="宋体" w:cs="宋体"/>
                <w:color w:val="auto"/>
                <w:kern w:val="2"/>
                <w:sz w:val="24"/>
              </w:rPr>
            </w:pPr>
            <w:r>
              <w:rPr>
                <w:rFonts w:hint="eastAsia" w:ascii="宋体" w:hAnsi="宋体" w:eastAsia="宋体" w:cs="宋体"/>
                <w:color w:val="auto"/>
                <w:kern w:val="2"/>
                <w:sz w:val="24"/>
              </w:rPr>
              <w:t>采购标的</w:t>
            </w:r>
          </w:p>
        </w:tc>
        <w:tc>
          <w:tcPr>
            <w:tcW w:w="763" w:type="pct"/>
            <w:vAlign w:val="center"/>
          </w:tcPr>
          <w:p w14:paraId="33C4CE3D">
            <w:pPr>
              <w:spacing w:line="360" w:lineRule="auto"/>
              <w:jc w:val="center"/>
              <w:rPr>
                <w:rFonts w:hint="eastAsia" w:ascii="宋体" w:hAnsi="宋体" w:eastAsia="宋体" w:cs="宋体"/>
                <w:color w:val="auto"/>
                <w:kern w:val="2"/>
                <w:sz w:val="24"/>
              </w:rPr>
            </w:pPr>
            <w:r>
              <w:rPr>
                <w:rFonts w:hint="eastAsia" w:ascii="宋体" w:hAnsi="宋体" w:eastAsia="宋体" w:cs="宋体"/>
                <w:b w:val="0"/>
                <w:bCs w:val="0"/>
                <w:color w:val="auto"/>
                <w:kern w:val="0"/>
                <w:sz w:val="24"/>
                <w:szCs w:val="24"/>
                <w:lang w:val="en-US" w:eastAsia="zh-CN"/>
              </w:rPr>
              <w:t>份数</w:t>
            </w:r>
          </w:p>
        </w:tc>
        <w:tc>
          <w:tcPr>
            <w:tcW w:w="1837" w:type="pct"/>
            <w:vAlign w:val="center"/>
          </w:tcPr>
          <w:p w14:paraId="59C43284">
            <w:pPr>
              <w:pStyle w:val="11"/>
              <w:snapToGrid w:val="0"/>
              <w:ind w:left="-105" w:leftChars="-50" w:right="-105" w:rightChars="-50"/>
              <w:jc w:val="center"/>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每份电影通兑卡</w:t>
            </w:r>
          </w:p>
          <w:p w14:paraId="7A9848DE">
            <w:pPr>
              <w:pStyle w:val="11"/>
              <w:snapToGrid w:val="0"/>
              <w:ind w:left="-105" w:leftChars="-50" w:right="-105" w:rightChars="-50"/>
              <w:jc w:val="center"/>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观看电影次数</w:t>
            </w:r>
          </w:p>
        </w:tc>
      </w:tr>
      <w:tr w14:paraId="6858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535" w:type="pct"/>
            <w:vAlign w:val="center"/>
          </w:tcPr>
          <w:p w14:paraId="234F2C89">
            <w:pPr>
              <w:snapToGrid w:val="0"/>
              <w:spacing w:line="360" w:lineRule="exact"/>
              <w:jc w:val="center"/>
              <w:rPr>
                <w:rFonts w:hint="eastAsia" w:ascii="宋体" w:hAnsi="宋体" w:eastAsia="宋体" w:cs="宋体"/>
                <w:color w:val="auto"/>
                <w:sz w:val="24"/>
              </w:rPr>
            </w:pPr>
          </w:p>
        </w:tc>
        <w:tc>
          <w:tcPr>
            <w:tcW w:w="1863" w:type="pct"/>
            <w:vAlign w:val="center"/>
          </w:tcPr>
          <w:p w14:paraId="24D04224">
            <w:pPr>
              <w:snapToGrid w:val="0"/>
              <w:spacing w:line="360" w:lineRule="exact"/>
              <w:jc w:val="center"/>
              <w:rPr>
                <w:rFonts w:hint="eastAsia" w:ascii="宋体" w:hAnsi="宋体" w:eastAsia="宋体" w:cs="宋体"/>
                <w:color w:val="auto"/>
                <w:sz w:val="24"/>
              </w:rPr>
            </w:pPr>
          </w:p>
        </w:tc>
        <w:tc>
          <w:tcPr>
            <w:tcW w:w="763" w:type="pct"/>
            <w:vAlign w:val="center"/>
          </w:tcPr>
          <w:p w14:paraId="46116EB0">
            <w:pPr>
              <w:keepNext w:val="0"/>
              <w:keepLines w:val="0"/>
              <w:pageBreakBefore w:val="0"/>
              <w:suppressLineNumbers w:val="0"/>
              <w:kinsoku/>
              <w:wordWrap/>
              <w:overflowPunct/>
              <w:topLinePunct w:val="0"/>
              <w:autoSpaceDN/>
              <w:bidi w:val="0"/>
              <w:adjustRightInd/>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rPr>
            </w:pPr>
          </w:p>
        </w:tc>
        <w:tc>
          <w:tcPr>
            <w:tcW w:w="1837" w:type="pct"/>
            <w:vAlign w:val="center"/>
          </w:tcPr>
          <w:p w14:paraId="32F35B0A">
            <w:pPr>
              <w:snapToGrid w:val="0"/>
              <w:spacing w:line="360" w:lineRule="exact"/>
              <w:jc w:val="center"/>
              <w:rPr>
                <w:rFonts w:hint="eastAsia" w:ascii="宋体" w:hAnsi="宋体" w:eastAsia="宋体" w:cs="宋体"/>
                <w:color w:val="auto"/>
                <w:sz w:val="24"/>
              </w:rPr>
            </w:pPr>
          </w:p>
        </w:tc>
      </w:tr>
    </w:tbl>
    <w:p w14:paraId="52D3753E">
      <w:pPr>
        <w:pStyle w:val="30"/>
        <w:ind w:firstLine="6240" w:firstLineChars="2600"/>
        <w:rPr>
          <w:rFonts w:hint="eastAsia" w:ascii="宋体" w:hAnsi="宋体" w:eastAsia="宋体" w:cs="宋体"/>
          <w:color w:val="auto"/>
          <w:sz w:val="24"/>
        </w:rPr>
      </w:pPr>
    </w:p>
    <w:p w14:paraId="07328F3C">
      <w:pPr>
        <w:pStyle w:val="30"/>
        <w:spacing w:line="360" w:lineRule="auto"/>
        <w:rPr>
          <w:rFonts w:hint="eastAsia" w:ascii="宋体" w:hAnsi="宋体" w:eastAsia="宋体" w:cs="宋体"/>
          <w:b/>
          <w:bCs/>
          <w:color w:val="auto"/>
          <w:sz w:val="24"/>
          <w:lang w:eastAsia="zh-CN"/>
        </w:rPr>
      </w:pPr>
      <w:r>
        <w:rPr>
          <w:rFonts w:hint="eastAsia" w:ascii="宋体" w:hAnsi="宋体" w:eastAsia="宋体" w:cs="宋体"/>
          <w:b/>
          <w:bCs/>
          <w:color w:val="auto"/>
          <w:sz w:val="24"/>
          <w:lang w:eastAsia="zh-CN"/>
        </w:rPr>
        <w:t>说明：</w:t>
      </w:r>
    </w:p>
    <w:p w14:paraId="6175F761">
      <w:pPr>
        <w:pStyle w:val="30"/>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171FCA32">
      <w:pPr>
        <w:pStyle w:val="30"/>
        <w:spacing w:line="360" w:lineRule="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37A91FF4">
      <w:pPr>
        <w:pStyle w:val="30"/>
        <w:ind w:firstLine="6240" w:firstLineChars="2600"/>
        <w:rPr>
          <w:rFonts w:hint="eastAsia" w:ascii="宋体" w:hAnsi="宋体" w:eastAsia="宋体" w:cs="宋体"/>
          <w:color w:val="auto"/>
          <w:sz w:val="24"/>
        </w:rPr>
      </w:pPr>
    </w:p>
    <w:p w14:paraId="362FBC90">
      <w:pPr>
        <w:pStyle w:val="30"/>
        <w:ind w:firstLine="6240" w:firstLineChars="2600"/>
        <w:rPr>
          <w:rFonts w:hint="eastAsia" w:ascii="宋体" w:hAnsi="宋体" w:eastAsia="宋体" w:cs="宋体"/>
          <w:color w:val="auto"/>
          <w:sz w:val="24"/>
        </w:rPr>
      </w:pPr>
    </w:p>
    <w:p w14:paraId="239EEA25">
      <w:pPr>
        <w:pStyle w:val="16"/>
        <w:spacing w:before="75" w:beforeAutospacing="0" w:after="75" w:afterAutospacing="0"/>
        <w:rPr>
          <w:rFonts w:hint="eastAsia" w:ascii="宋体" w:hAnsi="宋体" w:eastAsia="宋体" w:cs="宋体"/>
          <w:color w:val="auto"/>
          <w:sz w:val="28"/>
          <w:szCs w:val="28"/>
        </w:rPr>
      </w:pPr>
    </w:p>
    <w:p w14:paraId="5C44ABDB">
      <w:pPr>
        <w:spacing w:line="360" w:lineRule="auto"/>
        <w:ind w:firstLine="3240" w:firstLineChars="1350"/>
        <w:rPr>
          <w:rFonts w:hint="eastAsia" w:ascii="宋体" w:hAnsi="宋体" w:eastAsia="宋体" w:cs="宋体"/>
          <w:color w:val="auto"/>
          <w:sz w:val="24"/>
        </w:rPr>
      </w:pPr>
      <w:r>
        <w:rPr>
          <w:rFonts w:hint="eastAsia" w:ascii="宋体" w:hAnsi="宋体" w:eastAsia="宋体" w:cs="宋体"/>
          <w:color w:val="auto"/>
          <w:sz w:val="24"/>
        </w:rPr>
        <w:t>供应商（全称并加盖公章）：</w:t>
      </w:r>
    </w:p>
    <w:p w14:paraId="7265B826">
      <w:pPr>
        <w:spacing w:line="360" w:lineRule="auto"/>
        <w:ind w:firstLine="3240" w:firstLineChars="1350"/>
        <w:rPr>
          <w:rFonts w:hint="eastAsia" w:ascii="宋体" w:hAnsi="宋体" w:eastAsia="宋体" w:cs="宋体"/>
          <w:color w:val="auto"/>
          <w:sz w:val="24"/>
        </w:rPr>
      </w:pPr>
      <w:r>
        <w:rPr>
          <w:rFonts w:hint="eastAsia" w:ascii="宋体" w:hAnsi="宋体" w:eastAsia="宋体" w:cs="宋体"/>
          <w:color w:val="auto"/>
          <w:sz w:val="24"/>
        </w:rPr>
        <w:t>供应商代表签字：</w:t>
      </w:r>
    </w:p>
    <w:p w14:paraId="2AC03888">
      <w:pPr>
        <w:spacing w:line="360" w:lineRule="auto"/>
        <w:ind w:firstLine="3240" w:firstLineChars="1350"/>
        <w:rPr>
          <w:rFonts w:hint="eastAsia" w:ascii="宋体" w:hAnsi="宋体" w:eastAsia="宋体" w:cs="宋体"/>
          <w:color w:val="auto"/>
        </w:rPr>
      </w:pPr>
      <w:r>
        <w:rPr>
          <w:rFonts w:hint="eastAsia" w:ascii="宋体" w:hAnsi="宋体" w:eastAsia="宋体" w:cs="宋体"/>
          <w:color w:val="auto"/>
          <w:sz w:val="24"/>
        </w:rPr>
        <w:t>日期：</w:t>
      </w:r>
    </w:p>
    <w:p w14:paraId="53CCAA6B">
      <w:pPr>
        <w:rPr>
          <w:rFonts w:hint="eastAsia" w:ascii="宋体" w:hAnsi="宋体" w:eastAsia="宋体" w:cs="宋体"/>
          <w:color w:val="auto"/>
        </w:rPr>
      </w:pPr>
    </w:p>
    <w:p w14:paraId="3C747628">
      <w:pPr>
        <w:rPr>
          <w:rFonts w:hint="eastAsia" w:ascii="宋体" w:hAnsi="宋体" w:eastAsia="宋体" w:cs="宋体"/>
          <w:color w:val="auto"/>
        </w:rPr>
      </w:pPr>
    </w:p>
    <w:p w14:paraId="06647390">
      <w:pPr>
        <w:rPr>
          <w:rFonts w:hint="eastAsia" w:ascii="宋体" w:hAnsi="宋体" w:eastAsia="宋体" w:cs="宋体"/>
          <w:color w:val="auto"/>
        </w:rPr>
      </w:pPr>
    </w:p>
    <w:p w14:paraId="619FAD46">
      <w:pPr>
        <w:numPr>
          <w:ilvl w:val="-1"/>
          <w:numId w:val="0"/>
        </w:numPr>
        <w:jc w:val="left"/>
        <w:rPr>
          <w:rFonts w:hint="eastAsia" w:ascii="宋体" w:hAnsi="宋体" w:eastAsia="宋体" w:cs="宋体"/>
        </w:rPr>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DBE3">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88EDF8">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1B88EDF8">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867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71CF86">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D71CF86">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A408CCB5"/>
    <w:multiLevelType w:val="singleLevel"/>
    <w:tmpl w:val="A408CCB5"/>
    <w:lvl w:ilvl="0" w:tentative="0">
      <w:start w:val="2"/>
      <w:numFmt w:val="chineseCounting"/>
      <w:suff w:val="nothing"/>
      <w:lvlText w:val="（%1）"/>
      <w:lvlJc w:val="left"/>
      <w:rPr>
        <w:rFonts w:hint="eastAsia"/>
      </w:r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光">
    <w15:presenceInfo w15:providerId="None" w15:userId="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Dk3Yzg3NmQ4MTU4MTVhNGI5YzkzNGI2M2NjNDgifQ=="/>
  </w:docVars>
  <w:rsids>
    <w:rsidRoot w:val="7D0C36B0"/>
    <w:rsid w:val="00091325"/>
    <w:rsid w:val="00101067"/>
    <w:rsid w:val="00357C9D"/>
    <w:rsid w:val="00453554"/>
    <w:rsid w:val="004E616D"/>
    <w:rsid w:val="00572F8A"/>
    <w:rsid w:val="005D48C2"/>
    <w:rsid w:val="00612BE1"/>
    <w:rsid w:val="00755A5A"/>
    <w:rsid w:val="00792490"/>
    <w:rsid w:val="008B5C3E"/>
    <w:rsid w:val="008C0256"/>
    <w:rsid w:val="008D7197"/>
    <w:rsid w:val="00904884"/>
    <w:rsid w:val="00920171"/>
    <w:rsid w:val="009511BF"/>
    <w:rsid w:val="00A3457C"/>
    <w:rsid w:val="00A91D03"/>
    <w:rsid w:val="00AD4857"/>
    <w:rsid w:val="00AF751C"/>
    <w:rsid w:val="00B45921"/>
    <w:rsid w:val="00BD3B18"/>
    <w:rsid w:val="00CE72AE"/>
    <w:rsid w:val="00CF3EA5"/>
    <w:rsid w:val="00DC7B7C"/>
    <w:rsid w:val="00E270FA"/>
    <w:rsid w:val="01161D3F"/>
    <w:rsid w:val="01265D4D"/>
    <w:rsid w:val="017007C4"/>
    <w:rsid w:val="01D96D99"/>
    <w:rsid w:val="02380E83"/>
    <w:rsid w:val="030640E4"/>
    <w:rsid w:val="0314578A"/>
    <w:rsid w:val="03B4208D"/>
    <w:rsid w:val="03D352CC"/>
    <w:rsid w:val="047C5BE9"/>
    <w:rsid w:val="04A24CDA"/>
    <w:rsid w:val="04D62256"/>
    <w:rsid w:val="05191440"/>
    <w:rsid w:val="05C3483B"/>
    <w:rsid w:val="06053772"/>
    <w:rsid w:val="063B07C7"/>
    <w:rsid w:val="066C58B5"/>
    <w:rsid w:val="067572F2"/>
    <w:rsid w:val="069C4B6C"/>
    <w:rsid w:val="06FD66C2"/>
    <w:rsid w:val="07072795"/>
    <w:rsid w:val="072447EB"/>
    <w:rsid w:val="07683772"/>
    <w:rsid w:val="078834F2"/>
    <w:rsid w:val="07CE08D7"/>
    <w:rsid w:val="083B593B"/>
    <w:rsid w:val="084B6036"/>
    <w:rsid w:val="085138DB"/>
    <w:rsid w:val="08590789"/>
    <w:rsid w:val="091A03BE"/>
    <w:rsid w:val="09287EA3"/>
    <w:rsid w:val="09634D92"/>
    <w:rsid w:val="0A0968F1"/>
    <w:rsid w:val="0A261F09"/>
    <w:rsid w:val="0AC2288C"/>
    <w:rsid w:val="0AC35768"/>
    <w:rsid w:val="0AD0153F"/>
    <w:rsid w:val="0BFC3C47"/>
    <w:rsid w:val="0C3262F6"/>
    <w:rsid w:val="0C524BC1"/>
    <w:rsid w:val="0D1B387B"/>
    <w:rsid w:val="0E024E3E"/>
    <w:rsid w:val="0E9E1A58"/>
    <w:rsid w:val="0EC95AAB"/>
    <w:rsid w:val="0F017011"/>
    <w:rsid w:val="0F7478F2"/>
    <w:rsid w:val="0FD76BE7"/>
    <w:rsid w:val="106B251F"/>
    <w:rsid w:val="10744F6E"/>
    <w:rsid w:val="1078089D"/>
    <w:rsid w:val="10B07603"/>
    <w:rsid w:val="10B57938"/>
    <w:rsid w:val="10F35DE6"/>
    <w:rsid w:val="10F7015B"/>
    <w:rsid w:val="11375339"/>
    <w:rsid w:val="11E70DE6"/>
    <w:rsid w:val="123725FC"/>
    <w:rsid w:val="12662BF6"/>
    <w:rsid w:val="12CF313E"/>
    <w:rsid w:val="12FD18FC"/>
    <w:rsid w:val="135A2D40"/>
    <w:rsid w:val="13646B97"/>
    <w:rsid w:val="13C7593F"/>
    <w:rsid w:val="145044FA"/>
    <w:rsid w:val="145B7487"/>
    <w:rsid w:val="14997544"/>
    <w:rsid w:val="14DB226E"/>
    <w:rsid w:val="14DE188E"/>
    <w:rsid w:val="154462C0"/>
    <w:rsid w:val="15E13284"/>
    <w:rsid w:val="15F95ACB"/>
    <w:rsid w:val="160A3FBA"/>
    <w:rsid w:val="16573B76"/>
    <w:rsid w:val="16DF5442"/>
    <w:rsid w:val="16FB6BF7"/>
    <w:rsid w:val="16FB7731"/>
    <w:rsid w:val="170B23B3"/>
    <w:rsid w:val="17F7F23F"/>
    <w:rsid w:val="18455C50"/>
    <w:rsid w:val="193B33BD"/>
    <w:rsid w:val="19F35491"/>
    <w:rsid w:val="1A424BEC"/>
    <w:rsid w:val="1A706A33"/>
    <w:rsid w:val="1ABB1CB4"/>
    <w:rsid w:val="1B382D95"/>
    <w:rsid w:val="1B4C00B3"/>
    <w:rsid w:val="1BDB37F6"/>
    <w:rsid w:val="1C756BCA"/>
    <w:rsid w:val="1DAF4298"/>
    <w:rsid w:val="1DB01F38"/>
    <w:rsid w:val="1E4444EC"/>
    <w:rsid w:val="1E772572"/>
    <w:rsid w:val="1E821E95"/>
    <w:rsid w:val="1E941C0E"/>
    <w:rsid w:val="1EA74E0A"/>
    <w:rsid w:val="1F5E5F75"/>
    <w:rsid w:val="1FCE03E6"/>
    <w:rsid w:val="20B93497"/>
    <w:rsid w:val="20C53DD2"/>
    <w:rsid w:val="211B63AE"/>
    <w:rsid w:val="21715CA3"/>
    <w:rsid w:val="218617B3"/>
    <w:rsid w:val="22066450"/>
    <w:rsid w:val="2228286B"/>
    <w:rsid w:val="22624791"/>
    <w:rsid w:val="229B1419"/>
    <w:rsid w:val="22F664C5"/>
    <w:rsid w:val="23DB334F"/>
    <w:rsid w:val="24CE37EF"/>
    <w:rsid w:val="26AB43B2"/>
    <w:rsid w:val="27760E55"/>
    <w:rsid w:val="27B0758A"/>
    <w:rsid w:val="28A50A58"/>
    <w:rsid w:val="28ED4932"/>
    <w:rsid w:val="292476ED"/>
    <w:rsid w:val="29873F4C"/>
    <w:rsid w:val="2A924D25"/>
    <w:rsid w:val="2AE21651"/>
    <w:rsid w:val="2B692A1C"/>
    <w:rsid w:val="2BAA42F0"/>
    <w:rsid w:val="2BB92E41"/>
    <w:rsid w:val="2BE37F2A"/>
    <w:rsid w:val="2BFF2D7E"/>
    <w:rsid w:val="2C4409AE"/>
    <w:rsid w:val="2C791678"/>
    <w:rsid w:val="2C8D0061"/>
    <w:rsid w:val="2C970D19"/>
    <w:rsid w:val="2CC3566A"/>
    <w:rsid w:val="2D5C786C"/>
    <w:rsid w:val="2E273D00"/>
    <w:rsid w:val="2E4E3659"/>
    <w:rsid w:val="2EA2361C"/>
    <w:rsid w:val="2EC47977"/>
    <w:rsid w:val="2EF601AB"/>
    <w:rsid w:val="2F1D7458"/>
    <w:rsid w:val="2FC736C3"/>
    <w:rsid w:val="2FD76403"/>
    <w:rsid w:val="304401E6"/>
    <w:rsid w:val="30B56BE5"/>
    <w:rsid w:val="30F17A52"/>
    <w:rsid w:val="31757D4B"/>
    <w:rsid w:val="317D1910"/>
    <w:rsid w:val="31BA5621"/>
    <w:rsid w:val="3206672B"/>
    <w:rsid w:val="3236077D"/>
    <w:rsid w:val="324D5650"/>
    <w:rsid w:val="32A33816"/>
    <w:rsid w:val="32D35A0A"/>
    <w:rsid w:val="32E8029B"/>
    <w:rsid w:val="331F493E"/>
    <w:rsid w:val="339715FE"/>
    <w:rsid w:val="343958F2"/>
    <w:rsid w:val="34442F4F"/>
    <w:rsid w:val="35186B62"/>
    <w:rsid w:val="35342044"/>
    <w:rsid w:val="353C317A"/>
    <w:rsid w:val="35696FCA"/>
    <w:rsid w:val="36511F38"/>
    <w:rsid w:val="366C445A"/>
    <w:rsid w:val="36FC292C"/>
    <w:rsid w:val="37723E6A"/>
    <w:rsid w:val="38984E8B"/>
    <w:rsid w:val="38A74BE1"/>
    <w:rsid w:val="38A8605B"/>
    <w:rsid w:val="38AD71CE"/>
    <w:rsid w:val="38B206F2"/>
    <w:rsid w:val="38D03EC5"/>
    <w:rsid w:val="38DC66B0"/>
    <w:rsid w:val="392E56CE"/>
    <w:rsid w:val="392E6D4D"/>
    <w:rsid w:val="395F2998"/>
    <w:rsid w:val="39672DBD"/>
    <w:rsid w:val="399E6AAB"/>
    <w:rsid w:val="39CB6B58"/>
    <w:rsid w:val="3A06184C"/>
    <w:rsid w:val="3A3E0A25"/>
    <w:rsid w:val="3AAC3BE1"/>
    <w:rsid w:val="3AE322E8"/>
    <w:rsid w:val="3B951460"/>
    <w:rsid w:val="3BC4458F"/>
    <w:rsid w:val="3C3004D5"/>
    <w:rsid w:val="3C6D0808"/>
    <w:rsid w:val="3CDE7BB8"/>
    <w:rsid w:val="3D004A68"/>
    <w:rsid w:val="3DF73D1B"/>
    <w:rsid w:val="3E083194"/>
    <w:rsid w:val="3E3F4D6C"/>
    <w:rsid w:val="3EA373E8"/>
    <w:rsid w:val="3EA64DEB"/>
    <w:rsid w:val="3FD04C57"/>
    <w:rsid w:val="4069290A"/>
    <w:rsid w:val="40A930A5"/>
    <w:rsid w:val="40B2184E"/>
    <w:rsid w:val="40E67721"/>
    <w:rsid w:val="4111484F"/>
    <w:rsid w:val="41207397"/>
    <w:rsid w:val="41AD1A95"/>
    <w:rsid w:val="41EE4ADF"/>
    <w:rsid w:val="42481662"/>
    <w:rsid w:val="424B4832"/>
    <w:rsid w:val="43016A94"/>
    <w:rsid w:val="430262FA"/>
    <w:rsid w:val="43446948"/>
    <w:rsid w:val="4365451E"/>
    <w:rsid w:val="436B215F"/>
    <w:rsid w:val="439F01FB"/>
    <w:rsid w:val="43C249B4"/>
    <w:rsid w:val="45660763"/>
    <w:rsid w:val="45B26E32"/>
    <w:rsid w:val="45BB2A9C"/>
    <w:rsid w:val="46335E2C"/>
    <w:rsid w:val="46621CCE"/>
    <w:rsid w:val="46A705AB"/>
    <w:rsid w:val="46B655BB"/>
    <w:rsid w:val="46E82445"/>
    <w:rsid w:val="4708299B"/>
    <w:rsid w:val="47802C4B"/>
    <w:rsid w:val="47AD2485"/>
    <w:rsid w:val="48AF1609"/>
    <w:rsid w:val="49143FE3"/>
    <w:rsid w:val="49FF2844"/>
    <w:rsid w:val="4A192E60"/>
    <w:rsid w:val="4A6B76DF"/>
    <w:rsid w:val="4AAC3789"/>
    <w:rsid w:val="4AEE1533"/>
    <w:rsid w:val="4B245BD4"/>
    <w:rsid w:val="4B6039DC"/>
    <w:rsid w:val="4BEA4569"/>
    <w:rsid w:val="4BF07AFC"/>
    <w:rsid w:val="4C2820D0"/>
    <w:rsid w:val="4C853456"/>
    <w:rsid w:val="4C8D0406"/>
    <w:rsid w:val="4CB076D0"/>
    <w:rsid w:val="4D2D0398"/>
    <w:rsid w:val="4D3A71AE"/>
    <w:rsid w:val="4D3B000E"/>
    <w:rsid w:val="4D7366C9"/>
    <w:rsid w:val="4E992277"/>
    <w:rsid w:val="4EB500E3"/>
    <w:rsid w:val="4ECB5659"/>
    <w:rsid w:val="4ED41007"/>
    <w:rsid w:val="4EF32790"/>
    <w:rsid w:val="4EFA455A"/>
    <w:rsid w:val="4F44697C"/>
    <w:rsid w:val="4F83761D"/>
    <w:rsid w:val="4FCA2B8A"/>
    <w:rsid w:val="4FCE5F50"/>
    <w:rsid w:val="4FF859C6"/>
    <w:rsid w:val="501047BA"/>
    <w:rsid w:val="507C6349"/>
    <w:rsid w:val="508E3509"/>
    <w:rsid w:val="509C7DFC"/>
    <w:rsid w:val="50D569C8"/>
    <w:rsid w:val="512E7607"/>
    <w:rsid w:val="513D6FBD"/>
    <w:rsid w:val="516B01DA"/>
    <w:rsid w:val="51AD665B"/>
    <w:rsid w:val="527B3BFB"/>
    <w:rsid w:val="532144C5"/>
    <w:rsid w:val="536714D0"/>
    <w:rsid w:val="537030EF"/>
    <w:rsid w:val="54134A99"/>
    <w:rsid w:val="54543237"/>
    <w:rsid w:val="548B2F99"/>
    <w:rsid w:val="548F2971"/>
    <w:rsid w:val="549768B1"/>
    <w:rsid w:val="551B5793"/>
    <w:rsid w:val="553C6CD1"/>
    <w:rsid w:val="559B4B26"/>
    <w:rsid w:val="5628573B"/>
    <w:rsid w:val="569A68B2"/>
    <w:rsid w:val="56E246A2"/>
    <w:rsid w:val="56E66691"/>
    <w:rsid w:val="575B037A"/>
    <w:rsid w:val="57676FAD"/>
    <w:rsid w:val="57C62A10"/>
    <w:rsid w:val="58697C19"/>
    <w:rsid w:val="58D201FC"/>
    <w:rsid w:val="590040FF"/>
    <w:rsid w:val="59011144"/>
    <w:rsid w:val="596E240E"/>
    <w:rsid w:val="59EE13EB"/>
    <w:rsid w:val="5A3B00AD"/>
    <w:rsid w:val="5A6E704A"/>
    <w:rsid w:val="5AAF6C69"/>
    <w:rsid w:val="5AFD20B1"/>
    <w:rsid w:val="5B410F66"/>
    <w:rsid w:val="5B985EF4"/>
    <w:rsid w:val="5C2B04AE"/>
    <w:rsid w:val="5C400641"/>
    <w:rsid w:val="5C693288"/>
    <w:rsid w:val="5D31733C"/>
    <w:rsid w:val="5D5A57FE"/>
    <w:rsid w:val="5D944135"/>
    <w:rsid w:val="5DAA1DAA"/>
    <w:rsid w:val="5E5D18E8"/>
    <w:rsid w:val="5E620622"/>
    <w:rsid w:val="5E8223DB"/>
    <w:rsid w:val="5E9E0427"/>
    <w:rsid w:val="5ECA06F6"/>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526FC"/>
    <w:rsid w:val="63AF5A7E"/>
    <w:rsid w:val="63C0699C"/>
    <w:rsid w:val="654F0FE3"/>
    <w:rsid w:val="65CE0600"/>
    <w:rsid w:val="65EC32D5"/>
    <w:rsid w:val="66EE1604"/>
    <w:rsid w:val="670A6F1A"/>
    <w:rsid w:val="67275C69"/>
    <w:rsid w:val="67AA6857"/>
    <w:rsid w:val="67FC30FC"/>
    <w:rsid w:val="67FF35A1"/>
    <w:rsid w:val="68440417"/>
    <w:rsid w:val="686B6A55"/>
    <w:rsid w:val="6897342B"/>
    <w:rsid w:val="693634C5"/>
    <w:rsid w:val="694035C3"/>
    <w:rsid w:val="697303C5"/>
    <w:rsid w:val="698F338C"/>
    <w:rsid w:val="6A0B4BDE"/>
    <w:rsid w:val="6A7E235D"/>
    <w:rsid w:val="6A9D6B9B"/>
    <w:rsid w:val="6BF11FF8"/>
    <w:rsid w:val="6BF8462C"/>
    <w:rsid w:val="6BF92F79"/>
    <w:rsid w:val="6C467142"/>
    <w:rsid w:val="6D237931"/>
    <w:rsid w:val="6D294330"/>
    <w:rsid w:val="6D2E0155"/>
    <w:rsid w:val="6D6302DF"/>
    <w:rsid w:val="6D7C4FC3"/>
    <w:rsid w:val="6E312084"/>
    <w:rsid w:val="6E58315D"/>
    <w:rsid w:val="6E9113A5"/>
    <w:rsid w:val="6ECA7CE1"/>
    <w:rsid w:val="6F24264A"/>
    <w:rsid w:val="6F3E6AC4"/>
    <w:rsid w:val="701D01BA"/>
    <w:rsid w:val="70595E76"/>
    <w:rsid w:val="713B1C4D"/>
    <w:rsid w:val="716704EB"/>
    <w:rsid w:val="71916F94"/>
    <w:rsid w:val="721C436A"/>
    <w:rsid w:val="72322415"/>
    <w:rsid w:val="727B094D"/>
    <w:rsid w:val="727D6458"/>
    <w:rsid w:val="72800ED4"/>
    <w:rsid w:val="73535B82"/>
    <w:rsid w:val="736118FC"/>
    <w:rsid w:val="73D902B6"/>
    <w:rsid w:val="73EF3D7E"/>
    <w:rsid w:val="7443665D"/>
    <w:rsid w:val="74DD43BC"/>
    <w:rsid w:val="75171850"/>
    <w:rsid w:val="759251A6"/>
    <w:rsid w:val="7657031B"/>
    <w:rsid w:val="76A03E42"/>
    <w:rsid w:val="77FE15A9"/>
    <w:rsid w:val="796726BF"/>
    <w:rsid w:val="79AD5B7A"/>
    <w:rsid w:val="79BD19F7"/>
    <w:rsid w:val="79E4061A"/>
    <w:rsid w:val="7A4058F2"/>
    <w:rsid w:val="7A8126B6"/>
    <w:rsid w:val="7AAB2866"/>
    <w:rsid w:val="7AF92A18"/>
    <w:rsid w:val="7B030C29"/>
    <w:rsid w:val="7BC60A3F"/>
    <w:rsid w:val="7BF0080F"/>
    <w:rsid w:val="7C196CD2"/>
    <w:rsid w:val="7C3803A2"/>
    <w:rsid w:val="7C580A07"/>
    <w:rsid w:val="7CC321BF"/>
    <w:rsid w:val="7CEA684B"/>
    <w:rsid w:val="7D0C36B0"/>
    <w:rsid w:val="7DAA32A9"/>
    <w:rsid w:val="7E8E2864"/>
    <w:rsid w:val="7EB5092A"/>
    <w:rsid w:val="7EC438F0"/>
    <w:rsid w:val="7EF944E8"/>
    <w:rsid w:val="7F445216"/>
    <w:rsid w:val="7F841AAC"/>
    <w:rsid w:val="7FBE46CC"/>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autoRedefine/>
    <w:unhideWhenUsed/>
    <w:qFormat/>
    <w:uiPriority w:val="9"/>
    <w:pPr>
      <w:keepNext/>
      <w:keepLines/>
      <w:spacing w:before="260" w:after="260" w:line="416" w:lineRule="auto"/>
      <w:outlineLvl w:val="2"/>
    </w:pPr>
    <w:rPr>
      <w:sz w:val="32"/>
      <w:szCs w:val="32"/>
    </w:rPr>
  </w:style>
  <w:style w:type="paragraph" w:styleId="5">
    <w:name w:val="heading 4"/>
    <w:basedOn w:val="1"/>
    <w:next w:val="1"/>
    <w:autoRedefine/>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annotation text"/>
    <w:basedOn w:val="1"/>
    <w:link w:val="37"/>
    <w:autoRedefine/>
    <w:qFormat/>
    <w:uiPriority w:val="0"/>
    <w:pPr>
      <w:jc w:val="left"/>
    </w:pPr>
  </w:style>
  <w:style w:type="paragraph" w:styleId="10">
    <w:name w:val="Body Text"/>
    <w:basedOn w:val="1"/>
    <w:next w:val="1"/>
    <w:autoRedefine/>
    <w:qFormat/>
    <w:uiPriority w:val="0"/>
    <w:pPr>
      <w:spacing w:after="120"/>
    </w:pPr>
  </w:style>
  <w:style w:type="paragraph" w:styleId="11">
    <w:name w:val="Plain Text"/>
    <w:basedOn w:val="1"/>
    <w:autoRedefine/>
    <w:qFormat/>
    <w:uiPriority w:val="0"/>
    <w:rPr>
      <w:rFonts w:ascii="宋体" w:hAnsi="Courier New"/>
      <w:kern w:val="0"/>
      <w:sz w:val="20"/>
    </w:rPr>
  </w:style>
  <w:style w:type="paragraph" w:styleId="12">
    <w:name w:val="Body Text Indent 2"/>
    <w:basedOn w:val="1"/>
    <w:autoRedefine/>
    <w:unhideWhenUsed/>
    <w:qFormat/>
    <w:uiPriority w:val="99"/>
    <w:pPr>
      <w:widowControl/>
      <w:spacing w:after="120" w:line="480" w:lineRule="auto"/>
      <w:ind w:left="420" w:leftChars="200"/>
      <w:jc w:val="left"/>
    </w:pPr>
    <w:rPr>
      <w:rFonts w:ascii="Times New Roman" w:hAnsi="Times New Roman"/>
      <w:kern w:val="0"/>
      <w:sz w:val="24"/>
    </w:rPr>
  </w:style>
  <w:style w:type="paragraph" w:styleId="13">
    <w:name w:val="Balloon Text"/>
    <w:basedOn w:val="1"/>
    <w:link w:val="39"/>
    <w:autoRedefine/>
    <w:qFormat/>
    <w:uiPriority w:val="0"/>
    <w:rPr>
      <w:sz w:val="18"/>
      <w:szCs w:val="18"/>
    </w:rPr>
  </w:style>
  <w:style w:type="paragraph" w:styleId="14">
    <w:name w:val="footer"/>
    <w:basedOn w:val="1"/>
    <w:next w:val="1"/>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9"/>
    <w:next w:val="9"/>
    <w:link w:val="38"/>
    <w:autoRedefine/>
    <w:qFormat/>
    <w:uiPriority w:val="0"/>
    <w:rPr>
      <w:b/>
      <w:bCs/>
    </w:rPr>
  </w:style>
  <w:style w:type="paragraph" w:styleId="18">
    <w:name w:val="Body Text First Indent"/>
    <w:basedOn w:val="10"/>
    <w:next w:val="19"/>
    <w:autoRedefine/>
    <w:qFormat/>
    <w:uiPriority w:val="0"/>
    <w:pPr>
      <w:ind w:firstLine="420" w:firstLineChars="100"/>
    </w:pPr>
    <w:rPr>
      <w:rFonts w:ascii="Times New Roman" w:hAnsi="Times New Roman"/>
      <w:szCs w:val="20"/>
    </w:rPr>
  </w:style>
  <w:style w:type="paragraph" w:styleId="19">
    <w:name w:val="Body Text First Indent 2"/>
    <w:basedOn w:val="7"/>
    <w:next w:val="1"/>
    <w:autoRedefine/>
    <w:qFormat/>
    <w:uiPriority w:val="99"/>
    <w:pPr>
      <w:tabs>
        <w:tab w:val="left" w:pos="4606"/>
      </w:tabs>
      <w:ind w:firstLine="42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rFonts w:ascii="Calibri" w:hAnsi="Calibri" w:eastAsia="宋体" w:cs="Times New Roman"/>
      <w:kern w:val="2"/>
      <w:sz w:val="21"/>
      <w:szCs w:val="24"/>
      <w:lang w:val="en-US" w:eastAsia="zh-CN" w:bidi="ar-SA"/>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7">
    <w:name w:val="样式3"/>
    <w:basedOn w:val="11"/>
    <w:autoRedefine/>
    <w:qFormat/>
    <w:uiPriority w:val="0"/>
    <w:pPr>
      <w:spacing w:line="0" w:lineRule="atLeast"/>
      <w:outlineLvl w:val="0"/>
    </w:pPr>
    <w:rPr>
      <w:sz w:val="28"/>
    </w:rPr>
  </w:style>
  <w:style w:type="character" w:customStyle="1" w:styleId="28">
    <w:name w:val="NormalCharacter"/>
    <w:autoRedefine/>
    <w:semiHidden/>
    <w:qFormat/>
    <w:uiPriority w:val="0"/>
    <w:rPr>
      <w:kern w:val="2"/>
      <w:sz w:val="21"/>
      <w:szCs w:val="24"/>
      <w:lang w:val="en-US" w:eastAsia="zh-CN" w:bidi="ar-SA"/>
    </w:rPr>
  </w:style>
  <w:style w:type="paragraph" w:customStyle="1" w:styleId="2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autoRedefine/>
    <w:qFormat/>
    <w:uiPriority w:val="0"/>
    <w:rPr>
      <w:rFonts w:ascii="Times New Roman" w:hAnsi="Times New Roman" w:eastAsia="宋体" w:cs="Times New Roman"/>
    </w:rPr>
  </w:style>
  <w:style w:type="paragraph" w:customStyle="1" w:styleId="32">
    <w:name w:val="null3"/>
    <w:autoRedefine/>
    <w:qFormat/>
    <w:uiPriority w:val="0"/>
    <w:rPr>
      <w:rFonts w:hint="eastAsia" w:ascii="Calibri" w:hAnsi="Calibri" w:eastAsia="宋体" w:cs="Times New Roman"/>
      <w:lang w:val="en-US" w:eastAsia="zh-CN" w:bidi="ar-SA"/>
    </w:rPr>
  </w:style>
  <w:style w:type="paragraph" w:customStyle="1" w:styleId="33">
    <w:name w:val="首行缩进"/>
    <w:basedOn w:val="1"/>
    <w:autoRedefine/>
    <w:qFormat/>
    <w:uiPriority w:val="0"/>
    <w:pPr>
      <w:spacing w:line="360" w:lineRule="auto"/>
      <w:ind w:firstLine="480" w:firstLineChars="200"/>
    </w:pPr>
    <w:rPr>
      <w:sz w:val="24"/>
      <w:lang w:val="zh-CN"/>
    </w:rPr>
  </w:style>
  <w:style w:type="character" w:customStyle="1" w:styleId="34">
    <w:name w:val="font21"/>
    <w:basedOn w:val="22"/>
    <w:autoRedefine/>
    <w:qFormat/>
    <w:uiPriority w:val="0"/>
    <w:rPr>
      <w:rFonts w:hint="eastAsia" w:ascii="宋体" w:hAnsi="宋体" w:eastAsia="宋体" w:cs="宋体"/>
      <w:color w:val="000000"/>
      <w:sz w:val="32"/>
      <w:szCs w:val="32"/>
      <w:u w:val="none"/>
    </w:rPr>
  </w:style>
  <w:style w:type="paragraph" w:customStyle="1" w:styleId="35">
    <w:name w:val="NormalIndent"/>
    <w:basedOn w:val="1"/>
    <w:next w:val="36"/>
    <w:autoRedefine/>
    <w:qFormat/>
    <w:uiPriority w:val="0"/>
    <w:pPr>
      <w:ind w:firstLine="420"/>
    </w:pPr>
    <w:rPr>
      <w:szCs w:val="20"/>
    </w:rPr>
  </w:style>
  <w:style w:type="paragraph" w:customStyle="1" w:styleId="36">
    <w:name w:val="BodyTextIndent"/>
    <w:basedOn w:val="1"/>
    <w:next w:val="35"/>
    <w:autoRedefine/>
    <w:qFormat/>
    <w:uiPriority w:val="0"/>
    <w:pPr>
      <w:spacing w:after="120"/>
      <w:ind w:left="420" w:leftChars="200"/>
    </w:pPr>
  </w:style>
  <w:style w:type="character" w:customStyle="1" w:styleId="37">
    <w:name w:val="批注文字 Char"/>
    <w:basedOn w:val="22"/>
    <w:link w:val="9"/>
    <w:autoRedefine/>
    <w:qFormat/>
    <w:uiPriority w:val="0"/>
    <w:rPr>
      <w:rFonts w:ascii="Calibri" w:hAnsi="Calibri"/>
      <w:kern w:val="2"/>
      <w:sz w:val="21"/>
      <w:szCs w:val="24"/>
    </w:rPr>
  </w:style>
  <w:style w:type="character" w:customStyle="1" w:styleId="38">
    <w:name w:val="批注主题 Char"/>
    <w:basedOn w:val="37"/>
    <w:link w:val="17"/>
    <w:autoRedefine/>
    <w:qFormat/>
    <w:uiPriority w:val="0"/>
    <w:rPr>
      <w:rFonts w:ascii="Calibri" w:hAnsi="Calibri"/>
      <w:b/>
      <w:bCs/>
      <w:kern w:val="2"/>
      <w:sz w:val="21"/>
      <w:szCs w:val="24"/>
    </w:rPr>
  </w:style>
  <w:style w:type="character" w:customStyle="1" w:styleId="39">
    <w:name w:val="批注框文本 Char"/>
    <w:basedOn w:val="22"/>
    <w:link w:val="13"/>
    <w:autoRedefine/>
    <w:qFormat/>
    <w:uiPriority w:val="0"/>
    <w:rPr>
      <w:rFonts w:ascii="Calibri" w:hAnsi="Calibri"/>
      <w:kern w:val="2"/>
      <w:sz w:val="18"/>
      <w:szCs w:val="18"/>
    </w:rPr>
  </w:style>
  <w:style w:type="paragraph" w:customStyle="1" w:styleId="40">
    <w:name w:val="正文缩进1"/>
    <w:basedOn w:val="1"/>
    <w:autoRedefine/>
    <w:qFormat/>
    <w:uiPriority w:val="0"/>
    <w:pPr>
      <w:ind w:firstLine="420"/>
      <w:jc w:val="left"/>
    </w:pPr>
    <w:rPr>
      <w:kern w:val="0"/>
    </w:rPr>
  </w:style>
  <w:style w:type="character" w:customStyle="1" w:styleId="41">
    <w:name w:val="PageNumber"/>
    <w:basedOn w:val="28"/>
    <w:autoRedefine/>
    <w:qFormat/>
    <w:uiPriority w:val="0"/>
  </w:style>
  <w:style w:type="character" w:customStyle="1" w:styleId="42">
    <w:name w:val="font01"/>
    <w:basedOn w:val="22"/>
    <w:autoRedefine/>
    <w:qFormat/>
    <w:uiPriority w:val="0"/>
    <w:rPr>
      <w:rFonts w:hint="eastAsia" w:ascii="宋体" w:hAnsi="宋体" w:eastAsia="宋体" w:cs="宋体"/>
      <w:color w:val="666666"/>
      <w:sz w:val="21"/>
      <w:szCs w:val="21"/>
      <w:u w:val="none"/>
    </w:rPr>
  </w:style>
  <w:style w:type="character" w:customStyle="1" w:styleId="43">
    <w:name w:val="font11"/>
    <w:basedOn w:val="22"/>
    <w:autoRedefine/>
    <w:qFormat/>
    <w:uiPriority w:val="0"/>
    <w:rPr>
      <w:rFonts w:hint="eastAsia" w:ascii="宋体" w:hAnsi="宋体" w:eastAsia="宋体" w:cs="宋体"/>
      <w:color w:val="000000"/>
      <w:sz w:val="24"/>
      <w:szCs w:val="24"/>
      <w:u w:val="none"/>
    </w:rPr>
  </w:style>
  <w:style w:type="character" w:customStyle="1" w:styleId="44">
    <w:name w:val="font31"/>
    <w:basedOn w:val="22"/>
    <w:autoRedefine/>
    <w:qFormat/>
    <w:uiPriority w:val="0"/>
    <w:rPr>
      <w:rFonts w:hint="default" w:ascii="Times New Roman" w:hAnsi="Times New Roman" w:cs="Times New Roman"/>
      <w:color w:val="000000"/>
      <w:sz w:val="21"/>
      <w:szCs w:val="21"/>
      <w:u w:val="none"/>
    </w:rPr>
  </w:style>
  <w:style w:type="character" w:customStyle="1" w:styleId="45">
    <w:name w:val="font51"/>
    <w:basedOn w:val="22"/>
    <w:autoRedefine/>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10780</Words>
  <Characters>11711</Characters>
  <Lines>129</Lines>
  <Paragraphs>36</Paragraphs>
  <TotalTime>3</TotalTime>
  <ScaleCrop>false</ScaleCrop>
  <LinksUpToDate>false</LinksUpToDate>
  <CharactersWithSpaces>11853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cp:lastPrinted>2026-05-11T08:42:00Z</cp:lastPrinted>
  <dcterms:modified xsi:type="dcterms:W3CDTF">2026-05-25T06:19:17Z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E9304846BF5640E88FBB43823A8C5964_13</vt:lpwstr>
  </property>
  <property fmtid="{D5CDD505-2E9C-101B-9397-08002B2CF9AE}" pid="4" name="KSOTemplateDocerSaveRecord">
    <vt:lpwstr>eyJoZGlkIjoiNTJhMjM1NTI3Mzk1MjM0ZjllYzI1YWY4OWZkMTIxYmUiLCJ1c2VySWQiOiI2MjY2MTc1OTYifQ==</vt:lpwstr>
  </property>
</Properties>
</file>