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7C4B5">
      <w:pPr>
        <w:spacing w:line="1500" w:lineRule="exact"/>
        <w:rPr>
          <w:rStyle w:val="29"/>
          <w:rFonts w:ascii="宋体" w:hAnsi="宋体" w:cs="Times New Roman"/>
          <w:b/>
          <w:bCs/>
          <w:sz w:val="72"/>
          <w:szCs w:val="72"/>
          <w:lang w:val="zh-CN"/>
        </w:rPr>
      </w:pPr>
    </w:p>
    <w:p w14:paraId="39EE1897">
      <w:pPr>
        <w:pStyle w:val="28"/>
        <w:rPr>
          <w:rStyle w:val="29"/>
          <w:rFonts w:hint="eastAsia" w:eastAsia="宋体"/>
          <w:lang w:val="en-US" w:eastAsia="zh-CN"/>
        </w:rPr>
      </w:pPr>
    </w:p>
    <w:p w14:paraId="51FBACFB">
      <w:pPr>
        <w:spacing w:line="1400" w:lineRule="exact"/>
        <w:jc w:val="center"/>
        <w:rPr>
          <w:rStyle w:val="29"/>
          <w:rFonts w:hint="eastAsia" w:ascii="宋体" w:hAnsi="宋体" w:cs="Times New Roman"/>
          <w:b/>
          <w:bCs/>
          <w:sz w:val="96"/>
          <w:szCs w:val="96"/>
          <w:lang w:eastAsia="zh-CN"/>
        </w:rPr>
      </w:pPr>
      <w:r>
        <w:rPr>
          <w:rStyle w:val="29"/>
          <w:rFonts w:hint="eastAsia" w:ascii="宋体" w:hAnsi="宋体" w:cs="Times New Roman"/>
          <w:b/>
          <w:bCs/>
          <w:sz w:val="96"/>
          <w:szCs w:val="96"/>
          <w:lang w:eastAsia="zh-CN"/>
        </w:rPr>
        <w:t>福州榕光服饰有限责任公司</w:t>
      </w:r>
    </w:p>
    <w:p w14:paraId="00F30E73">
      <w:pPr>
        <w:spacing w:line="1400" w:lineRule="exact"/>
        <w:jc w:val="center"/>
        <w:rPr>
          <w:rStyle w:val="29"/>
          <w:rFonts w:ascii="宋体" w:hAnsi="宋体" w:cs="Times New Roman"/>
          <w:b/>
          <w:bCs/>
          <w:sz w:val="96"/>
          <w:szCs w:val="96"/>
        </w:rPr>
      </w:pPr>
      <w:r>
        <w:rPr>
          <w:rStyle w:val="29"/>
          <w:rFonts w:ascii="宋体" w:hAnsi="宋体" w:cs="Times New Roman"/>
          <w:b/>
          <w:bCs/>
          <w:sz w:val="96"/>
          <w:szCs w:val="96"/>
        </w:rPr>
        <w:t>网上竞价文件</w:t>
      </w:r>
    </w:p>
    <w:p w14:paraId="6932C7AF">
      <w:pPr>
        <w:spacing w:line="500" w:lineRule="atLeast"/>
        <w:jc w:val="center"/>
        <w:rPr>
          <w:rStyle w:val="29"/>
          <w:rFonts w:ascii="宋体" w:hAnsi="宋体" w:cs="Times New Roman"/>
          <w:b/>
          <w:bCs/>
          <w:sz w:val="36"/>
          <w:szCs w:val="36"/>
        </w:rPr>
      </w:pPr>
    </w:p>
    <w:p w14:paraId="680030CF">
      <w:pPr>
        <w:pStyle w:val="34"/>
        <w:spacing w:before="312" w:after="312"/>
        <w:rPr>
          <w:rStyle w:val="29"/>
        </w:rPr>
      </w:pPr>
    </w:p>
    <w:p w14:paraId="15D230EA">
      <w:pPr>
        <w:spacing w:line="500" w:lineRule="atLeast"/>
        <w:jc w:val="center"/>
        <w:rPr>
          <w:rStyle w:val="29"/>
          <w:rFonts w:ascii="宋体" w:hAnsi="宋体" w:cs="Times New Roman"/>
          <w:b/>
          <w:bCs/>
          <w:sz w:val="36"/>
          <w:szCs w:val="36"/>
        </w:rPr>
      </w:pPr>
    </w:p>
    <w:p w14:paraId="2AB7F60E">
      <w:pPr>
        <w:spacing w:line="360" w:lineRule="auto"/>
        <w:ind w:firstLine="1200" w:firstLineChars="400"/>
        <w:rPr>
          <w:rStyle w:val="29"/>
          <w:rFonts w:hint="default" w:ascii="宋体" w:hAnsi="宋体" w:eastAsia="宋体" w:cs="Times New Roman"/>
          <w:b/>
          <w:bCs/>
          <w:sz w:val="30"/>
          <w:szCs w:val="30"/>
          <w:lang w:val="en-US" w:eastAsia="zh-CN"/>
        </w:rPr>
      </w:pPr>
      <w:r>
        <w:rPr>
          <w:rStyle w:val="29"/>
          <w:rFonts w:ascii="宋体" w:hAnsi="宋体" w:cs="Times New Roman"/>
          <w:b/>
          <w:bCs/>
          <w:sz w:val="30"/>
          <w:szCs w:val="30"/>
          <w:lang w:val="zh-CN"/>
        </w:rPr>
        <w:t>竞价编号：</w:t>
      </w:r>
      <w:r>
        <w:rPr>
          <w:rStyle w:val="29"/>
          <w:rFonts w:hint="eastAsia" w:ascii="宋体" w:hAnsi="宋体" w:cs="Times New Roman"/>
          <w:b/>
          <w:bCs/>
          <w:sz w:val="30"/>
          <w:szCs w:val="30"/>
          <w:lang w:val="zh-CN"/>
        </w:rPr>
        <w:t>FJHRWJ2025003</w:t>
      </w:r>
    </w:p>
    <w:p w14:paraId="63E990DB">
      <w:pPr>
        <w:spacing w:line="360" w:lineRule="auto"/>
        <w:ind w:firstLine="1200" w:firstLineChars="400"/>
        <w:jc w:val="both"/>
        <w:rPr>
          <w:rStyle w:val="29"/>
          <w:rFonts w:hint="eastAsia" w:ascii="宋体" w:hAnsi="宋体" w:cs="Times New Roman"/>
          <w:b/>
          <w:bCs/>
          <w:sz w:val="30"/>
          <w:szCs w:val="30"/>
          <w:lang w:eastAsia="zh-CN"/>
        </w:rPr>
      </w:pPr>
      <w:r>
        <w:rPr>
          <w:rStyle w:val="29"/>
          <w:rFonts w:ascii="宋体" w:hAnsi="宋体" w:cs="Times New Roman"/>
          <w:b/>
          <w:bCs/>
          <w:sz w:val="30"/>
          <w:szCs w:val="30"/>
          <w:lang w:val="zh-CN"/>
        </w:rPr>
        <w:t>项目名称：</w:t>
      </w:r>
      <w:r>
        <w:rPr>
          <w:rStyle w:val="29"/>
          <w:rFonts w:hint="eastAsia" w:ascii="宋体" w:hAnsi="宋体" w:cs="Times New Roman"/>
          <w:b/>
          <w:bCs/>
          <w:sz w:val="30"/>
          <w:szCs w:val="30"/>
          <w:lang w:eastAsia="zh-CN"/>
        </w:rPr>
        <w:t>福州榕光服饰有限责任公司生产辅料及耗材采购项目</w:t>
      </w:r>
    </w:p>
    <w:p w14:paraId="46D00EB4">
      <w:pPr>
        <w:spacing w:line="360" w:lineRule="auto"/>
        <w:ind w:firstLine="1200" w:firstLineChars="400"/>
        <w:jc w:val="left"/>
        <w:rPr>
          <w:rStyle w:val="29"/>
          <w:rFonts w:ascii="宋体" w:hAnsi="宋体" w:cs="Times New Roman"/>
          <w:b/>
          <w:bCs/>
          <w:sz w:val="30"/>
          <w:szCs w:val="30"/>
        </w:rPr>
      </w:pPr>
      <w:r>
        <w:rPr>
          <w:rStyle w:val="29"/>
          <w:rFonts w:hint="eastAsia" w:ascii="宋体" w:hAnsi="宋体" w:cs="Times New Roman"/>
          <w:b/>
          <w:bCs/>
          <w:sz w:val="30"/>
          <w:szCs w:val="30"/>
          <w:lang w:eastAsia="zh-CN"/>
        </w:rPr>
        <w:t>采</w:t>
      </w:r>
      <w:r>
        <w:rPr>
          <w:rStyle w:val="29"/>
          <w:rFonts w:hint="eastAsia" w:ascii="宋体" w:hAnsi="宋体" w:cs="Times New Roman"/>
          <w:b/>
          <w:bCs/>
          <w:sz w:val="30"/>
          <w:szCs w:val="30"/>
          <w:lang w:val="en-US" w:eastAsia="zh-CN"/>
        </w:rPr>
        <w:t xml:space="preserve"> </w:t>
      </w:r>
      <w:r>
        <w:rPr>
          <w:rStyle w:val="29"/>
          <w:rFonts w:hint="eastAsia" w:ascii="宋体" w:hAnsi="宋体" w:cs="Times New Roman"/>
          <w:b/>
          <w:bCs/>
          <w:sz w:val="30"/>
          <w:szCs w:val="30"/>
          <w:lang w:eastAsia="zh-CN"/>
        </w:rPr>
        <w:t>购</w:t>
      </w:r>
      <w:r>
        <w:rPr>
          <w:rStyle w:val="29"/>
          <w:rFonts w:hint="eastAsia" w:ascii="宋体" w:hAnsi="宋体" w:cs="Times New Roman"/>
          <w:b/>
          <w:bCs/>
          <w:sz w:val="30"/>
          <w:szCs w:val="30"/>
          <w:lang w:val="en-US" w:eastAsia="zh-CN"/>
        </w:rPr>
        <w:t xml:space="preserve"> </w:t>
      </w:r>
      <w:r>
        <w:rPr>
          <w:rStyle w:val="29"/>
          <w:rFonts w:hint="eastAsia" w:ascii="宋体" w:hAnsi="宋体" w:cs="Times New Roman"/>
          <w:b/>
          <w:bCs/>
          <w:sz w:val="30"/>
          <w:szCs w:val="30"/>
          <w:lang w:eastAsia="zh-CN"/>
        </w:rPr>
        <w:t>人：福州榕光服饰有限责任公司</w:t>
      </w:r>
    </w:p>
    <w:p w14:paraId="71461C33">
      <w:pPr>
        <w:spacing w:line="360" w:lineRule="auto"/>
        <w:jc w:val="center"/>
        <w:rPr>
          <w:rStyle w:val="29"/>
          <w:rFonts w:ascii="宋体" w:hAnsi="宋体" w:cs="Times New Roman"/>
          <w:b/>
          <w:bCs/>
          <w:sz w:val="30"/>
          <w:szCs w:val="30"/>
        </w:rPr>
      </w:pPr>
    </w:p>
    <w:p w14:paraId="3AB0D5D9">
      <w:pPr>
        <w:spacing w:line="360" w:lineRule="auto"/>
        <w:jc w:val="center"/>
        <w:rPr>
          <w:rStyle w:val="29"/>
          <w:rFonts w:ascii="宋体" w:hAnsi="宋体" w:cs="Times New Roman"/>
          <w:b/>
          <w:bCs/>
          <w:sz w:val="30"/>
          <w:szCs w:val="30"/>
        </w:rPr>
      </w:pPr>
    </w:p>
    <w:p w14:paraId="3EE9F863">
      <w:pPr>
        <w:spacing w:line="360" w:lineRule="auto"/>
        <w:jc w:val="center"/>
        <w:rPr>
          <w:rStyle w:val="29"/>
          <w:rFonts w:ascii="宋体" w:hAnsi="宋体" w:cs="Times New Roman"/>
          <w:b/>
          <w:bCs/>
          <w:sz w:val="30"/>
          <w:szCs w:val="30"/>
        </w:rPr>
      </w:pPr>
      <w:r>
        <w:rPr>
          <w:rStyle w:val="29"/>
          <w:rFonts w:ascii="宋体" w:hAnsi="宋体" w:cs="Times New Roman"/>
          <w:b/>
          <w:bCs/>
          <w:sz w:val="30"/>
          <w:szCs w:val="30"/>
        </w:rPr>
        <w:t>福建省宏瑞招标代理有限公司</w:t>
      </w:r>
    </w:p>
    <w:p w14:paraId="77675E85">
      <w:pPr>
        <w:spacing w:line="360" w:lineRule="auto"/>
        <w:jc w:val="center"/>
        <w:rPr>
          <w:rStyle w:val="29"/>
          <w:rFonts w:ascii="宋体" w:hAnsi="宋体" w:cs="Times New Roman"/>
          <w:b/>
          <w:bCs/>
          <w:sz w:val="30"/>
          <w:szCs w:val="30"/>
        </w:rPr>
      </w:pPr>
    </w:p>
    <w:p w14:paraId="36CEA5D2">
      <w:pPr>
        <w:spacing w:line="360" w:lineRule="auto"/>
        <w:jc w:val="center"/>
        <w:rPr>
          <w:rStyle w:val="29"/>
          <w:rFonts w:ascii="宋体" w:hAnsi="宋体"/>
          <w:b/>
          <w:sz w:val="36"/>
          <w:szCs w:val="36"/>
          <w:u w:val="single"/>
        </w:rPr>
      </w:pPr>
      <w:r>
        <w:rPr>
          <w:rStyle w:val="29"/>
          <w:rFonts w:ascii="宋体" w:hAnsi="宋体" w:cs="Times New Roman"/>
          <w:b/>
          <w:bCs/>
          <w:sz w:val="30"/>
          <w:szCs w:val="30"/>
        </w:rPr>
        <w:t>二○二</w:t>
      </w:r>
      <w:r>
        <w:rPr>
          <w:rStyle w:val="29"/>
          <w:rFonts w:hint="eastAsia" w:ascii="宋体" w:hAnsi="宋体" w:cs="Times New Roman"/>
          <w:b/>
          <w:bCs/>
          <w:sz w:val="30"/>
          <w:szCs w:val="30"/>
          <w:lang w:eastAsia="zh-CN"/>
        </w:rPr>
        <w:t>五</w:t>
      </w:r>
      <w:r>
        <w:rPr>
          <w:rStyle w:val="29"/>
          <w:rFonts w:ascii="宋体" w:hAnsi="宋体" w:cs="Times New Roman"/>
          <w:b/>
          <w:bCs/>
          <w:sz w:val="30"/>
          <w:szCs w:val="30"/>
        </w:rPr>
        <w:t>年</w:t>
      </w:r>
      <w:r>
        <w:rPr>
          <w:rStyle w:val="29"/>
          <w:rFonts w:hint="eastAsia" w:ascii="宋体" w:hAnsi="宋体" w:cs="Times New Roman"/>
          <w:b/>
          <w:bCs/>
          <w:sz w:val="30"/>
          <w:szCs w:val="30"/>
          <w:lang w:eastAsia="zh-CN"/>
        </w:rPr>
        <w:t>七</w:t>
      </w:r>
      <w:r>
        <w:rPr>
          <w:rStyle w:val="29"/>
          <w:rFonts w:ascii="宋体" w:hAnsi="宋体" w:cs="Times New Roman"/>
          <w:b/>
          <w:bCs/>
          <w:sz w:val="30"/>
          <w:szCs w:val="30"/>
        </w:rPr>
        <w:t>月</w:t>
      </w:r>
    </w:p>
    <w:p w14:paraId="7A1FC2E4">
      <w:pPr>
        <w:rPr>
          <w:rStyle w:val="29"/>
          <w:rFonts w:ascii="宋体" w:hAnsi="宋体"/>
        </w:rPr>
      </w:pPr>
    </w:p>
    <w:p w14:paraId="06B02842">
      <w:pPr>
        <w:spacing w:line="500" w:lineRule="exact"/>
        <w:ind w:firstLine="640" w:firstLineChars="200"/>
        <w:jc w:val="center"/>
        <w:rPr>
          <w:rStyle w:val="29"/>
          <w:rFonts w:ascii="宋体" w:hAnsi="宋体" w:cs="宋体"/>
          <w:b/>
          <w:bCs/>
          <w:kern w:val="0"/>
          <w:sz w:val="32"/>
          <w:szCs w:val="32"/>
        </w:rPr>
        <w:sectPr>
          <w:headerReference r:id="rId4" w:type="first"/>
          <w:footerReference r:id="rId5" w:type="first"/>
          <w:headerReference r:id="rId3" w:type="default"/>
          <w:pgSz w:w="11906" w:h="16838"/>
          <w:pgMar w:top="1247" w:right="924" w:bottom="1089" w:left="1259" w:header="471" w:footer="992" w:gutter="0"/>
          <w:pgNumType w:fmt="decimal" w:start="0"/>
          <w:cols w:space="425" w:num="1"/>
          <w:titlePg/>
          <w:docGrid w:type="linesAndChars" w:linePitch="312" w:charSpace="0"/>
        </w:sectPr>
      </w:pPr>
    </w:p>
    <w:p w14:paraId="488A27A5">
      <w:pPr>
        <w:spacing w:line="500" w:lineRule="exact"/>
        <w:ind w:firstLine="420" w:firstLineChars="200"/>
        <w:jc w:val="center"/>
        <w:rPr>
          <w:rStyle w:val="29"/>
        </w:rPr>
      </w:pPr>
    </w:p>
    <w:p w14:paraId="7ABC3E56">
      <w:pPr>
        <w:pStyle w:val="62"/>
        <w:spacing w:after="120" w:line="500" w:lineRule="exact"/>
        <w:jc w:val="center"/>
        <w:rPr>
          <w:rStyle w:val="29"/>
          <w:rFonts w:hAnsi="宋体"/>
          <w:b/>
          <w:sz w:val="36"/>
        </w:rPr>
      </w:pPr>
      <w:r>
        <w:rPr>
          <w:rStyle w:val="29"/>
          <w:rFonts w:hAnsi="宋体"/>
          <w:b/>
          <w:sz w:val="36"/>
        </w:rPr>
        <w:t>目录</w:t>
      </w:r>
    </w:p>
    <w:p w14:paraId="3F71D359">
      <w:pPr>
        <w:pStyle w:val="62"/>
        <w:spacing w:after="120" w:line="500" w:lineRule="exact"/>
        <w:rPr>
          <w:rStyle w:val="29"/>
          <w:rFonts w:hAnsi="宋体"/>
          <w:b/>
          <w:sz w:val="36"/>
        </w:rPr>
      </w:pPr>
    </w:p>
    <w:p w14:paraId="76BF4BF2">
      <w:pPr>
        <w:pStyle w:val="62"/>
        <w:spacing w:line="480" w:lineRule="auto"/>
        <w:rPr>
          <w:rStyle w:val="29"/>
          <w:rFonts w:hAnsi="宋体" w:cs="宋体"/>
          <w:bCs/>
          <w:sz w:val="24"/>
        </w:rPr>
      </w:pPr>
      <w:r>
        <w:rPr>
          <w:rStyle w:val="29"/>
          <w:rFonts w:hAnsi="宋体" w:cs="宋体"/>
          <w:bCs/>
          <w:sz w:val="24"/>
        </w:rPr>
        <w:t>第一章 竞价公告</w:t>
      </w:r>
    </w:p>
    <w:p w14:paraId="055E8B6D">
      <w:pPr>
        <w:pStyle w:val="62"/>
        <w:spacing w:line="480" w:lineRule="auto"/>
        <w:rPr>
          <w:rStyle w:val="29"/>
          <w:rFonts w:hAnsi="宋体" w:cs="宋体"/>
          <w:bCs/>
          <w:sz w:val="24"/>
        </w:rPr>
      </w:pPr>
      <w:r>
        <w:rPr>
          <w:rStyle w:val="29"/>
          <w:rFonts w:hAnsi="宋体" w:cs="宋体"/>
          <w:bCs/>
          <w:sz w:val="24"/>
        </w:rPr>
        <w:t>第二章 网上竞价内容及要求</w:t>
      </w:r>
    </w:p>
    <w:p w14:paraId="4E54BD73">
      <w:pPr>
        <w:pStyle w:val="62"/>
        <w:spacing w:line="480" w:lineRule="auto"/>
        <w:rPr>
          <w:rStyle w:val="29"/>
          <w:rFonts w:hAnsi="宋体" w:cs="宋体"/>
          <w:bCs/>
          <w:sz w:val="24"/>
        </w:rPr>
      </w:pPr>
      <w:r>
        <w:rPr>
          <w:rStyle w:val="29"/>
          <w:rFonts w:hAnsi="宋体" w:cs="宋体"/>
          <w:bCs/>
          <w:sz w:val="24"/>
        </w:rPr>
        <w:t>第三章 证明材料格式</w:t>
      </w:r>
    </w:p>
    <w:p w14:paraId="2E0685E0">
      <w:pPr>
        <w:spacing w:line="480" w:lineRule="auto"/>
        <w:rPr>
          <w:rStyle w:val="29"/>
          <w:rFonts w:ascii="宋体" w:hAnsi="宋体" w:cs="宋体"/>
          <w:bCs/>
          <w:kern w:val="0"/>
          <w:sz w:val="24"/>
        </w:rPr>
      </w:pPr>
      <w:r>
        <w:rPr>
          <w:rStyle w:val="29"/>
          <w:rFonts w:ascii="宋体" w:hAnsi="宋体" w:cs="宋体"/>
          <w:bCs/>
          <w:kern w:val="0"/>
          <w:sz w:val="24"/>
        </w:rPr>
        <w:t>第四章 报价文件</w:t>
      </w:r>
    </w:p>
    <w:p w14:paraId="4F1179BF">
      <w:pPr>
        <w:spacing w:line="500" w:lineRule="exact"/>
        <w:ind w:firstLine="480" w:firstLineChars="200"/>
        <w:jc w:val="center"/>
        <w:rPr>
          <w:rStyle w:val="29"/>
          <w:rFonts w:ascii="宋体" w:hAnsi="宋体" w:cs="宋体"/>
          <w:bCs/>
          <w:kern w:val="0"/>
          <w:sz w:val="24"/>
        </w:rPr>
      </w:pPr>
    </w:p>
    <w:p w14:paraId="76322605">
      <w:pPr>
        <w:spacing w:line="500" w:lineRule="exact"/>
        <w:ind w:firstLine="643" w:firstLineChars="200"/>
        <w:jc w:val="center"/>
        <w:rPr>
          <w:rStyle w:val="29"/>
          <w:rFonts w:ascii="宋体" w:hAnsi="宋体" w:cs="宋体"/>
          <w:b/>
          <w:bCs/>
          <w:kern w:val="0"/>
          <w:sz w:val="32"/>
          <w:szCs w:val="32"/>
        </w:rPr>
      </w:pPr>
    </w:p>
    <w:p w14:paraId="36F88374">
      <w:pPr>
        <w:spacing w:line="500" w:lineRule="exact"/>
        <w:ind w:firstLine="643" w:firstLineChars="200"/>
        <w:jc w:val="center"/>
        <w:rPr>
          <w:rStyle w:val="29"/>
          <w:rFonts w:ascii="宋体" w:hAnsi="宋体" w:cs="宋体"/>
          <w:b/>
          <w:bCs/>
          <w:kern w:val="0"/>
          <w:sz w:val="32"/>
          <w:szCs w:val="32"/>
        </w:rPr>
      </w:pPr>
    </w:p>
    <w:p w14:paraId="0745B20B">
      <w:pPr>
        <w:spacing w:line="500" w:lineRule="exact"/>
        <w:ind w:firstLine="643" w:firstLineChars="200"/>
        <w:jc w:val="center"/>
        <w:rPr>
          <w:rStyle w:val="29"/>
          <w:rFonts w:ascii="宋体" w:hAnsi="宋体" w:cs="宋体"/>
          <w:b/>
          <w:bCs/>
          <w:kern w:val="0"/>
          <w:sz w:val="32"/>
          <w:szCs w:val="32"/>
        </w:rPr>
      </w:pPr>
    </w:p>
    <w:p w14:paraId="3B4B5392">
      <w:pPr>
        <w:spacing w:line="500" w:lineRule="exact"/>
        <w:ind w:firstLine="643" w:firstLineChars="200"/>
        <w:jc w:val="center"/>
        <w:rPr>
          <w:rStyle w:val="29"/>
          <w:rFonts w:ascii="宋体" w:hAnsi="宋体" w:cs="宋体"/>
          <w:b/>
          <w:bCs/>
          <w:kern w:val="0"/>
          <w:sz w:val="32"/>
          <w:szCs w:val="32"/>
        </w:rPr>
      </w:pPr>
    </w:p>
    <w:p w14:paraId="005FB545">
      <w:pPr>
        <w:spacing w:line="500" w:lineRule="exact"/>
        <w:ind w:firstLine="643" w:firstLineChars="200"/>
        <w:jc w:val="center"/>
        <w:rPr>
          <w:rStyle w:val="29"/>
          <w:rFonts w:ascii="宋体" w:hAnsi="宋体" w:cs="宋体"/>
          <w:b/>
          <w:bCs/>
          <w:kern w:val="0"/>
          <w:sz w:val="32"/>
          <w:szCs w:val="32"/>
        </w:rPr>
      </w:pPr>
    </w:p>
    <w:p w14:paraId="41D787A7">
      <w:pPr>
        <w:spacing w:line="500" w:lineRule="exact"/>
        <w:ind w:firstLine="643" w:firstLineChars="200"/>
        <w:jc w:val="center"/>
        <w:rPr>
          <w:rStyle w:val="29"/>
          <w:rFonts w:ascii="宋体" w:hAnsi="宋体" w:cs="宋体"/>
          <w:b/>
          <w:bCs/>
          <w:kern w:val="0"/>
          <w:sz w:val="32"/>
          <w:szCs w:val="32"/>
        </w:rPr>
      </w:pPr>
    </w:p>
    <w:p w14:paraId="0566E49A">
      <w:pPr>
        <w:spacing w:line="500" w:lineRule="exact"/>
        <w:ind w:firstLine="643" w:firstLineChars="200"/>
        <w:jc w:val="center"/>
        <w:rPr>
          <w:rStyle w:val="29"/>
          <w:rFonts w:ascii="宋体" w:hAnsi="宋体" w:cs="宋体"/>
          <w:b/>
          <w:bCs/>
          <w:kern w:val="0"/>
          <w:sz w:val="32"/>
          <w:szCs w:val="32"/>
        </w:rPr>
      </w:pPr>
    </w:p>
    <w:p w14:paraId="0EDDEC02">
      <w:pPr>
        <w:spacing w:line="500" w:lineRule="exact"/>
        <w:ind w:firstLine="643" w:firstLineChars="200"/>
        <w:jc w:val="center"/>
        <w:rPr>
          <w:rStyle w:val="29"/>
          <w:rFonts w:ascii="宋体" w:hAnsi="宋体" w:cs="宋体"/>
          <w:b/>
          <w:bCs/>
          <w:kern w:val="0"/>
          <w:sz w:val="32"/>
          <w:szCs w:val="32"/>
        </w:rPr>
      </w:pPr>
    </w:p>
    <w:p w14:paraId="5D1E60F6">
      <w:pPr>
        <w:spacing w:line="500" w:lineRule="exact"/>
        <w:ind w:firstLine="643" w:firstLineChars="200"/>
        <w:jc w:val="center"/>
        <w:rPr>
          <w:rStyle w:val="29"/>
          <w:rFonts w:ascii="宋体" w:hAnsi="宋体" w:cs="宋体"/>
          <w:b/>
          <w:bCs/>
          <w:kern w:val="0"/>
          <w:sz w:val="32"/>
          <w:szCs w:val="32"/>
        </w:rPr>
      </w:pPr>
    </w:p>
    <w:p w14:paraId="5939969C">
      <w:pPr>
        <w:spacing w:line="500" w:lineRule="exact"/>
        <w:ind w:firstLine="643" w:firstLineChars="200"/>
        <w:jc w:val="center"/>
        <w:rPr>
          <w:rStyle w:val="29"/>
          <w:rFonts w:ascii="宋体" w:hAnsi="宋体" w:cs="宋体"/>
          <w:b/>
          <w:bCs/>
          <w:kern w:val="0"/>
          <w:sz w:val="32"/>
          <w:szCs w:val="32"/>
        </w:rPr>
      </w:pPr>
    </w:p>
    <w:p w14:paraId="2B8FAAAC">
      <w:pPr>
        <w:spacing w:line="500" w:lineRule="exact"/>
        <w:ind w:firstLine="643" w:firstLineChars="200"/>
        <w:jc w:val="center"/>
        <w:rPr>
          <w:rStyle w:val="29"/>
          <w:rFonts w:ascii="宋体" w:hAnsi="宋体" w:cs="宋体"/>
          <w:b/>
          <w:bCs/>
          <w:kern w:val="0"/>
          <w:sz w:val="32"/>
          <w:szCs w:val="32"/>
        </w:rPr>
      </w:pPr>
    </w:p>
    <w:p w14:paraId="78384A81">
      <w:pPr>
        <w:spacing w:line="500" w:lineRule="exact"/>
        <w:ind w:firstLine="643" w:firstLineChars="200"/>
        <w:jc w:val="center"/>
        <w:rPr>
          <w:rStyle w:val="29"/>
          <w:rFonts w:ascii="宋体" w:hAnsi="宋体" w:cs="宋体"/>
          <w:b/>
          <w:bCs/>
          <w:kern w:val="0"/>
          <w:sz w:val="32"/>
          <w:szCs w:val="32"/>
        </w:rPr>
      </w:pPr>
    </w:p>
    <w:p w14:paraId="774F8636">
      <w:pPr>
        <w:spacing w:line="500" w:lineRule="exact"/>
        <w:ind w:firstLine="643" w:firstLineChars="200"/>
        <w:jc w:val="center"/>
        <w:rPr>
          <w:rStyle w:val="29"/>
          <w:rFonts w:ascii="宋体" w:hAnsi="宋体" w:cs="宋体"/>
          <w:b/>
          <w:bCs/>
          <w:kern w:val="0"/>
          <w:sz w:val="32"/>
          <w:szCs w:val="32"/>
        </w:rPr>
      </w:pPr>
    </w:p>
    <w:p w14:paraId="4599C8D0">
      <w:pPr>
        <w:spacing w:line="500" w:lineRule="exact"/>
        <w:ind w:firstLine="643" w:firstLineChars="200"/>
        <w:jc w:val="center"/>
        <w:rPr>
          <w:rStyle w:val="29"/>
          <w:rFonts w:ascii="宋体" w:hAnsi="宋体" w:cs="宋体"/>
          <w:b/>
          <w:bCs/>
          <w:kern w:val="0"/>
          <w:sz w:val="32"/>
          <w:szCs w:val="32"/>
        </w:rPr>
      </w:pPr>
    </w:p>
    <w:p w14:paraId="639F3E6C">
      <w:pPr>
        <w:spacing w:line="500" w:lineRule="exact"/>
        <w:ind w:firstLine="643" w:firstLineChars="200"/>
        <w:jc w:val="center"/>
        <w:rPr>
          <w:rStyle w:val="29"/>
          <w:rFonts w:ascii="宋体" w:hAnsi="宋体" w:cs="宋体"/>
          <w:b/>
          <w:bCs/>
          <w:kern w:val="0"/>
          <w:sz w:val="32"/>
          <w:szCs w:val="32"/>
        </w:rPr>
      </w:pPr>
    </w:p>
    <w:p w14:paraId="3184A066">
      <w:pPr>
        <w:spacing w:line="500" w:lineRule="exact"/>
        <w:ind w:firstLine="643" w:firstLineChars="200"/>
        <w:jc w:val="center"/>
        <w:rPr>
          <w:rStyle w:val="29"/>
          <w:rFonts w:ascii="宋体" w:hAnsi="宋体" w:cs="宋体"/>
          <w:b/>
          <w:bCs/>
          <w:kern w:val="0"/>
          <w:sz w:val="32"/>
          <w:szCs w:val="32"/>
        </w:rPr>
      </w:pPr>
    </w:p>
    <w:p w14:paraId="0D36CAD0">
      <w:pPr>
        <w:spacing w:line="500" w:lineRule="exact"/>
        <w:ind w:firstLine="643" w:firstLineChars="200"/>
        <w:jc w:val="center"/>
        <w:rPr>
          <w:rStyle w:val="29"/>
          <w:rFonts w:ascii="宋体" w:hAnsi="宋体" w:cs="宋体"/>
          <w:b/>
          <w:bCs/>
          <w:kern w:val="0"/>
          <w:sz w:val="32"/>
          <w:szCs w:val="32"/>
        </w:rPr>
      </w:pPr>
    </w:p>
    <w:p w14:paraId="7BB26DF5">
      <w:pPr>
        <w:rPr>
          <w:rFonts w:hint="eastAsia" w:ascii="宋体" w:hAnsi="宋体" w:cs="宋体"/>
          <w:b/>
          <w:bCs/>
          <w:color w:val="auto"/>
          <w:kern w:val="0"/>
          <w:sz w:val="32"/>
          <w:szCs w:val="32"/>
        </w:rPr>
      </w:pPr>
      <w:r>
        <w:rPr>
          <w:rFonts w:hint="eastAsia" w:ascii="宋体" w:hAnsi="宋体" w:cs="宋体"/>
          <w:b/>
          <w:bCs/>
          <w:color w:val="auto"/>
          <w:kern w:val="0"/>
          <w:sz w:val="32"/>
          <w:szCs w:val="32"/>
        </w:rPr>
        <w:br w:type="page"/>
      </w:r>
    </w:p>
    <w:p w14:paraId="6483607E">
      <w:pPr>
        <w:widowControl/>
        <w:spacing w:line="360" w:lineRule="auto"/>
        <w:jc w:val="center"/>
        <w:outlineLvl w:val="0"/>
        <w:rPr>
          <w:rFonts w:ascii="宋体" w:hAnsi="宋体" w:cs="宋体"/>
          <w:b/>
          <w:bCs/>
          <w:color w:val="auto"/>
          <w:kern w:val="0"/>
          <w:sz w:val="32"/>
          <w:szCs w:val="32"/>
        </w:rPr>
      </w:pPr>
      <w:r>
        <w:rPr>
          <w:rFonts w:hint="eastAsia" w:ascii="宋体" w:hAnsi="宋体" w:cs="宋体"/>
          <w:b/>
          <w:bCs/>
          <w:color w:val="auto"/>
          <w:kern w:val="0"/>
          <w:sz w:val="32"/>
          <w:szCs w:val="32"/>
        </w:rPr>
        <w:t>第一章 网上竞价邀请</w:t>
      </w:r>
    </w:p>
    <w:p w14:paraId="2335BF65">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福建省宏瑞招标代理有限公司受</w:t>
      </w:r>
      <w:r>
        <w:rPr>
          <w:rFonts w:hint="eastAsia" w:ascii="宋体" w:hAnsi="宋体" w:cs="宋体"/>
          <w:color w:val="auto"/>
          <w:kern w:val="0"/>
          <w:sz w:val="24"/>
          <w:u w:val="single"/>
          <w:lang w:eastAsia="zh-CN"/>
        </w:rPr>
        <w:t>福州榕光服饰有限责任公司</w:t>
      </w:r>
      <w:r>
        <w:rPr>
          <w:rFonts w:hint="eastAsia" w:ascii="宋体" w:hAnsi="宋体" w:cs="宋体"/>
          <w:bCs/>
          <w:color w:val="auto"/>
          <w:kern w:val="0"/>
          <w:sz w:val="24"/>
        </w:rPr>
        <w:t>的</w:t>
      </w:r>
      <w:r>
        <w:rPr>
          <w:rFonts w:hint="eastAsia" w:ascii="宋体" w:hAnsi="宋体" w:cs="宋体"/>
          <w:color w:val="auto"/>
          <w:kern w:val="0"/>
          <w:sz w:val="24"/>
        </w:rPr>
        <w:t>委托，现通过网上竞价的方式选择</w:t>
      </w:r>
      <w:r>
        <w:rPr>
          <w:rFonts w:hint="eastAsia" w:ascii="宋体" w:hAnsi="宋体" w:cs="宋体"/>
          <w:color w:val="auto"/>
          <w:kern w:val="0"/>
          <w:sz w:val="24"/>
          <w:u w:val="single"/>
          <w:lang w:eastAsia="zh-CN"/>
        </w:rPr>
        <w:t>福州榕光服饰有限责任公司生产辅料及耗材采购项目</w:t>
      </w:r>
      <w:r>
        <w:rPr>
          <w:rFonts w:hint="eastAsia" w:ascii="宋体" w:hAnsi="宋体" w:cs="宋体"/>
          <w:color w:val="auto"/>
          <w:kern w:val="0"/>
          <w:sz w:val="24"/>
        </w:rPr>
        <w:t>的成交供应商。现邀请合格的供应商对</w:t>
      </w:r>
      <w:r>
        <w:rPr>
          <w:rFonts w:hint="eastAsia" w:ascii="宋体" w:hAnsi="宋体"/>
          <w:color w:val="auto"/>
          <w:sz w:val="24"/>
        </w:rPr>
        <w:t>本项目进行网</w:t>
      </w:r>
      <w:r>
        <w:rPr>
          <w:rFonts w:hint="eastAsia" w:ascii="宋体" w:hAnsi="宋体" w:cs="宋体"/>
          <w:color w:val="auto"/>
          <w:kern w:val="0"/>
          <w:sz w:val="24"/>
        </w:rPr>
        <w:t>上竞价。</w:t>
      </w:r>
    </w:p>
    <w:p w14:paraId="1736C631">
      <w:pPr>
        <w:widowControl/>
        <w:spacing w:line="360" w:lineRule="auto"/>
        <w:ind w:firstLine="482" w:firstLineChars="200"/>
        <w:jc w:val="left"/>
        <w:rPr>
          <w:rFonts w:ascii="宋体" w:hAnsi="宋体"/>
          <w:b/>
          <w:bCs/>
          <w:color w:val="auto"/>
          <w:sz w:val="24"/>
        </w:rPr>
      </w:pPr>
      <w:r>
        <w:rPr>
          <w:rFonts w:hint="eastAsia" w:ascii="宋体" w:hAnsi="宋体" w:cs="宋体"/>
          <w:b/>
          <w:bCs/>
          <w:color w:val="auto"/>
          <w:kern w:val="0"/>
          <w:sz w:val="24"/>
        </w:rPr>
        <w:t>1.项目编号：</w:t>
      </w:r>
      <w:r>
        <w:rPr>
          <w:rFonts w:hint="eastAsia" w:ascii="宋体" w:hAnsi="宋体" w:cs="宋体"/>
          <w:color w:val="auto"/>
          <w:kern w:val="0"/>
          <w:sz w:val="24"/>
          <w:lang w:eastAsia="zh-CN"/>
        </w:rPr>
        <w:t>FJHRWJ2025003</w:t>
      </w:r>
      <w:r>
        <w:rPr>
          <w:rFonts w:hint="eastAsia" w:ascii="宋体" w:hAnsi="宋体" w:cs="宋体"/>
          <w:color w:val="auto"/>
          <w:kern w:val="0"/>
          <w:sz w:val="24"/>
        </w:rPr>
        <w:t xml:space="preserve"> </w:t>
      </w:r>
    </w:p>
    <w:p w14:paraId="0B8EDAE8">
      <w:pPr>
        <w:widowControl/>
        <w:spacing w:line="360" w:lineRule="auto"/>
        <w:ind w:firstLine="482" w:firstLineChars="200"/>
        <w:jc w:val="left"/>
        <w:rPr>
          <w:rFonts w:ascii="宋体" w:hAnsi="宋体"/>
          <w:color w:val="auto"/>
          <w:sz w:val="24"/>
        </w:rPr>
      </w:pPr>
      <w:r>
        <w:rPr>
          <w:rFonts w:hint="eastAsia" w:ascii="宋体" w:hAnsi="宋体" w:cs="宋体"/>
          <w:b/>
          <w:bCs/>
          <w:color w:val="auto"/>
          <w:kern w:val="0"/>
          <w:sz w:val="24"/>
        </w:rPr>
        <w:t>2.项目名称：</w:t>
      </w:r>
      <w:r>
        <w:rPr>
          <w:rFonts w:hint="eastAsia" w:ascii="宋体" w:hAnsi="宋体" w:cs="宋体"/>
          <w:color w:val="auto"/>
          <w:kern w:val="0"/>
          <w:sz w:val="24"/>
          <w:lang w:eastAsia="zh-CN"/>
        </w:rPr>
        <w:t>福州榕光服饰有限责任公司生产辅料及耗材采购项目</w:t>
      </w:r>
      <w:r>
        <w:rPr>
          <w:rFonts w:hint="eastAsia" w:ascii="宋体" w:hAnsi="宋体"/>
          <w:color w:val="auto"/>
          <w:sz w:val="24"/>
        </w:rPr>
        <w:t xml:space="preserve"> </w:t>
      </w:r>
    </w:p>
    <w:p w14:paraId="21ACE570">
      <w:pPr>
        <w:widowControl/>
        <w:spacing w:line="360" w:lineRule="auto"/>
        <w:ind w:firstLine="482" w:firstLineChars="200"/>
        <w:jc w:val="left"/>
        <w:rPr>
          <w:rFonts w:ascii="宋体" w:hAnsi="宋体" w:cs="宋体"/>
          <w:b/>
          <w:color w:val="auto"/>
          <w:kern w:val="0"/>
          <w:sz w:val="24"/>
        </w:rPr>
      </w:pPr>
      <w:r>
        <w:rPr>
          <w:rFonts w:hint="eastAsia" w:ascii="宋体" w:hAnsi="宋体"/>
          <w:b/>
          <w:color w:val="auto"/>
          <w:sz w:val="24"/>
        </w:rPr>
        <w:t>3.</w:t>
      </w:r>
      <w:r>
        <w:rPr>
          <w:rFonts w:hint="eastAsia" w:ascii="宋体" w:hAnsi="宋体"/>
          <w:bCs/>
          <w:color w:val="auto"/>
          <w:sz w:val="24"/>
        </w:rPr>
        <w:t>网上竞价货物名称、数量及主要技术规格售后服务要求等详见“第三章 网上竞价内容及要求”</w:t>
      </w:r>
      <w:r>
        <w:rPr>
          <w:rFonts w:hint="eastAsia" w:ascii="宋体" w:hAnsi="宋体" w:cs="宋体"/>
          <w:bCs/>
          <w:color w:val="auto"/>
          <w:kern w:val="0"/>
          <w:sz w:val="24"/>
        </w:rPr>
        <w:t>。</w:t>
      </w:r>
    </w:p>
    <w:p w14:paraId="380BF454">
      <w:pPr>
        <w:pStyle w:val="15"/>
        <w:spacing w:before="0" w:beforeAutospacing="0" w:after="0" w:afterAutospacing="0" w:line="360" w:lineRule="auto"/>
        <w:ind w:firstLine="480"/>
        <w:rPr>
          <w:b/>
          <w:bCs/>
          <w:color w:val="auto"/>
        </w:rPr>
      </w:pPr>
      <w:r>
        <w:rPr>
          <w:rFonts w:hint="eastAsia"/>
          <w:b/>
          <w:bCs/>
          <w:color w:val="auto"/>
        </w:rPr>
        <w:t>4.报名及竞价时间安排：</w:t>
      </w:r>
    </w:p>
    <w:p w14:paraId="6FE863F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报名开始时间：20</w:t>
      </w:r>
      <w:r>
        <w:rPr>
          <w:rFonts w:hint="eastAsia" w:ascii="宋体" w:hAnsi="宋体" w:cs="宋体"/>
          <w:color w:val="auto"/>
          <w:kern w:val="0"/>
          <w:sz w:val="24"/>
          <w:highlight w:val="none"/>
          <w:lang w:val="en-US" w:eastAsia="zh-CN"/>
        </w:rPr>
        <w:t>25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25</w:t>
      </w:r>
      <w:r>
        <w:rPr>
          <w:rFonts w:hint="eastAsia" w:ascii="宋体" w:hAnsi="宋体" w:cs="宋体"/>
          <w:color w:val="auto"/>
          <w:kern w:val="0"/>
          <w:sz w:val="24"/>
          <w:highlight w:val="none"/>
        </w:rPr>
        <w:t>日9:00:00</w:t>
      </w:r>
    </w:p>
    <w:p w14:paraId="6ABA4FB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报名截止时间：202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日17:00:00</w:t>
      </w:r>
    </w:p>
    <w:p w14:paraId="0764F73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网上竞价开始时间：202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日</w:t>
      </w:r>
      <w:r>
        <w:rPr>
          <w:rFonts w:hint="eastAsia" w:ascii="宋体" w:hAnsi="宋体" w:cs="宋体"/>
          <w:color w:val="auto"/>
          <w:kern w:val="0"/>
          <w:sz w:val="24"/>
          <w:highlight w:val="none"/>
          <w:lang w:val="en-US" w:eastAsia="zh-CN"/>
        </w:rPr>
        <w:t>09</w:t>
      </w:r>
      <w:r>
        <w:rPr>
          <w:rFonts w:hint="eastAsia" w:ascii="宋体" w:hAnsi="宋体" w:cs="宋体"/>
          <w:color w:val="auto"/>
          <w:kern w:val="0"/>
          <w:sz w:val="24"/>
          <w:highlight w:val="none"/>
        </w:rPr>
        <w:t>:00:00</w:t>
      </w:r>
    </w:p>
    <w:p w14:paraId="1B79CD6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网上竞价截止时间：202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日</w:t>
      </w: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rPr>
        <w:t>:00:00</w:t>
      </w:r>
    </w:p>
    <w:p w14:paraId="2D3FF92D">
      <w:pPr>
        <w:spacing w:line="360" w:lineRule="auto"/>
        <w:ind w:firstLine="482" w:firstLineChars="200"/>
        <w:rPr>
          <w:rFonts w:ascii="宋体" w:hAnsi="宋体"/>
          <w:b/>
          <w:bCs/>
          <w:color w:val="auto"/>
          <w:sz w:val="24"/>
        </w:rPr>
      </w:pPr>
      <w:bookmarkStart w:id="0" w:name="_Toc21403"/>
      <w:r>
        <w:rPr>
          <w:rFonts w:hint="eastAsia" w:ascii="宋体" w:hAnsi="宋体"/>
          <w:b/>
          <w:bCs/>
          <w:color w:val="auto"/>
          <w:sz w:val="24"/>
        </w:rPr>
        <w:t>5.供应商资格要求</w:t>
      </w:r>
    </w:p>
    <w:p w14:paraId="3BF82C02">
      <w:pPr>
        <w:widowControl/>
        <w:spacing w:line="360" w:lineRule="auto"/>
        <w:ind w:firstLine="480" w:firstLineChars="200"/>
        <w:jc w:val="left"/>
        <w:rPr>
          <w:rFonts w:ascii="宋体" w:hAnsi="宋体" w:cs="宋体"/>
          <w:color w:val="auto"/>
          <w:sz w:val="24"/>
        </w:rPr>
      </w:pPr>
      <w:r>
        <w:rPr>
          <w:rFonts w:hint="eastAsia" w:ascii="宋体" w:hAnsi="宋体"/>
          <w:color w:val="auto"/>
          <w:sz w:val="24"/>
        </w:rPr>
        <w:t>（1）有能力提供</w:t>
      </w:r>
      <w:r>
        <w:rPr>
          <w:rFonts w:hint="eastAsia" w:ascii="新宋体" w:hAnsi="新宋体" w:eastAsia="新宋体"/>
          <w:color w:val="auto"/>
          <w:sz w:val="24"/>
        </w:rPr>
        <w:t>本网上竞价文件所述货物、服务</w:t>
      </w:r>
      <w:r>
        <w:rPr>
          <w:rFonts w:hint="eastAsia" w:ascii="宋体" w:hAnsi="宋体"/>
          <w:color w:val="auto"/>
          <w:sz w:val="24"/>
        </w:rPr>
        <w:t>的法人、事业单位及其他组织</w:t>
      </w:r>
      <w:r>
        <w:rPr>
          <w:rFonts w:hint="eastAsia" w:ascii="新宋体" w:hAnsi="新宋体" w:eastAsia="新宋体"/>
          <w:color w:val="auto"/>
          <w:sz w:val="24"/>
        </w:rPr>
        <w:t>均可能成为合格的供应商；</w:t>
      </w:r>
    </w:p>
    <w:p w14:paraId="23C1EB89">
      <w:pPr>
        <w:pStyle w:val="89"/>
        <w:spacing w:line="360" w:lineRule="auto"/>
        <w:ind w:firstLine="480" w:firstLineChars="200"/>
        <w:jc w:val="left"/>
        <w:outlineLvl w:val="9"/>
        <w:rPr>
          <w:rFonts w:hAnsi="宋体" w:cs="宋体"/>
          <w:b/>
          <w:color w:val="auto"/>
          <w:sz w:val="24"/>
        </w:rPr>
      </w:pPr>
      <w:r>
        <w:rPr>
          <w:rFonts w:hint="eastAsia" w:hAnsi="宋体"/>
          <w:color w:val="auto"/>
          <w:sz w:val="24"/>
        </w:rPr>
        <w:t>（2）供应商应提供以下证明材料：</w:t>
      </w:r>
    </w:p>
    <w:p w14:paraId="5A366232">
      <w:pPr>
        <w:spacing w:line="360" w:lineRule="auto"/>
        <w:ind w:firstLine="481"/>
        <w:rPr>
          <w:rFonts w:ascii="宋体" w:hAnsi="宋体" w:eastAsia="新宋体"/>
          <w:color w:val="auto"/>
          <w:sz w:val="24"/>
        </w:rPr>
      </w:pPr>
      <w:r>
        <w:rPr>
          <w:rFonts w:hint="eastAsia" w:ascii="宋体" w:hAnsi="宋体" w:eastAsia="新宋体"/>
          <w:color w:val="auto"/>
          <w:sz w:val="24"/>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w:t>
      </w:r>
    </w:p>
    <w:p w14:paraId="064E02F8">
      <w:pPr>
        <w:spacing w:line="360" w:lineRule="auto"/>
        <w:ind w:firstLine="481"/>
        <w:rPr>
          <w:rFonts w:ascii="宋体" w:hAnsi="宋体"/>
          <w:color w:val="auto"/>
          <w:sz w:val="24"/>
        </w:rPr>
      </w:pPr>
      <w:r>
        <w:rPr>
          <w:rFonts w:hint="eastAsia" w:ascii="宋体" w:hAnsi="宋体"/>
          <w:color w:val="auto"/>
          <w:sz w:val="24"/>
        </w:rPr>
        <w:t>②参加网上竞价活动前3年内在经营活动中没有重大违法记录及无行贿犯罪的承诺，格式详见本网上竞价文件第五章《网上竞价承诺书》。</w:t>
      </w:r>
      <w:r>
        <w:rPr>
          <w:rFonts w:hint="eastAsia" w:ascii="宋体" w:hAnsi="宋体" w:cs="宋体"/>
          <w:color w:val="auto"/>
          <w:kern w:val="0"/>
          <w:sz w:val="24"/>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1B1AC831">
      <w:pPr>
        <w:spacing w:line="360" w:lineRule="auto"/>
        <w:ind w:firstLine="481"/>
        <w:rPr>
          <w:rFonts w:ascii="宋体" w:hAnsi="宋体"/>
          <w:color w:val="auto"/>
          <w:sz w:val="24"/>
        </w:rPr>
      </w:pPr>
      <w:r>
        <w:rPr>
          <w:rFonts w:hint="eastAsia" w:ascii="宋体" w:hAnsi="宋体"/>
          <w:color w:val="auto"/>
          <w:sz w:val="24"/>
        </w:rPr>
        <w:t>③具备履行合同所必需的设备和专业技术能力的承诺，格式详见本网上竞价文件第五章《网上竞价承诺书》；</w:t>
      </w:r>
    </w:p>
    <w:p w14:paraId="7351642F">
      <w:pPr>
        <w:spacing w:line="360" w:lineRule="auto"/>
        <w:ind w:firstLine="481"/>
        <w:rPr>
          <w:rFonts w:ascii="宋体" w:hAnsi="宋体"/>
          <w:color w:val="auto"/>
          <w:sz w:val="24"/>
        </w:rPr>
      </w:pPr>
      <w:r>
        <w:rPr>
          <w:rFonts w:hint="eastAsia" w:ascii="宋体" w:hAnsi="宋体"/>
          <w:color w:val="auto"/>
          <w:sz w:val="24"/>
        </w:rPr>
        <w:t>④</w:t>
      </w:r>
      <w:r>
        <w:rPr>
          <w:rFonts w:hint="eastAsia"/>
          <w:color w:val="auto"/>
          <w:sz w:val="24"/>
        </w:rPr>
        <w:t>单位授权书，格式详见本网上竞价文件第五章。</w:t>
      </w:r>
    </w:p>
    <w:p w14:paraId="12C21048">
      <w:pPr>
        <w:spacing w:line="360" w:lineRule="auto"/>
        <w:ind w:firstLine="481"/>
        <w:jc w:val="left"/>
        <w:rPr>
          <w:rFonts w:ascii="宋体" w:hAnsi="宋体"/>
          <w:color w:val="auto"/>
          <w:sz w:val="24"/>
        </w:rPr>
      </w:pPr>
      <w:r>
        <w:rPr>
          <w:rFonts w:hint="eastAsia" w:ascii="宋体" w:hAnsi="宋体"/>
          <w:color w:val="auto"/>
          <w:sz w:val="24"/>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14:paraId="44ABAADB">
      <w:pPr>
        <w:spacing w:line="360" w:lineRule="auto"/>
        <w:ind w:firstLine="481"/>
        <w:rPr>
          <w:rFonts w:hint="eastAsia" w:ascii="宋体" w:hAnsi="宋体"/>
          <w:b/>
          <w:bCs/>
          <w:color w:val="auto"/>
          <w:sz w:val="24"/>
        </w:rPr>
      </w:pPr>
      <w:r>
        <w:rPr>
          <w:rFonts w:hint="eastAsia" w:ascii="宋体" w:hAnsi="宋体"/>
          <w:b/>
          <w:bCs/>
          <w:color w:val="auto"/>
          <w:sz w:val="24"/>
        </w:rPr>
        <w:t>（4）</w:t>
      </w:r>
      <w:r>
        <w:rPr>
          <w:rFonts w:hint="eastAsia" w:ascii="Calibri" w:hAnsi="Calibri" w:eastAsia="宋体" w:cs="Times New Roman"/>
          <w:b/>
          <w:bCs/>
          <w:color w:val="auto"/>
          <w:kern w:val="2"/>
          <w:sz w:val="24"/>
          <w:szCs w:val="24"/>
          <w:lang w:val="en-US" w:eastAsia="zh-CN" w:bidi="ar-SA"/>
        </w:rPr>
        <w:t>供应商须承诺首次响应文件递交截止时间当日未在</w:t>
      </w:r>
      <w:r>
        <w:rPr>
          <w:rFonts w:hint="eastAsia" w:ascii="宋体" w:hAnsi="宋体"/>
          <w:b/>
          <w:bCs/>
          <w:color w:val="auto"/>
          <w:sz w:val="24"/>
        </w:rPr>
        <w:t>景弘集团有限公司</w:t>
      </w:r>
      <w:r>
        <w:rPr>
          <w:rFonts w:hint="eastAsia" w:ascii="Calibri" w:hAnsi="Calibri" w:eastAsia="宋体" w:cs="Times New Roman"/>
          <w:b/>
          <w:bCs/>
          <w:color w:val="auto"/>
          <w:kern w:val="2"/>
          <w:sz w:val="24"/>
          <w:szCs w:val="24"/>
          <w:lang w:val="en-US" w:eastAsia="zh-CN" w:bidi="ar-SA"/>
        </w:rPr>
        <w:t>和福州榕光服饰有限责任公司</w:t>
      </w:r>
      <w:r>
        <w:rPr>
          <w:rFonts w:hint="eastAsia" w:eastAsia="宋体" w:cs="Times New Roman"/>
          <w:b/>
          <w:bCs/>
          <w:color w:val="auto"/>
          <w:kern w:val="2"/>
          <w:sz w:val="24"/>
          <w:szCs w:val="24"/>
          <w:lang w:val="en-US" w:eastAsia="zh-CN" w:bidi="ar-SA"/>
        </w:rPr>
        <w:t>的</w:t>
      </w:r>
      <w:r>
        <w:rPr>
          <w:rFonts w:hint="eastAsia" w:ascii="Calibri" w:hAnsi="Calibri" w:cs="Times New Roman"/>
          <w:b/>
          <w:bCs/>
          <w:color w:val="auto"/>
          <w:kern w:val="2"/>
          <w:sz w:val="24"/>
          <w:szCs w:val="24"/>
          <w:lang w:val="en-US" w:eastAsia="zh-CN" w:bidi="ar-SA"/>
        </w:rPr>
        <w:t>不良行为记录名单（黑名单）</w:t>
      </w:r>
      <w:r>
        <w:rPr>
          <w:rFonts w:hint="eastAsia" w:ascii="Calibri" w:hAnsi="Calibri" w:eastAsia="宋体" w:cs="Times New Roman"/>
          <w:b/>
          <w:bCs/>
          <w:color w:val="auto"/>
          <w:kern w:val="2"/>
          <w:sz w:val="24"/>
          <w:szCs w:val="24"/>
          <w:lang w:val="en-US" w:eastAsia="zh-CN" w:bidi="ar-SA"/>
        </w:rPr>
        <w:t>内，格式详见第五章。</w:t>
      </w:r>
    </w:p>
    <w:p w14:paraId="62B46921">
      <w:pPr>
        <w:spacing w:line="360" w:lineRule="auto"/>
        <w:ind w:firstLine="481"/>
        <w:rPr>
          <w:rFonts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5</w:t>
      </w:r>
      <w:r>
        <w:rPr>
          <w:rFonts w:hint="eastAsia" w:ascii="宋体" w:hAnsi="宋体"/>
          <w:color w:val="auto"/>
          <w:sz w:val="24"/>
          <w:lang w:eastAsia="zh-CN"/>
        </w:rPr>
        <w:t>）</w:t>
      </w:r>
      <w:r>
        <w:rPr>
          <w:rFonts w:hint="eastAsia" w:ascii="宋体" w:hAnsi="宋体"/>
          <w:color w:val="auto"/>
          <w:sz w:val="24"/>
        </w:rPr>
        <w:t>本项目是否接受联合体竞价：不接受。</w:t>
      </w:r>
    </w:p>
    <w:p w14:paraId="0D351262">
      <w:pPr>
        <w:widowControl/>
        <w:shd w:val="clear" w:color="auto" w:fill="FFFFFF"/>
        <w:spacing w:line="360" w:lineRule="auto"/>
        <w:ind w:firstLine="480" w:firstLineChars="200"/>
        <w:jc w:val="left"/>
        <w:rPr>
          <w:rStyle w:val="29"/>
          <w:color w:val="auto"/>
        </w:rPr>
      </w:pPr>
      <w:r>
        <w:rPr>
          <w:rStyle w:val="29"/>
          <w:rFonts w:ascii="宋体" w:hAnsi="宋体" w:cs="宋体"/>
          <w:color w:val="auto"/>
          <w:sz w:val="24"/>
        </w:rPr>
        <w:t>注：</w:t>
      </w:r>
      <w:r>
        <w:rPr>
          <w:rFonts w:hint="eastAsia" w:ascii="宋体" w:hAnsi="宋体"/>
          <w:color w:val="auto"/>
          <w:sz w:val="24"/>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319C7646">
      <w:pPr>
        <w:widowControl/>
        <w:spacing w:line="360" w:lineRule="auto"/>
        <w:ind w:firstLine="482" w:firstLineChars="200"/>
        <w:jc w:val="left"/>
        <w:rPr>
          <w:rFonts w:ascii="宋体" w:hAnsi="宋体"/>
          <w:color w:val="auto"/>
          <w:sz w:val="24"/>
        </w:rPr>
      </w:pPr>
      <w:r>
        <w:rPr>
          <w:rFonts w:hint="eastAsia" w:ascii="宋体" w:hAnsi="宋体"/>
          <w:b/>
          <w:color w:val="auto"/>
          <w:sz w:val="24"/>
        </w:rPr>
        <w:t>6.网上竞价文件售价</w:t>
      </w:r>
    </w:p>
    <w:p w14:paraId="4C1A5642">
      <w:pPr>
        <w:widowControl/>
        <w:spacing w:line="360" w:lineRule="auto"/>
        <w:ind w:firstLine="480" w:firstLineChars="200"/>
        <w:jc w:val="left"/>
        <w:rPr>
          <w:color w:val="auto"/>
        </w:rPr>
      </w:pPr>
      <w:r>
        <w:rPr>
          <w:rFonts w:hint="eastAsia" w:ascii="宋体" w:hAnsi="宋体"/>
          <w:bCs/>
          <w:color w:val="auto"/>
          <w:sz w:val="24"/>
        </w:rPr>
        <w:t>网上竞价文件售价0元，在报</w:t>
      </w:r>
      <w:r>
        <w:rPr>
          <w:rFonts w:hint="eastAsia" w:ascii="宋体" w:hAnsi="宋体"/>
          <w:color w:val="auto"/>
          <w:sz w:val="24"/>
        </w:rPr>
        <w:t>名期限内，各潜在供应商可直接从采购公告附件中获取网上竞价文件。</w:t>
      </w:r>
    </w:p>
    <w:p w14:paraId="08F384EE">
      <w:pPr>
        <w:spacing w:line="360" w:lineRule="auto"/>
        <w:ind w:firstLine="482" w:firstLineChars="200"/>
        <w:rPr>
          <w:rFonts w:ascii="宋体" w:hAnsi="宋体" w:cs="宋体"/>
          <w:b/>
          <w:bCs/>
          <w:color w:val="auto"/>
          <w:sz w:val="24"/>
        </w:rPr>
      </w:pPr>
      <w:r>
        <w:rPr>
          <w:rFonts w:hint="eastAsia" w:ascii="宋体" w:hAnsi="宋体" w:cs="宋体"/>
          <w:b/>
          <w:bCs/>
          <w:color w:val="auto"/>
          <w:sz w:val="24"/>
        </w:rPr>
        <w:t>7.网上竞价保证金：</w:t>
      </w:r>
    </w:p>
    <w:p w14:paraId="77CA0F06">
      <w:pPr>
        <w:spacing w:line="360" w:lineRule="auto"/>
        <w:ind w:firstLine="482" w:firstLineChars="200"/>
        <w:rPr>
          <w:rFonts w:ascii="宋体" w:hAnsi="宋体" w:cs="宋体"/>
          <w:color w:val="auto"/>
          <w:sz w:val="24"/>
        </w:rPr>
      </w:pPr>
      <w:r>
        <w:rPr>
          <w:rFonts w:hint="eastAsia" w:ascii="宋体" w:hAnsi="宋体" w:cs="宋体"/>
          <w:b/>
          <w:bCs/>
          <w:color w:val="auto"/>
          <w:sz w:val="24"/>
        </w:rPr>
        <w:t>本项目网上竞价保证金为</w:t>
      </w:r>
      <w:r>
        <w:rPr>
          <w:rFonts w:hint="eastAsia" w:ascii="宋体" w:hAnsi="宋体" w:cs="宋体"/>
          <w:b/>
          <w:bCs/>
          <w:color w:val="auto"/>
          <w:sz w:val="24"/>
          <w:lang w:val="en-US" w:eastAsia="zh-CN"/>
        </w:rPr>
        <w:t>4800</w:t>
      </w:r>
      <w:r>
        <w:rPr>
          <w:rFonts w:hint="eastAsia" w:ascii="宋体" w:hAnsi="宋体" w:cs="宋体"/>
          <w:b/>
          <w:bCs/>
          <w:color w:val="auto"/>
          <w:sz w:val="24"/>
        </w:rPr>
        <w:t>元人民币</w:t>
      </w:r>
      <w:r>
        <w:rPr>
          <w:rFonts w:hint="eastAsia" w:ascii="宋体" w:hAnsi="宋体" w:cs="宋体"/>
          <w:color w:val="auto"/>
          <w:sz w:val="24"/>
        </w:rPr>
        <w:t>，网上竞价保证金须以对公转账、支票、汇票等非现金形式提交且应在报名截止时间前到达指定账户，否则报名审核不合格。采购代理机构将以网上竞价保证金收款银行提供的保证金到帐时间为依据进行确认。</w:t>
      </w:r>
    </w:p>
    <w:p w14:paraId="473D49CD">
      <w:pPr>
        <w:spacing w:line="360" w:lineRule="auto"/>
        <w:ind w:firstLine="480" w:firstLineChars="200"/>
        <w:rPr>
          <w:rFonts w:ascii="宋体" w:hAnsi="宋体"/>
          <w:color w:val="auto"/>
          <w:sz w:val="24"/>
        </w:rPr>
      </w:pPr>
      <w:r>
        <w:rPr>
          <w:rFonts w:hint="eastAsia" w:ascii="宋体" w:hAnsi="宋体" w:cs="宋体"/>
          <w:color w:val="auto"/>
          <w:sz w:val="24"/>
        </w:rPr>
        <w:t>网上竞价</w:t>
      </w:r>
      <w:r>
        <w:rPr>
          <w:rFonts w:hint="eastAsia" w:ascii="宋体" w:hAnsi="宋体"/>
          <w:color w:val="auto"/>
          <w:sz w:val="24"/>
        </w:rPr>
        <w:t>保证金缴交</w:t>
      </w:r>
      <w:r>
        <w:rPr>
          <w:rFonts w:hint="eastAsia" w:ascii="宋体" w:hAnsi="宋体" w:cs="宋体"/>
          <w:color w:val="auto"/>
          <w:sz w:val="24"/>
        </w:rPr>
        <w:t>指定账户</w:t>
      </w:r>
      <w:r>
        <w:rPr>
          <w:rFonts w:hint="eastAsia" w:ascii="宋体" w:hAnsi="宋体"/>
          <w:color w:val="auto"/>
          <w:sz w:val="24"/>
        </w:rPr>
        <w:t>：</w:t>
      </w:r>
    </w:p>
    <w:p w14:paraId="405D7816">
      <w:pPr>
        <w:spacing w:line="360" w:lineRule="auto"/>
        <w:ind w:firstLine="480" w:firstLineChars="200"/>
        <w:rPr>
          <w:rFonts w:ascii="宋体" w:hAnsi="宋体" w:cs="宋体"/>
          <w:color w:val="auto"/>
          <w:sz w:val="24"/>
        </w:rPr>
      </w:pPr>
      <w:r>
        <w:rPr>
          <w:rFonts w:hint="eastAsia" w:ascii="宋体" w:hAnsi="宋体" w:cs="宋体"/>
          <w:color w:val="auto"/>
          <w:sz w:val="24"/>
        </w:rPr>
        <w:t>开 户 名：福建省宏瑞招标代理有限公司</w:t>
      </w:r>
    </w:p>
    <w:p w14:paraId="380F2DBE">
      <w:pPr>
        <w:spacing w:line="360" w:lineRule="auto"/>
        <w:ind w:firstLine="480" w:firstLineChars="200"/>
        <w:rPr>
          <w:rFonts w:ascii="宋体" w:hAnsi="宋体" w:cs="宋体"/>
          <w:color w:val="auto"/>
          <w:sz w:val="24"/>
        </w:rPr>
      </w:pPr>
      <w:r>
        <w:rPr>
          <w:rFonts w:hint="eastAsia" w:ascii="宋体" w:hAnsi="宋体" w:cs="宋体"/>
          <w:color w:val="auto"/>
          <w:sz w:val="24"/>
        </w:rPr>
        <w:t xml:space="preserve">开 户 行：中国建设银行股份有限公司福州杨桥支行 </w:t>
      </w:r>
    </w:p>
    <w:p w14:paraId="2AF50B26">
      <w:pPr>
        <w:spacing w:line="360" w:lineRule="auto"/>
        <w:ind w:firstLine="480" w:firstLineChars="200"/>
        <w:rPr>
          <w:rFonts w:ascii="宋体" w:hAnsi="宋体" w:cs="宋体"/>
          <w:color w:val="auto"/>
          <w:sz w:val="24"/>
        </w:rPr>
      </w:pPr>
      <w:r>
        <w:rPr>
          <w:rFonts w:hint="eastAsia" w:ascii="宋体" w:hAnsi="宋体" w:cs="宋体"/>
          <w:color w:val="auto"/>
          <w:sz w:val="24"/>
        </w:rPr>
        <w:t>账    号：35001877607052505105</w:t>
      </w:r>
    </w:p>
    <w:p w14:paraId="005549B1">
      <w:pPr>
        <w:spacing w:line="360" w:lineRule="auto"/>
        <w:ind w:firstLine="482" w:firstLineChars="200"/>
        <w:rPr>
          <w:rFonts w:ascii="宋体" w:hAnsi="宋体" w:cs="宋体"/>
          <w:color w:val="auto"/>
          <w:sz w:val="24"/>
        </w:rPr>
      </w:pPr>
      <w:r>
        <w:rPr>
          <w:rFonts w:hint="eastAsia" w:ascii="宋体" w:hAnsi="宋体" w:cs="宋体"/>
          <w:b/>
          <w:bCs/>
          <w:color w:val="auto"/>
          <w:sz w:val="24"/>
        </w:rPr>
        <w:t>8.响应文件有效期：</w:t>
      </w:r>
      <w:r>
        <w:rPr>
          <w:rFonts w:hint="eastAsia" w:ascii="宋体" w:hAnsi="宋体" w:cs="宋体"/>
          <w:color w:val="auto"/>
          <w:sz w:val="24"/>
        </w:rPr>
        <w:t>首次响应文件提交截止时间起90个日历日。</w:t>
      </w:r>
    </w:p>
    <w:p w14:paraId="60E8D7CD">
      <w:pPr>
        <w:spacing w:line="360" w:lineRule="auto"/>
        <w:ind w:firstLine="482" w:firstLineChars="200"/>
        <w:rPr>
          <w:rFonts w:ascii="宋体" w:hAnsi="宋体" w:cs="宋体"/>
          <w:color w:val="auto"/>
          <w:sz w:val="24"/>
        </w:rPr>
      </w:pPr>
      <w:r>
        <w:rPr>
          <w:rFonts w:hint="eastAsia" w:ascii="宋体" w:hAnsi="宋体" w:cs="宋体"/>
          <w:b/>
          <w:bCs/>
          <w:color w:val="auto"/>
          <w:sz w:val="24"/>
        </w:rPr>
        <w:t>9.代理服务费：</w:t>
      </w:r>
      <w:r>
        <w:rPr>
          <w:rFonts w:hint="eastAsia" w:ascii="宋体" w:hAnsi="宋体" w:cs="宋体"/>
          <w:color w:val="auto"/>
          <w:sz w:val="24"/>
        </w:rPr>
        <w:t>按单个项目合同金额的1%向成交供应商收取</w:t>
      </w:r>
      <w:r>
        <w:rPr>
          <w:rFonts w:hint="eastAsia" w:ascii="宋体" w:hAnsi="宋体"/>
          <w:color w:val="auto"/>
          <w:sz w:val="24"/>
        </w:rPr>
        <w:t>。</w:t>
      </w:r>
    </w:p>
    <w:p w14:paraId="08ACC0F6">
      <w:pPr>
        <w:spacing w:line="360" w:lineRule="auto"/>
        <w:ind w:left="420" w:leftChars="200"/>
        <w:rPr>
          <w:rFonts w:ascii="宋体" w:hAnsi="宋体"/>
          <w:b/>
          <w:color w:val="auto"/>
          <w:sz w:val="24"/>
        </w:rPr>
      </w:pPr>
      <w:r>
        <w:rPr>
          <w:rFonts w:hint="eastAsia" w:ascii="宋体" w:hAnsi="宋体"/>
          <w:b/>
          <w:color w:val="auto"/>
          <w:sz w:val="24"/>
        </w:rPr>
        <w:t>10.联系方式</w:t>
      </w:r>
    </w:p>
    <w:p w14:paraId="30335401">
      <w:pPr>
        <w:spacing w:line="360" w:lineRule="auto"/>
        <w:ind w:firstLine="480" w:firstLineChars="200"/>
        <w:rPr>
          <w:rFonts w:hint="eastAsia" w:ascii="宋体" w:hAnsi="宋体" w:eastAsia="宋体"/>
          <w:color w:val="auto"/>
          <w:sz w:val="24"/>
          <w:lang w:eastAsia="zh-CN"/>
        </w:rPr>
      </w:pPr>
      <w:r>
        <w:rPr>
          <w:rFonts w:hint="eastAsia" w:ascii="宋体" w:hAnsi="宋体"/>
          <w:color w:val="auto"/>
          <w:sz w:val="24"/>
        </w:rPr>
        <w:t>采购人：</w:t>
      </w:r>
      <w:r>
        <w:rPr>
          <w:rFonts w:hint="eastAsia" w:ascii="宋体" w:hAnsi="宋体"/>
          <w:color w:val="auto"/>
          <w:sz w:val="24"/>
          <w:lang w:eastAsia="zh-CN"/>
        </w:rPr>
        <w:t>福州榕光服饰有限责任公司</w:t>
      </w:r>
    </w:p>
    <w:p w14:paraId="36C4E217">
      <w:pPr>
        <w:spacing w:line="360" w:lineRule="auto"/>
        <w:ind w:firstLine="480" w:firstLineChars="200"/>
        <w:rPr>
          <w:rFonts w:hint="default" w:ascii="宋体" w:hAnsi="宋体" w:eastAsia="宋体"/>
          <w:color w:val="auto"/>
          <w:sz w:val="24"/>
          <w:lang w:val="en-US" w:eastAsia="zh-CN"/>
        </w:rPr>
      </w:pPr>
      <w:r>
        <w:rPr>
          <w:rFonts w:hint="eastAsia" w:ascii="宋体" w:hAnsi="宋体"/>
          <w:color w:val="auto"/>
          <w:sz w:val="24"/>
        </w:rPr>
        <w:t>地  址：</w:t>
      </w:r>
      <w:r>
        <w:rPr>
          <w:rFonts w:hint="eastAsia" w:ascii="宋体" w:hAnsi="宋体"/>
          <w:color w:val="auto"/>
          <w:sz w:val="24"/>
          <w:lang w:eastAsia="zh-CN"/>
        </w:rPr>
        <w:t>福建省福州市仓山区金亭路</w:t>
      </w:r>
      <w:r>
        <w:rPr>
          <w:rFonts w:hint="eastAsia" w:ascii="宋体" w:hAnsi="宋体"/>
          <w:color w:val="auto"/>
          <w:sz w:val="24"/>
          <w:lang w:val="en-US" w:eastAsia="zh-CN"/>
        </w:rPr>
        <w:t>6号</w:t>
      </w:r>
    </w:p>
    <w:p w14:paraId="0C4B7881">
      <w:pPr>
        <w:spacing w:line="360" w:lineRule="auto"/>
        <w:ind w:firstLine="480" w:firstLineChars="200"/>
        <w:rPr>
          <w:rFonts w:hint="eastAsia" w:ascii="宋体" w:hAnsi="宋体"/>
          <w:color w:val="auto"/>
          <w:sz w:val="24"/>
          <w:lang w:val="en-US" w:eastAsia="zh-CN"/>
        </w:rPr>
      </w:pPr>
      <w:r>
        <w:rPr>
          <w:rFonts w:hint="eastAsia" w:ascii="宋体" w:hAnsi="宋体"/>
          <w:color w:val="auto"/>
          <w:sz w:val="24"/>
        </w:rPr>
        <w:t>联系人及电话：林</w:t>
      </w:r>
      <w:r>
        <w:rPr>
          <w:rFonts w:hint="eastAsia" w:ascii="宋体" w:hAnsi="宋体"/>
          <w:color w:val="auto"/>
          <w:sz w:val="24"/>
          <w:lang w:eastAsia="zh-CN"/>
        </w:rPr>
        <w:t>警官、</w:t>
      </w:r>
      <w:r>
        <w:rPr>
          <w:rFonts w:hint="eastAsia" w:ascii="宋体" w:hAnsi="宋体"/>
          <w:color w:val="auto"/>
          <w:sz w:val="24"/>
        </w:rPr>
        <w:t>059183585275</w:t>
      </w:r>
    </w:p>
    <w:p w14:paraId="2D93C080">
      <w:pPr>
        <w:spacing w:line="360" w:lineRule="auto"/>
        <w:ind w:firstLine="480" w:firstLineChars="200"/>
        <w:rPr>
          <w:rFonts w:ascii="宋体" w:hAnsi="宋体" w:cs="宋体"/>
          <w:color w:val="auto"/>
          <w:sz w:val="24"/>
        </w:rPr>
      </w:pPr>
      <w:r>
        <w:rPr>
          <w:rFonts w:hint="eastAsia" w:ascii="宋体" w:hAnsi="宋体" w:cs="宋体"/>
          <w:color w:val="auto"/>
          <w:sz w:val="24"/>
        </w:rPr>
        <w:t>采购代理机构：</w:t>
      </w:r>
      <w:r>
        <w:rPr>
          <w:rFonts w:hint="eastAsia" w:ascii="宋体" w:hAnsi="宋体"/>
          <w:color w:val="auto"/>
          <w:sz w:val="24"/>
        </w:rPr>
        <w:t>福建省宏瑞招标代理有限公司</w:t>
      </w:r>
      <w:r>
        <w:rPr>
          <w:rFonts w:hint="eastAsia" w:ascii="宋体" w:hAnsi="宋体" w:cs="宋体"/>
          <w:color w:val="auto"/>
          <w:sz w:val="24"/>
        </w:rPr>
        <w:t xml:space="preserve"> </w:t>
      </w:r>
    </w:p>
    <w:p w14:paraId="6779C977">
      <w:pPr>
        <w:spacing w:line="360" w:lineRule="auto"/>
        <w:ind w:firstLine="480" w:firstLineChars="200"/>
        <w:rPr>
          <w:rFonts w:ascii="宋体" w:hAnsi="宋体" w:cs="宋体"/>
          <w:color w:val="auto"/>
          <w:sz w:val="24"/>
        </w:rPr>
      </w:pPr>
      <w:r>
        <w:rPr>
          <w:rFonts w:hint="eastAsia" w:ascii="宋体" w:hAnsi="宋体" w:cs="宋体"/>
          <w:color w:val="auto"/>
          <w:sz w:val="24"/>
        </w:rPr>
        <w:t>地  址：</w:t>
      </w:r>
      <w:r>
        <w:rPr>
          <w:rFonts w:hint="eastAsia" w:ascii="宋体" w:hAnsi="宋体"/>
          <w:color w:val="auto"/>
          <w:sz w:val="24"/>
        </w:rPr>
        <w:t>福州市鼓楼区西洪路518号恩特楼A-402/403</w:t>
      </w:r>
      <w:r>
        <w:rPr>
          <w:rFonts w:hint="eastAsia" w:ascii="宋体" w:hAnsi="宋体" w:cs="宋体"/>
          <w:color w:val="auto"/>
          <w:sz w:val="24"/>
        </w:rPr>
        <w:t xml:space="preserve"> </w:t>
      </w:r>
    </w:p>
    <w:p w14:paraId="04A249A5">
      <w:pPr>
        <w:spacing w:line="360" w:lineRule="auto"/>
        <w:ind w:firstLine="480" w:firstLineChars="200"/>
        <w:rPr>
          <w:rFonts w:ascii="宋体" w:hAnsi="宋体" w:cs="宋体"/>
          <w:color w:val="auto"/>
          <w:sz w:val="24"/>
        </w:rPr>
      </w:pPr>
      <w:r>
        <w:rPr>
          <w:rFonts w:hint="eastAsia" w:ascii="宋体" w:hAnsi="宋体" w:cs="宋体"/>
          <w:color w:val="auto"/>
          <w:sz w:val="24"/>
        </w:rPr>
        <w:t xml:space="preserve">邮  编：350001  </w:t>
      </w:r>
    </w:p>
    <w:p w14:paraId="61918291">
      <w:pPr>
        <w:spacing w:line="360" w:lineRule="auto"/>
        <w:ind w:firstLine="480" w:firstLineChars="200"/>
        <w:rPr>
          <w:rFonts w:ascii="宋体" w:hAnsi="宋体" w:cs="宋体"/>
          <w:color w:val="auto"/>
          <w:sz w:val="24"/>
        </w:rPr>
      </w:pPr>
      <w:r>
        <w:rPr>
          <w:rFonts w:hint="eastAsia" w:ascii="宋体" w:hAnsi="宋体" w:cs="宋体"/>
          <w:color w:val="auto"/>
          <w:sz w:val="24"/>
        </w:rPr>
        <w:t>电  话：</w:t>
      </w:r>
      <w:r>
        <w:rPr>
          <w:rFonts w:hint="eastAsia" w:ascii="宋体" w:hAnsi="宋体"/>
          <w:color w:val="auto"/>
          <w:sz w:val="24"/>
        </w:rPr>
        <w:t xml:space="preserve">0591-83701177 </w:t>
      </w:r>
      <w:r>
        <w:rPr>
          <w:rFonts w:hint="eastAsia" w:ascii="宋体" w:hAnsi="宋体" w:cs="宋体"/>
          <w:color w:val="auto"/>
          <w:sz w:val="24"/>
        </w:rPr>
        <w:t xml:space="preserve">   </w:t>
      </w:r>
    </w:p>
    <w:p w14:paraId="06A18389">
      <w:pPr>
        <w:spacing w:line="360" w:lineRule="auto"/>
        <w:ind w:firstLine="480" w:firstLineChars="200"/>
        <w:rPr>
          <w:rFonts w:ascii="宋体" w:hAnsi="宋体" w:cs="宋体"/>
          <w:color w:val="auto"/>
          <w:sz w:val="24"/>
        </w:rPr>
      </w:pPr>
      <w:r>
        <w:rPr>
          <w:rFonts w:hint="eastAsia" w:ascii="宋体" w:hAnsi="宋体" w:cs="宋体"/>
          <w:color w:val="auto"/>
          <w:sz w:val="24"/>
        </w:rPr>
        <w:t>项目负责人：</w:t>
      </w:r>
      <w:r>
        <w:rPr>
          <w:rFonts w:hint="eastAsia" w:ascii="宋体" w:hAnsi="宋体"/>
          <w:color w:val="auto"/>
          <w:sz w:val="24"/>
          <w:lang w:eastAsia="zh-CN"/>
        </w:rPr>
        <w:t>林月如</w:t>
      </w:r>
      <w:r>
        <w:rPr>
          <w:rFonts w:hint="eastAsia" w:ascii="宋体" w:hAnsi="宋体" w:cs="宋体"/>
          <w:color w:val="auto"/>
          <w:sz w:val="24"/>
        </w:rPr>
        <w:t xml:space="preserve">    </w:t>
      </w:r>
    </w:p>
    <w:p w14:paraId="38659BBF">
      <w:pPr>
        <w:spacing w:line="360" w:lineRule="auto"/>
        <w:ind w:firstLine="480" w:firstLineChars="200"/>
        <w:rPr>
          <w:rFonts w:ascii="宋体" w:hAnsi="宋体"/>
          <w:color w:val="auto"/>
          <w:sz w:val="24"/>
        </w:rPr>
      </w:pPr>
      <w:r>
        <w:rPr>
          <w:rFonts w:hint="eastAsia" w:ascii="宋体" w:hAnsi="宋体"/>
          <w:color w:val="auto"/>
          <w:sz w:val="24"/>
        </w:rPr>
        <w:t xml:space="preserve">公司网址：http://www.fjhongrui.com </w:t>
      </w:r>
    </w:p>
    <w:p w14:paraId="14918E35">
      <w:pPr>
        <w:spacing w:line="360" w:lineRule="auto"/>
        <w:ind w:firstLine="480" w:firstLineChars="200"/>
        <w:rPr>
          <w:rFonts w:ascii="宋体" w:hAnsi="宋体" w:cs="宋体"/>
          <w:color w:val="auto"/>
          <w:sz w:val="24"/>
        </w:rPr>
      </w:pPr>
      <w:r>
        <w:rPr>
          <w:rFonts w:hint="eastAsia" w:ascii="宋体" w:hAnsi="宋体"/>
          <w:color w:val="auto"/>
          <w:sz w:val="24"/>
        </w:rPr>
        <w:t xml:space="preserve">电子信箱：fjhrzb@126.com </w:t>
      </w:r>
      <w:r>
        <w:rPr>
          <w:rFonts w:hint="eastAsia" w:ascii="宋体" w:hAnsi="宋体" w:cs="宋体"/>
          <w:color w:val="auto"/>
          <w:sz w:val="24"/>
        </w:rPr>
        <w:t xml:space="preserve">       </w:t>
      </w:r>
    </w:p>
    <w:p w14:paraId="3F6A2304">
      <w:pPr>
        <w:spacing w:line="360" w:lineRule="auto"/>
        <w:ind w:firstLine="480" w:firstLineChars="200"/>
        <w:rPr>
          <w:rFonts w:ascii="宋体" w:hAnsi="宋体" w:cs="宋体"/>
          <w:color w:val="auto"/>
          <w:sz w:val="24"/>
        </w:rPr>
      </w:pPr>
      <w:r>
        <w:rPr>
          <w:rFonts w:hint="eastAsia" w:ascii="宋体" w:hAnsi="宋体" w:cs="宋体"/>
          <w:color w:val="auto"/>
          <w:sz w:val="24"/>
        </w:rPr>
        <w:t>11.有关本项目的相关信息（包括网上竞价文件若有修改补充），福建省宏瑞招标代理有限公司将通过以下媒介发布通知，请潜在供应商随时关注相关网站，以免错漏重要信息。</w:t>
      </w:r>
    </w:p>
    <w:p w14:paraId="4F5071AD">
      <w:pPr>
        <w:spacing w:line="360" w:lineRule="auto"/>
        <w:ind w:firstLine="480" w:firstLineChars="200"/>
        <w:rPr>
          <w:rFonts w:hint="eastAsia" w:ascii="宋体" w:hAnsi="宋体" w:eastAsia="宋体"/>
          <w:color w:val="auto"/>
          <w:sz w:val="24"/>
          <w:lang w:eastAsia="zh-CN"/>
        </w:rPr>
      </w:pPr>
      <w:r>
        <w:rPr>
          <w:rFonts w:hint="eastAsia" w:ascii="宋体" w:hAnsi="宋体" w:eastAsia="宋体"/>
          <w:color w:val="auto"/>
          <w:sz w:val="24"/>
          <w:lang w:val="en-US" w:eastAsia="zh-CN"/>
        </w:rPr>
        <w:t>（1）</w:t>
      </w:r>
      <w:r>
        <w:rPr>
          <w:rFonts w:hint="eastAsia" w:ascii="宋体" w:hAnsi="宋体" w:eastAsia="宋体"/>
          <w:color w:val="auto"/>
          <w:sz w:val="24"/>
        </w:rPr>
        <w:t>福建省国资采购平台（https://ygcg.fjcqjy.com/）；</w:t>
      </w:r>
    </w:p>
    <w:p w14:paraId="14D757AD">
      <w:pPr>
        <w:spacing w:line="360" w:lineRule="auto"/>
        <w:ind w:firstLine="480" w:firstLineChars="200"/>
        <w:rPr>
          <w:rFonts w:hint="eastAsia" w:ascii="宋体" w:hAnsi="宋体" w:eastAsia="宋体"/>
          <w:color w:val="auto"/>
          <w:sz w:val="24"/>
          <w:lang w:eastAsia="zh-CN"/>
        </w:rPr>
      </w:pPr>
      <w:r>
        <w:rPr>
          <w:rFonts w:hint="eastAsia" w:ascii="宋体" w:hAnsi="宋体" w:eastAsia="宋体"/>
          <w:color w:val="auto"/>
          <w:sz w:val="24"/>
          <w:lang w:eastAsia="zh-CN"/>
        </w:rPr>
        <w:t>（</w:t>
      </w:r>
      <w:r>
        <w:rPr>
          <w:rFonts w:hint="eastAsia" w:ascii="宋体" w:hAnsi="宋体" w:eastAsia="宋体"/>
          <w:color w:val="auto"/>
          <w:sz w:val="24"/>
          <w:lang w:val="en-US" w:eastAsia="zh-CN"/>
        </w:rPr>
        <w:t>2</w:t>
      </w:r>
      <w:r>
        <w:rPr>
          <w:rFonts w:hint="eastAsia" w:ascii="宋体" w:hAnsi="宋体" w:eastAsia="宋体"/>
          <w:color w:val="auto"/>
          <w:sz w:val="24"/>
          <w:lang w:eastAsia="zh-CN"/>
        </w:rPr>
        <w:t>）中国招标投标公共服务平台（http://www.cebpubservice.com/）</w:t>
      </w:r>
      <w:r>
        <w:rPr>
          <w:rFonts w:hint="eastAsia" w:ascii="宋体" w:hAnsi="宋体"/>
          <w:color w:val="auto"/>
          <w:sz w:val="24"/>
          <w:lang w:eastAsia="zh-CN"/>
        </w:rPr>
        <w:t>；</w:t>
      </w:r>
    </w:p>
    <w:p w14:paraId="23B6BC19">
      <w:pPr>
        <w:spacing w:line="360" w:lineRule="auto"/>
        <w:ind w:firstLine="480" w:firstLineChars="200"/>
        <w:rPr>
          <w:rFonts w:hint="eastAsia" w:ascii="宋体" w:hAnsi="宋体" w:eastAsia="宋体"/>
          <w:color w:val="auto"/>
          <w:sz w:val="24"/>
          <w:lang w:eastAsia="zh-CN"/>
        </w:rPr>
      </w:pPr>
      <w:r>
        <w:rPr>
          <w:rFonts w:hint="eastAsia" w:ascii="宋体" w:hAnsi="宋体"/>
          <w:color w:val="auto"/>
          <w:sz w:val="24"/>
          <w:lang w:eastAsia="zh-CN"/>
        </w:rPr>
        <w:t>（</w:t>
      </w:r>
      <w:r>
        <w:rPr>
          <w:rFonts w:hint="eastAsia" w:ascii="宋体" w:hAnsi="宋体"/>
          <w:color w:val="auto"/>
          <w:sz w:val="24"/>
          <w:lang w:val="en-US" w:eastAsia="zh-CN"/>
        </w:rPr>
        <w:t>3</w:t>
      </w:r>
      <w:r>
        <w:rPr>
          <w:rFonts w:hint="eastAsia" w:ascii="宋体" w:hAnsi="宋体"/>
          <w:color w:val="auto"/>
          <w:sz w:val="24"/>
          <w:lang w:eastAsia="zh-CN"/>
        </w:rPr>
        <w:t>）福建省宏瑞招标代理有限公司网站</w:t>
      </w:r>
      <w:r>
        <w:rPr>
          <w:rFonts w:hint="eastAsia" w:ascii="宋体" w:hAnsi="宋体" w:eastAsia="宋体" w:cs="Times New Roman"/>
          <w:b w:val="0"/>
          <w:color w:val="auto"/>
          <w:kern w:val="2"/>
          <w:sz w:val="24"/>
          <w:szCs w:val="24"/>
          <w:highlight w:val="none"/>
        </w:rPr>
        <w:t>(http://www.fjhongrui.com )</w:t>
      </w:r>
      <w:r>
        <w:rPr>
          <w:rFonts w:hint="eastAsia" w:ascii="宋体" w:hAnsi="宋体" w:eastAsia="宋体" w:cs="Times New Roman"/>
          <w:b w:val="0"/>
          <w:color w:val="auto"/>
          <w:kern w:val="2"/>
          <w:sz w:val="24"/>
          <w:szCs w:val="24"/>
          <w:highlight w:val="none"/>
          <w:lang w:eastAsia="zh-CN"/>
        </w:rPr>
        <w:t>。</w:t>
      </w:r>
    </w:p>
    <w:p w14:paraId="0F92525C">
      <w:pPr>
        <w:pStyle w:val="8"/>
        <w:rPr>
          <w:color w:val="auto"/>
        </w:rPr>
      </w:pPr>
      <w:r>
        <w:rPr>
          <w:rFonts w:hint="eastAsia" w:ascii="宋体" w:hAnsi="宋体" w:cs="宋体"/>
          <w:color w:val="auto"/>
          <w:sz w:val="24"/>
          <w:highlight w:val="none"/>
          <w:lang w:eastAsia="zh-CN"/>
        </w:rPr>
        <w:t>若出现上述指定媒体信息或发布时间不一致的情形，应以福建省国资采购平台发布的为准。</w:t>
      </w:r>
    </w:p>
    <w:p w14:paraId="5E2F4A8C">
      <w:pPr>
        <w:rPr>
          <w:color w:val="auto"/>
        </w:rPr>
      </w:pPr>
    </w:p>
    <w:p w14:paraId="7331C129">
      <w:pPr>
        <w:pStyle w:val="8"/>
        <w:rPr>
          <w:color w:val="auto"/>
        </w:rPr>
      </w:pPr>
    </w:p>
    <w:p w14:paraId="533159CB">
      <w:pPr>
        <w:rPr>
          <w:color w:val="auto"/>
        </w:rPr>
      </w:pPr>
    </w:p>
    <w:p w14:paraId="160B5089">
      <w:pPr>
        <w:pStyle w:val="8"/>
        <w:rPr>
          <w:color w:val="auto"/>
        </w:rPr>
      </w:pPr>
    </w:p>
    <w:p w14:paraId="4CA8FEFE">
      <w:pPr>
        <w:rPr>
          <w:color w:val="auto"/>
        </w:rPr>
      </w:pPr>
    </w:p>
    <w:p w14:paraId="2E312362">
      <w:pPr>
        <w:pStyle w:val="8"/>
        <w:rPr>
          <w:color w:val="auto"/>
        </w:rPr>
      </w:pPr>
    </w:p>
    <w:p w14:paraId="1634ED71">
      <w:pPr>
        <w:rPr>
          <w:color w:val="auto"/>
        </w:rPr>
      </w:pPr>
    </w:p>
    <w:p w14:paraId="784438E4">
      <w:pPr>
        <w:pStyle w:val="8"/>
        <w:rPr>
          <w:color w:val="auto"/>
        </w:rPr>
      </w:pPr>
    </w:p>
    <w:p w14:paraId="32168798">
      <w:pPr>
        <w:rPr>
          <w:color w:val="auto"/>
        </w:rPr>
      </w:pPr>
    </w:p>
    <w:p w14:paraId="5875E7BB">
      <w:pPr>
        <w:pStyle w:val="8"/>
        <w:rPr>
          <w:color w:val="auto"/>
        </w:rPr>
      </w:pPr>
    </w:p>
    <w:p w14:paraId="4E123A1C">
      <w:pPr>
        <w:rPr>
          <w:color w:val="auto"/>
        </w:rPr>
      </w:pPr>
    </w:p>
    <w:p w14:paraId="7FB67349">
      <w:pPr>
        <w:pStyle w:val="8"/>
        <w:rPr>
          <w:color w:val="auto"/>
        </w:rPr>
      </w:pPr>
    </w:p>
    <w:p w14:paraId="15973692">
      <w:pPr>
        <w:rPr>
          <w:color w:val="auto"/>
        </w:rPr>
      </w:pPr>
    </w:p>
    <w:p w14:paraId="60B218E2">
      <w:pPr>
        <w:pStyle w:val="8"/>
        <w:rPr>
          <w:color w:val="auto"/>
        </w:rPr>
      </w:pPr>
    </w:p>
    <w:p w14:paraId="5B5A50FD">
      <w:pPr>
        <w:rPr>
          <w:color w:val="auto"/>
        </w:rPr>
      </w:pPr>
    </w:p>
    <w:p w14:paraId="18C3781A">
      <w:pPr>
        <w:rPr>
          <w:color w:val="auto"/>
        </w:rPr>
      </w:pPr>
    </w:p>
    <w:p w14:paraId="042D8DDD">
      <w:pPr>
        <w:rPr>
          <w:color w:val="auto"/>
        </w:rPr>
      </w:pPr>
    </w:p>
    <w:p w14:paraId="36A54054">
      <w:pPr>
        <w:rPr>
          <w:color w:val="auto"/>
        </w:rPr>
      </w:pPr>
    </w:p>
    <w:p w14:paraId="7207872F">
      <w:pPr>
        <w:rPr>
          <w:color w:val="auto"/>
        </w:rPr>
      </w:pPr>
    </w:p>
    <w:p w14:paraId="7ACD14CE">
      <w:pPr>
        <w:rPr>
          <w:color w:val="auto"/>
        </w:rPr>
      </w:pPr>
    </w:p>
    <w:p w14:paraId="5E742C69">
      <w:pPr>
        <w:rPr>
          <w:color w:val="auto"/>
        </w:rPr>
      </w:pPr>
    </w:p>
    <w:p w14:paraId="68C4322D">
      <w:pPr>
        <w:rPr>
          <w:rFonts w:hint="eastAsia" w:ascii="宋体" w:hAnsi="宋体" w:cs="宋体"/>
          <w:b/>
          <w:color w:val="auto"/>
          <w:kern w:val="0"/>
          <w:sz w:val="32"/>
          <w:szCs w:val="32"/>
          <w:lang w:eastAsia="zh-CN"/>
        </w:rPr>
      </w:pPr>
      <w:r>
        <w:rPr>
          <w:rFonts w:hint="eastAsia" w:ascii="宋体" w:hAnsi="宋体" w:cs="宋体"/>
          <w:b/>
          <w:color w:val="auto"/>
          <w:kern w:val="0"/>
          <w:sz w:val="32"/>
          <w:szCs w:val="32"/>
          <w:lang w:eastAsia="zh-CN"/>
        </w:rPr>
        <w:br w:type="page"/>
      </w:r>
    </w:p>
    <w:p w14:paraId="04E4E7A7">
      <w:pPr>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lang w:eastAsia="zh-CN"/>
        </w:rPr>
        <w:t>第二章</w:t>
      </w:r>
      <w:r>
        <w:rPr>
          <w:rFonts w:hint="eastAsia" w:ascii="宋体" w:hAnsi="宋体" w:cs="宋体"/>
          <w:b/>
          <w:color w:val="auto"/>
          <w:kern w:val="0"/>
          <w:sz w:val="32"/>
          <w:szCs w:val="32"/>
          <w:lang w:val="en-US" w:eastAsia="zh-CN"/>
        </w:rPr>
        <w:t xml:space="preserve"> </w:t>
      </w:r>
      <w:r>
        <w:rPr>
          <w:rFonts w:hint="eastAsia" w:ascii="宋体" w:hAnsi="宋体" w:cs="宋体"/>
          <w:b/>
          <w:color w:val="auto"/>
          <w:kern w:val="0"/>
          <w:sz w:val="32"/>
          <w:szCs w:val="32"/>
        </w:rPr>
        <w:t>网上竞价须知</w:t>
      </w:r>
    </w:p>
    <w:p w14:paraId="0DE77B7C">
      <w:pPr>
        <w:spacing w:line="360" w:lineRule="auto"/>
        <w:ind w:firstLine="482" w:firstLineChars="200"/>
        <w:jc w:val="left"/>
        <w:rPr>
          <w:rFonts w:ascii="宋体" w:hAnsi="宋体" w:cs="宋体"/>
          <w:b/>
          <w:bCs/>
          <w:color w:val="auto"/>
          <w:sz w:val="24"/>
        </w:rPr>
      </w:pPr>
      <w:r>
        <w:rPr>
          <w:rFonts w:hint="eastAsia" w:ascii="宋体" w:hAnsi="宋体" w:cs="宋体"/>
          <w:b/>
          <w:bCs/>
          <w:color w:val="auto"/>
          <w:sz w:val="24"/>
        </w:rPr>
        <w:t>一、合格的供应商</w:t>
      </w:r>
    </w:p>
    <w:p w14:paraId="4A5DEB88">
      <w:pPr>
        <w:spacing w:line="360" w:lineRule="auto"/>
        <w:ind w:firstLine="480" w:firstLineChars="200"/>
        <w:jc w:val="left"/>
        <w:rPr>
          <w:rFonts w:ascii="宋体" w:hAnsi="宋体"/>
          <w:color w:val="auto"/>
          <w:sz w:val="24"/>
        </w:rPr>
      </w:pPr>
      <w:r>
        <w:rPr>
          <w:rFonts w:hint="eastAsia" w:ascii="宋体" w:hAnsi="宋体"/>
          <w:color w:val="auto"/>
          <w:sz w:val="24"/>
        </w:rPr>
        <w:t>1.供应商资格要求详见本文件第一章。</w:t>
      </w:r>
    </w:p>
    <w:p w14:paraId="387FF6F4">
      <w:pPr>
        <w:spacing w:line="360" w:lineRule="auto"/>
        <w:ind w:firstLine="480" w:firstLineChars="200"/>
        <w:jc w:val="left"/>
        <w:rPr>
          <w:rFonts w:ascii="宋体" w:hAnsi="宋体" w:cs="宋体"/>
          <w:color w:val="auto"/>
          <w:sz w:val="24"/>
        </w:rPr>
      </w:pPr>
      <w:r>
        <w:rPr>
          <w:rFonts w:hint="eastAsia" w:ascii="宋体" w:hAnsi="宋体" w:cs="宋体"/>
          <w:color w:val="auto"/>
          <w:sz w:val="24"/>
        </w:rPr>
        <w:t>2.一个供应商只能提交一个响应文件。存在单位负责人为同一人或者存在直接控股、管理关系的不同供应商，不得参加同一合同包项下的网上竞价活动。</w:t>
      </w:r>
    </w:p>
    <w:p w14:paraId="17D67CAA">
      <w:pPr>
        <w:widowControl/>
        <w:spacing w:line="360" w:lineRule="auto"/>
        <w:ind w:firstLine="480" w:firstLineChars="200"/>
        <w:jc w:val="left"/>
        <w:rPr>
          <w:rFonts w:ascii="宋体" w:hAnsi="宋体" w:cs="宋体"/>
          <w:b/>
          <w:bCs/>
          <w:color w:val="auto"/>
          <w:sz w:val="24"/>
        </w:rPr>
      </w:pPr>
      <w:r>
        <w:rPr>
          <w:rFonts w:hint="eastAsia" w:ascii="宋体" w:hAnsi="宋体" w:cs="宋体"/>
          <w:color w:val="auto"/>
          <w:sz w:val="24"/>
        </w:rPr>
        <w:t>3.为采购项目提供整体设计、规范编制或者项目管理、监理、检测等服务的</w:t>
      </w:r>
      <w:r>
        <w:rPr>
          <w:rStyle w:val="29"/>
          <w:rFonts w:hint="eastAsia" w:ascii="宋体" w:hAnsi="宋体"/>
          <w:color w:val="auto"/>
          <w:kern w:val="0"/>
          <w:sz w:val="24"/>
        </w:rPr>
        <w:t>供应商</w:t>
      </w:r>
      <w:r>
        <w:rPr>
          <w:rFonts w:hint="eastAsia" w:ascii="宋体" w:hAnsi="宋体" w:cs="宋体"/>
          <w:color w:val="auto"/>
          <w:sz w:val="24"/>
        </w:rPr>
        <w:t>，不得再参加该采购项目的其他采购活动。</w:t>
      </w:r>
      <w:r>
        <w:rPr>
          <w:rFonts w:hint="eastAsia" w:ascii="宋体" w:hAnsi="宋体" w:cs="宋体"/>
          <w:b/>
          <w:bCs/>
          <w:color w:val="auto"/>
          <w:sz w:val="24"/>
        </w:rPr>
        <w:t>本项目提供整体设计、规范编制或者项目管理、监理、检测等服务的供应商：</w:t>
      </w:r>
      <w:r>
        <w:rPr>
          <w:rFonts w:hint="eastAsia" w:ascii="宋体" w:hAnsi="宋体" w:cs="宋体"/>
          <w:b/>
          <w:bCs/>
          <w:color w:val="auto"/>
          <w:sz w:val="24"/>
          <w:u w:val="single"/>
        </w:rPr>
        <w:t xml:space="preserve"> 无 </w:t>
      </w:r>
      <w:r>
        <w:rPr>
          <w:rFonts w:hint="eastAsia" w:ascii="宋体" w:hAnsi="宋体" w:cs="宋体"/>
          <w:b/>
          <w:bCs/>
          <w:color w:val="auto"/>
          <w:sz w:val="24"/>
        </w:rPr>
        <w:t>。</w:t>
      </w:r>
    </w:p>
    <w:p w14:paraId="4C4D5E9A">
      <w:pPr>
        <w:pStyle w:val="18"/>
        <w:spacing w:after="0" w:line="360" w:lineRule="auto"/>
        <w:ind w:left="0" w:leftChars="0" w:firstLine="480" w:firstLineChars="200"/>
        <w:rPr>
          <w:rFonts w:ascii="宋体" w:hAnsi="宋体" w:cs="宋体"/>
          <w:b/>
          <w:bCs/>
          <w:color w:val="auto"/>
          <w:sz w:val="24"/>
        </w:rPr>
      </w:pPr>
      <w:r>
        <w:rPr>
          <w:rFonts w:hint="eastAsia" w:ascii="宋体" w:hAnsi="宋体" w:cs="宋体"/>
          <w:color w:val="auto"/>
          <w:sz w:val="24"/>
        </w:rPr>
        <w:t>4.若供应商在本项目以往的网上竞价活动中存在放弃成交、不能履行采购合同的情形（因不可抗力原因除外），则不能再参与本项目及其后续的采购活动（包括但不限于本项目及其重新开展的采购活动）。</w:t>
      </w:r>
      <w:r>
        <w:rPr>
          <w:rFonts w:hint="eastAsia" w:ascii="宋体" w:hAnsi="宋体" w:cs="宋体"/>
          <w:b/>
          <w:bCs/>
          <w:color w:val="auto"/>
          <w:sz w:val="24"/>
        </w:rPr>
        <w:t>须提供承诺函，格式详见第五章。</w:t>
      </w:r>
    </w:p>
    <w:p w14:paraId="763FB949">
      <w:pPr>
        <w:pStyle w:val="18"/>
        <w:spacing w:line="360" w:lineRule="auto"/>
        <w:ind w:left="0" w:leftChars="0" w:firstLine="480" w:firstLineChars="200"/>
        <w:rPr>
          <w:rFonts w:ascii="宋体" w:hAnsi="宋体" w:cs="宋体"/>
          <w:b/>
          <w:bCs/>
          <w:color w:val="auto"/>
          <w:sz w:val="24"/>
        </w:rPr>
      </w:pPr>
      <w:r>
        <w:rPr>
          <w:rFonts w:hint="eastAsia" w:ascii="宋体" w:hAnsi="宋体" w:cs="宋体"/>
          <w:color w:val="auto"/>
          <w:sz w:val="24"/>
        </w:rPr>
        <w:t>5.如本项目设定最高单价限价，则供应商须在最高单价限价范围内进行网上竞价，成交后，须提供不高于最高单价限价的最终成交分项单价报价。</w:t>
      </w:r>
      <w:r>
        <w:rPr>
          <w:rFonts w:hint="eastAsia" w:ascii="宋体" w:hAnsi="宋体" w:cs="宋体"/>
          <w:b/>
          <w:bCs/>
          <w:color w:val="auto"/>
          <w:sz w:val="24"/>
        </w:rPr>
        <w:t>须提供承诺函，格式详见第五章。</w:t>
      </w:r>
    </w:p>
    <w:p w14:paraId="3687C754">
      <w:pPr>
        <w:spacing w:line="360" w:lineRule="auto"/>
        <w:ind w:firstLine="482" w:firstLineChars="200"/>
        <w:rPr>
          <w:rStyle w:val="29"/>
          <w:rFonts w:ascii="宋体" w:hAnsi="宋体"/>
          <w:b/>
          <w:bCs/>
          <w:color w:val="auto"/>
          <w:kern w:val="0"/>
          <w:sz w:val="24"/>
        </w:rPr>
      </w:pPr>
      <w:r>
        <w:rPr>
          <w:rStyle w:val="29"/>
          <w:rFonts w:hint="eastAsia" w:ascii="宋体" w:hAnsi="宋体"/>
          <w:b/>
          <w:bCs/>
          <w:color w:val="auto"/>
          <w:kern w:val="0"/>
          <w:sz w:val="24"/>
        </w:rPr>
        <w:t>二、报名须知</w:t>
      </w:r>
    </w:p>
    <w:p w14:paraId="7DD87898">
      <w:pPr>
        <w:widowControl/>
        <w:spacing w:line="360" w:lineRule="auto"/>
        <w:ind w:firstLine="480" w:firstLineChars="200"/>
        <w:jc w:val="left"/>
        <w:rPr>
          <w:rStyle w:val="29"/>
          <w:rFonts w:ascii="宋体" w:hAnsi="宋体" w:cs="宋体"/>
          <w:color w:val="auto"/>
          <w:kern w:val="0"/>
          <w:sz w:val="24"/>
        </w:rPr>
      </w:pPr>
      <w:r>
        <w:rPr>
          <w:rStyle w:val="29"/>
          <w:rFonts w:hint="eastAsia" w:ascii="宋体" w:hAnsi="宋体" w:cs="宋体"/>
          <w:color w:val="auto"/>
          <w:kern w:val="0"/>
          <w:sz w:val="24"/>
        </w:rPr>
        <w:t>1.供应商应在网上竞价平台（网址：http://bid.fjhongrui.com）上进行注册、报名（上传响应文件）、网上竞价等相关操作，具体操作指南详见</w:t>
      </w:r>
      <w:r>
        <w:rPr>
          <w:rStyle w:val="29"/>
          <w:rFonts w:ascii="宋体" w:hAnsi="宋体"/>
          <w:color w:val="auto"/>
          <w:kern w:val="0"/>
          <w:sz w:val="24"/>
        </w:rPr>
        <w:t>福建省宏瑞招标代理有限公司网站</w:t>
      </w:r>
      <w:r>
        <w:rPr>
          <w:rStyle w:val="29"/>
          <w:rFonts w:hint="eastAsia" w:ascii="宋体" w:hAnsi="宋体" w:cs="宋体"/>
          <w:color w:val="auto"/>
          <w:kern w:val="0"/>
          <w:sz w:val="24"/>
        </w:rPr>
        <w:t>（网址：</w:t>
      </w:r>
      <w:r>
        <w:rPr>
          <w:rStyle w:val="29"/>
          <w:rFonts w:ascii="宋体" w:hAnsi="宋体"/>
          <w:color w:val="auto"/>
          <w:kern w:val="0"/>
          <w:sz w:val="24"/>
        </w:rPr>
        <w:t>http://www.fjhongrui.com</w:t>
      </w:r>
      <w:r>
        <w:rPr>
          <w:rStyle w:val="29"/>
          <w:rFonts w:hint="eastAsia" w:ascii="宋体" w:hAnsi="宋体" w:cs="宋体"/>
          <w:color w:val="auto"/>
          <w:kern w:val="0"/>
          <w:sz w:val="24"/>
        </w:rPr>
        <w:t>）</w:t>
      </w:r>
      <w:r>
        <w:rPr>
          <w:rStyle w:val="29"/>
          <w:rFonts w:ascii="宋体" w:hAnsi="宋体"/>
          <w:color w:val="auto"/>
          <w:kern w:val="0"/>
          <w:sz w:val="24"/>
        </w:rPr>
        <w:t>下载中心“宏瑞招标网上竞价系统操作手册-供应商端</w:t>
      </w:r>
      <w:r>
        <w:rPr>
          <w:rStyle w:val="29"/>
          <w:rFonts w:hint="eastAsia" w:ascii="宋体" w:hAnsi="宋体"/>
          <w:color w:val="auto"/>
          <w:kern w:val="0"/>
          <w:sz w:val="24"/>
          <w:lang w:val="en-US" w:eastAsia="zh-CN"/>
        </w:rPr>
        <w:t>V</w:t>
      </w:r>
      <w:r>
        <w:rPr>
          <w:rStyle w:val="29"/>
          <w:rFonts w:hint="eastAsia" w:ascii="宋体" w:hAnsi="宋体"/>
          <w:color w:val="auto"/>
          <w:kern w:val="0"/>
          <w:sz w:val="24"/>
        </w:rPr>
        <w:t>2</w:t>
      </w:r>
      <w:r>
        <w:rPr>
          <w:rStyle w:val="29"/>
          <w:rFonts w:ascii="宋体" w:hAnsi="宋体"/>
          <w:color w:val="auto"/>
          <w:kern w:val="0"/>
          <w:sz w:val="24"/>
        </w:rPr>
        <w:t>.0”指引</w:t>
      </w:r>
      <w:r>
        <w:rPr>
          <w:rStyle w:val="29"/>
          <w:rFonts w:hint="eastAsia" w:ascii="宋体" w:hAnsi="宋体"/>
          <w:color w:val="auto"/>
          <w:kern w:val="0"/>
          <w:sz w:val="24"/>
        </w:rPr>
        <w:t>。</w:t>
      </w:r>
      <w:r>
        <w:rPr>
          <w:rStyle w:val="29"/>
          <w:rFonts w:hint="eastAsia" w:ascii="宋体" w:hAnsi="宋体" w:cs="宋体"/>
          <w:color w:val="auto"/>
          <w:kern w:val="0"/>
          <w:sz w:val="24"/>
        </w:rPr>
        <w:t>若实际网上竞价平台操作与操作指南描述不一致的，按实际网上竞价平台系统要求的进行操作，若因供应商操作不当导致审核不合格或报价无效的，由其自行承担相应后果。</w:t>
      </w:r>
    </w:p>
    <w:p w14:paraId="158BEF99">
      <w:pPr>
        <w:widowControl/>
        <w:shd w:val="clear" w:color="auto" w:fill="FFFFFF"/>
        <w:spacing w:line="360" w:lineRule="auto"/>
        <w:ind w:firstLine="480" w:firstLineChars="200"/>
        <w:jc w:val="left"/>
        <w:rPr>
          <w:rFonts w:ascii="宋体" w:hAnsi="宋体"/>
          <w:color w:val="auto"/>
          <w:sz w:val="24"/>
        </w:rPr>
      </w:pPr>
      <w:r>
        <w:rPr>
          <w:rFonts w:hint="eastAsia" w:ascii="宋体" w:hAnsi="宋体" w:cs="宋体"/>
          <w:color w:val="auto"/>
          <w:sz w:val="24"/>
        </w:rPr>
        <w:t>2.供应商须</w:t>
      </w:r>
      <w:r>
        <w:rPr>
          <w:rStyle w:val="29"/>
          <w:rFonts w:hint="eastAsia" w:ascii="宋体" w:hAnsi="宋体" w:cs="宋体"/>
          <w:color w:val="auto"/>
          <w:sz w:val="24"/>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rPr>
        <w:t>供应商可在网上竞价开始时间前通过平台查询其是否通过审核，如未通过审核，可获悉未通过的具体原因。</w:t>
      </w:r>
    </w:p>
    <w:p w14:paraId="2901AAD7">
      <w:pPr>
        <w:pStyle w:val="15"/>
        <w:spacing w:before="0" w:beforeAutospacing="0" w:after="0" w:afterAutospacing="0" w:line="360" w:lineRule="auto"/>
        <w:ind w:firstLine="480"/>
        <w:rPr>
          <w:rStyle w:val="29"/>
          <w:rFonts w:ascii="Times New Roman" w:hAnsi="Times New Roman" w:cs="Times New Roman"/>
          <w:b/>
          <w:bCs/>
          <w:color w:val="auto"/>
          <w:sz w:val="24"/>
        </w:rPr>
      </w:pPr>
      <w:r>
        <w:rPr>
          <w:rFonts w:hint="eastAsia"/>
          <w:color w:val="auto"/>
        </w:rPr>
        <w:t>3.</w:t>
      </w:r>
      <w:r>
        <w:rPr>
          <w:rStyle w:val="29"/>
          <w:rFonts w:hint="eastAsia"/>
          <w:color w:val="auto"/>
          <w:sz w:val="24"/>
        </w:rPr>
        <w:t>供应商提交的响应文件符合网上竞价文件要求的（即不存在网上竞价文件中规定的无效响应情形的）方可在网上竞价时间内参与竞价</w:t>
      </w:r>
      <w:r>
        <w:rPr>
          <w:rStyle w:val="29"/>
          <w:color w:val="auto"/>
          <w:sz w:val="24"/>
        </w:rPr>
        <w:t>。</w:t>
      </w:r>
      <w:r>
        <w:rPr>
          <w:rStyle w:val="29"/>
          <w:rFonts w:hint="eastAsia"/>
          <w:color w:val="auto"/>
          <w:sz w:val="24"/>
        </w:rPr>
        <w:t>若供应商的响应文件存在网上竞价文件中规定无效响应情形的，则报名审核不合格，该供应商</w:t>
      </w:r>
      <w:r>
        <w:rPr>
          <w:rFonts w:hint="eastAsia"/>
          <w:color w:val="auto"/>
        </w:rPr>
        <w:t>将失去竞价资格。网上竞价文件及供应商提交的电子响应文件均具有法律效</w:t>
      </w:r>
      <w:r>
        <w:rPr>
          <w:rStyle w:val="29"/>
          <w:rFonts w:ascii="Times New Roman" w:hAnsi="Times New Roman" w:cs="Times New Roman"/>
          <w:color w:val="auto"/>
        </w:rPr>
        <w:t>力</w:t>
      </w:r>
      <w:r>
        <w:rPr>
          <w:rStyle w:val="29"/>
          <w:rFonts w:hint="eastAsia" w:ascii="Times New Roman" w:hAnsi="Times New Roman" w:cs="Times New Roman"/>
          <w:color w:val="auto"/>
          <w:sz w:val="24"/>
        </w:rPr>
        <w:t>。</w:t>
      </w:r>
      <w:r>
        <w:rPr>
          <w:rStyle w:val="29"/>
          <w:rFonts w:hint="eastAsia" w:ascii="Times New Roman" w:hAnsi="Times New Roman" w:cs="Times New Roman"/>
          <w:b/>
          <w:bCs/>
          <w:color w:val="auto"/>
          <w:sz w:val="24"/>
        </w:rPr>
        <w:t>若合格供应商数量不足三家的（除“</w:t>
      </w:r>
      <w:r>
        <w:rPr>
          <w:rStyle w:val="29"/>
          <w:rFonts w:ascii="Times New Roman" w:hAnsi="Times New Roman" w:cs="Times New Roman"/>
          <w:b/>
          <w:bCs/>
          <w:color w:val="auto"/>
          <w:sz w:val="24"/>
        </w:rPr>
        <w:t>首次采用网上竞价采购方式流标的项目，在组织新一轮网上竞价采购时，采购过程中合格的供应商只有两家时，可以直接与该两家供应商进行网上竞价采购</w:t>
      </w:r>
      <w:r>
        <w:rPr>
          <w:rStyle w:val="29"/>
          <w:rFonts w:hint="eastAsia" w:ascii="Times New Roman" w:hAnsi="Times New Roman" w:cs="Times New Roman"/>
          <w:b/>
          <w:bCs/>
          <w:color w:val="auto"/>
          <w:sz w:val="24"/>
        </w:rPr>
        <w:t>”情形外），</w:t>
      </w:r>
      <w:r>
        <w:rPr>
          <w:rStyle w:val="29"/>
          <w:rFonts w:hint="eastAsia" w:ascii="Times New Roman" w:hAnsi="Times New Roman" w:cs="Times New Roman"/>
          <w:color w:val="auto"/>
          <w:sz w:val="24"/>
        </w:rPr>
        <w:t>本次采购活动结束，采购人将按照相关规定进行后续采购活动（包括但不限于：重新开展网上竞价活动、采用其他方式采购等）。</w:t>
      </w:r>
    </w:p>
    <w:p w14:paraId="41852D46">
      <w:pPr>
        <w:pStyle w:val="15"/>
        <w:spacing w:before="0" w:beforeAutospacing="0" w:after="0" w:afterAutospacing="0" w:line="360" w:lineRule="auto"/>
        <w:ind w:firstLine="480"/>
        <w:rPr>
          <w:color w:val="auto"/>
        </w:rPr>
      </w:pPr>
      <w:r>
        <w:rPr>
          <w:rFonts w:hint="eastAsia"/>
          <w:color w:val="auto"/>
        </w:rPr>
        <w:t>4.有下列情形之一的，报名审核不合格，视为无效响应：</w:t>
      </w:r>
    </w:p>
    <w:p w14:paraId="22C30816">
      <w:pPr>
        <w:pStyle w:val="27"/>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（1）不符合本文件第一章“供应商资格要求”的；</w:t>
      </w:r>
    </w:p>
    <w:p w14:paraId="18C3CB03">
      <w:pPr>
        <w:pStyle w:val="27"/>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（2）不符合本文件第二章“合格的供应商”要求的；</w:t>
      </w:r>
    </w:p>
    <w:p w14:paraId="19599C73">
      <w:pPr>
        <w:pStyle w:val="27"/>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（3）违反网上竞价文件中载明“无效响应”条款</w:t>
      </w:r>
      <w:r>
        <w:rPr>
          <w:rFonts w:ascii="宋体" w:hAnsi="宋体" w:cs="宋体"/>
          <w:color w:val="auto"/>
          <w:kern w:val="0"/>
          <w:sz w:val="24"/>
          <w:szCs w:val="24"/>
        </w:rPr>
        <w:t>的规定</w:t>
      </w:r>
      <w:r>
        <w:rPr>
          <w:rFonts w:hint="eastAsia" w:ascii="宋体" w:hAnsi="宋体" w:cs="宋体"/>
          <w:color w:val="auto"/>
          <w:kern w:val="0"/>
          <w:sz w:val="24"/>
          <w:szCs w:val="24"/>
        </w:rPr>
        <w:t>。</w:t>
      </w:r>
    </w:p>
    <w:p w14:paraId="6F9FA37C">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ascii="宋体" w:hAnsi="宋体" w:cs="宋体"/>
          <w:b/>
          <w:bCs/>
          <w:color w:val="auto"/>
          <w:kern w:val="0"/>
          <w:sz w:val="24"/>
        </w:rPr>
      </w:pPr>
      <w:r>
        <w:rPr>
          <w:rStyle w:val="29"/>
          <w:rFonts w:hint="eastAsia" w:ascii="宋体" w:hAnsi="宋体"/>
          <w:b/>
          <w:bCs/>
          <w:color w:val="auto"/>
          <w:kern w:val="0"/>
          <w:sz w:val="24"/>
        </w:rPr>
        <w:t>三、网上</w:t>
      </w:r>
      <w:r>
        <w:rPr>
          <w:rStyle w:val="29"/>
          <w:rFonts w:ascii="宋体" w:hAnsi="宋体"/>
          <w:b/>
          <w:bCs/>
          <w:color w:val="auto"/>
          <w:kern w:val="0"/>
          <w:sz w:val="24"/>
        </w:rPr>
        <w:t>竞价规则</w:t>
      </w:r>
    </w:p>
    <w:p w14:paraId="36202DA2">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baseline"/>
        <w:rPr>
          <w:rStyle w:val="29"/>
          <w:color w:val="auto"/>
          <w:kern w:val="0"/>
          <w:sz w:val="24"/>
        </w:rPr>
      </w:pPr>
      <w:r>
        <w:rPr>
          <w:rFonts w:hint="eastAsia"/>
          <w:color w:val="auto"/>
        </w:rPr>
        <w:t>1.</w:t>
      </w:r>
      <w:r>
        <w:rPr>
          <w:rStyle w:val="29"/>
          <w:color w:val="auto"/>
          <w:kern w:val="0"/>
          <w:sz w:val="24"/>
        </w:rPr>
        <w:t>网上竞价的报价时限为</w:t>
      </w:r>
      <w:r>
        <w:rPr>
          <w:rStyle w:val="29"/>
          <w:rFonts w:hint="eastAsia"/>
          <w:color w:val="auto"/>
          <w:kern w:val="0"/>
          <w:sz w:val="24"/>
        </w:rPr>
        <w:t>网上竞价开始时间起至网上竞价截止时间止，在此期间内</w:t>
      </w:r>
      <w:r>
        <w:rPr>
          <w:rStyle w:val="29"/>
          <w:color w:val="auto"/>
          <w:kern w:val="0"/>
          <w:sz w:val="24"/>
        </w:rPr>
        <w:t>，报名审核</w:t>
      </w:r>
      <w:r>
        <w:rPr>
          <w:rStyle w:val="29"/>
          <w:rFonts w:hint="eastAsia"/>
          <w:color w:val="auto"/>
          <w:kern w:val="0"/>
          <w:sz w:val="24"/>
        </w:rPr>
        <w:t>通过</w:t>
      </w:r>
      <w:r>
        <w:rPr>
          <w:rStyle w:val="29"/>
          <w:color w:val="auto"/>
          <w:kern w:val="0"/>
          <w:sz w:val="24"/>
        </w:rPr>
        <w:t>的</w:t>
      </w:r>
      <w:r>
        <w:rPr>
          <w:rStyle w:val="29"/>
          <w:rFonts w:hint="eastAsia"/>
          <w:color w:val="auto"/>
          <w:kern w:val="0"/>
          <w:sz w:val="24"/>
        </w:rPr>
        <w:t>供应商</w:t>
      </w:r>
      <w:r>
        <w:rPr>
          <w:rStyle w:val="29"/>
          <w:color w:val="auto"/>
          <w:kern w:val="0"/>
          <w:sz w:val="24"/>
        </w:rPr>
        <w:t>可通过</w:t>
      </w:r>
      <w:r>
        <w:rPr>
          <w:rStyle w:val="29"/>
          <w:rFonts w:hint="eastAsia"/>
          <w:color w:val="auto"/>
          <w:kern w:val="0"/>
          <w:sz w:val="24"/>
        </w:rPr>
        <w:t>网上竞价平台</w:t>
      </w:r>
      <w:r>
        <w:rPr>
          <w:rStyle w:val="29"/>
          <w:color w:val="auto"/>
          <w:kern w:val="0"/>
          <w:sz w:val="24"/>
        </w:rPr>
        <w:t>参与</w:t>
      </w:r>
      <w:r>
        <w:rPr>
          <w:rStyle w:val="29"/>
          <w:rFonts w:hint="eastAsia"/>
          <w:color w:val="auto"/>
          <w:kern w:val="0"/>
          <w:sz w:val="24"/>
        </w:rPr>
        <w:t>网上</w:t>
      </w:r>
      <w:r>
        <w:rPr>
          <w:rStyle w:val="29"/>
          <w:color w:val="auto"/>
          <w:kern w:val="0"/>
          <w:sz w:val="24"/>
        </w:rPr>
        <w:t>竞价（不限报价次数，在规定时间内提交报价均可）。</w:t>
      </w:r>
      <w:r>
        <w:rPr>
          <w:rFonts w:hint="eastAsia"/>
          <w:b/>
          <w:bCs/>
          <w:color w:val="auto"/>
        </w:rPr>
        <w:t>至网上竞价截止时间止，若提交报价的供应商数量不足三家的</w:t>
      </w:r>
      <w:r>
        <w:rPr>
          <w:rStyle w:val="29"/>
          <w:rFonts w:hint="eastAsia" w:ascii="Times New Roman" w:hAnsi="Times New Roman" w:cs="Times New Roman"/>
          <w:b/>
          <w:bCs/>
          <w:color w:val="auto"/>
          <w:sz w:val="24"/>
        </w:rPr>
        <w:t>（除“</w:t>
      </w:r>
      <w:r>
        <w:rPr>
          <w:rStyle w:val="29"/>
          <w:rFonts w:ascii="Times New Roman" w:hAnsi="Times New Roman" w:cs="Times New Roman"/>
          <w:b/>
          <w:bCs/>
          <w:color w:val="auto"/>
          <w:sz w:val="24"/>
        </w:rPr>
        <w:t>首次采用网上竞价采购方式流标的项目，在组织新一轮网上竞价采购时，采购过程中合格的供应商只有两家时，可以直接与该两家供应商进行网上竞价采购</w:t>
      </w:r>
      <w:r>
        <w:rPr>
          <w:rStyle w:val="29"/>
          <w:rFonts w:hint="eastAsia" w:ascii="Times New Roman" w:hAnsi="Times New Roman" w:cs="Times New Roman"/>
          <w:b/>
          <w:bCs/>
          <w:color w:val="auto"/>
          <w:sz w:val="24"/>
        </w:rPr>
        <w:t>”情形外）</w:t>
      </w:r>
      <w:r>
        <w:rPr>
          <w:rFonts w:hint="eastAsia"/>
          <w:b/>
          <w:bCs/>
          <w:color w:val="auto"/>
        </w:rPr>
        <w:t>，本次采购活动结束，采购人将按照相关规定进行后续采购活动（包括但不限于：重新采购、采用其他方式采购等）。</w:t>
      </w:r>
    </w:p>
    <w:p w14:paraId="735F02BA">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ascii="宋体" w:hAnsi="宋体"/>
          <w:b/>
          <w:bCs/>
          <w:color w:val="auto"/>
          <w:sz w:val="24"/>
        </w:rPr>
      </w:pPr>
      <w:r>
        <w:rPr>
          <w:rStyle w:val="29"/>
          <w:rFonts w:hint="eastAsia" w:ascii="宋体" w:hAnsi="宋体"/>
          <w:b/>
          <w:bCs/>
          <w:color w:val="auto"/>
          <w:kern w:val="0"/>
          <w:sz w:val="24"/>
        </w:rPr>
        <w:t>2.</w:t>
      </w:r>
      <w:r>
        <w:rPr>
          <w:rFonts w:hint="eastAsia" w:ascii="宋体" w:hAnsi="宋体"/>
          <w:b/>
          <w:bCs/>
          <w:color w:val="auto"/>
          <w:sz w:val="24"/>
        </w:rPr>
        <w:t>报价要求及结算</w:t>
      </w:r>
    </w:p>
    <w:p w14:paraId="63DB3EB0">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hint="eastAsia" w:ascii="宋体" w:hAnsi="宋体"/>
          <w:b/>
          <w:bCs/>
          <w:color w:val="auto"/>
          <w:sz w:val="24"/>
          <w:szCs w:val="24"/>
          <w:highlight w:val="none"/>
          <w:lang w:val="en-US" w:eastAsia="zh-CN"/>
        </w:rPr>
      </w:pPr>
      <w:r>
        <w:rPr>
          <w:rStyle w:val="29"/>
          <w:rFonts w:hint="eastAsia" w:ascii="宋体" w:hAnsi="宋体"/>
          <w:b/>
          <w:bCs/>
          <w:color w:val="auto"/>
          <w:kern w:val="0"/>
          <w:sz w:val="24"/>
          <w:u w:val="single"/>
          <w:lang w:val="en-US" w:eastAsia="zh-CN"/>
        </w:rPr>
        <w:t>2.1</w:t>
      </w:r>
      <w:r>
        <w:rPr>
          <w:rStyle w:val="29"/>
          <w:rFonts w:hint="eastAsia" w:ascii="宋体" w:hAnsi="宋体"/>
          <w:b/>
          <w:bCs/>
          <w:color w:val="auto"/>
          <w:kern w:val="0"/>
          <w:sz w:val="24"/>
          <w:u w:val="single"/>
        </w:rPr>
        <w:t>供应商</w:t>
      </w:r>
      <w:r>
        <w:rPr>
          <w:rStyle w:val="29"/>
          <w:rFonts w:ascii="宋体" w:hAnsi="宋体"/>
          <w:b/>
          <w:bCs/>
          <w:color w:val="auto"/>
          <w:kern w:val="0"/>
          <w:sz w:val="24"/>
          <w:u w:val="single"/>
        </w:rPr>
        <w:t>首次提交的报价</w:t>
      </w:r>
      <w:r>
        <w:rPr>
          <w:rStyle w:val="29"/>
          <w:rFonts w:hint="eastAsia" w:ascii="宋体" w:hAnsi="宋体"/>
          <w:b/>
          <w:bCs/>
          <w:color w:val="auto"/>
          <w:kern w:val="0"/>
          <w:sz w:val="24"/>
          <w:u w:val="single"/>
        </w:rPr>
        <w:t>总价</w:t>
      </w:r>
      <w:r>
        <w:rPr>
          <w:rStyle w:val="29"/>
          <w:rFonts w:ascii="宋体" w:hAnsi="宋体"/>
          <w:b/>
          <w:bCs/>
          <w:color w:val="auto"/>
          <w:kern w:val="0"/>
          <w:sz w:val="24"/>
          <w:u w:val="single"/>
        </w:rPr>
        <w:t>须</w:t>
      </w:r>
      <w:r>
        <w:rPr>
          <w:rStyle w:val="29"/>
          <w:rFonts w:hint="eastAsia" w:ascii="宋体" w:hAnsi="宋体"/>
          <w:b/>
          <w:bCs/>
          <w:color w:val="auto"/>
          <w:kern w:val="0"/>
          <w:sz w:val="24"/>
          <w:u w:val="single"/>
        </w:rPr>
        <w:t>低于</w:t>
      </w:r>
      <w:r>
        <w:rPr>
          <w:rStyle w:val="29"/>
          <w:rFonts w:ascii="宋体" w:hAnsi="宋体"/>
          <w:b/>
          <w:bCs/>
          <w:color w:val="auto"/>
          <w:kern w:val="0"/>
          <w:sz w:val="24"/>
          <w:u w:val="single"/>
        </w:rPr>
        <w:t>本项目</w:t>
      </w:r>
      <w:r>
        <w:rPr>
          <w:rStyle w:val="29"/>
          <w:rFonts w:hint="eastAsia" w:ascii="宋体" w:hAnsi="宋体"/>
          <w:b/>
          <w:bCs/>
          <w:color w:val="auto"/>
          <w:kern w:val="0"/>
          <w:sz w:val="24"/>
          <w:u w:val="single"/>
        </w:rPr>
        <w:t>总价</w:t>
      </w:r>
      <w:r>
        <w:rPr>
          <w:rStyle w:val="29"/>
          <w:rFonts w:ascii="宋体" w:hAnsi="宋体"/>
          <w:b/>
          <w:bCs/>
          <w:color w:val="auto"/>
          <w:kern w:val="0"/>
          <w:sz w:val="24"/>
          <w:u w:val="single"/>
        </w:rPr>
        <w:t>最高限价</w:t>
      </w:r>
      <w:r>
        <w:rPr>
          <w:rStyle w:val="29"/>
          <w:rFonts w:hint="eastAsia" w:ascii="宋体" w:hAnsi="宋体"/>
          <w:b/>
          <w:bCs/>
          <w:color w:val="auto"/>
          <w:kern w:val="0"/>
          <w:sz w:val="24"/>
          <w:u w:val="single"/>
        </w:rPr>
        <w:t>的</w:t>
      </w:r>
      <w:r>
        <w:rPr>
          <w:rStyle w:val="29"/>
          <w:rFonts w:ascii="宋体" w:hAnsi="宋体"/>
          <w:b/>
          <w:bCs/>
          <w:color w:val="auto"/>
          <w:kern w:val="0"/>
          <w:sz w:val="24"/>
          <w:u w:val="single"/>
        </w:rPr>
        <w:t>3%</w:t>
      </w:r>
      <w:r>
        <w:rPr>
          <w:rStyle w:val="29"/>
          <w:rFonts w:hint="eastAsia" w:ascii="宋体" w:hAnsi="宋体"/>
          <w:b/>
          <w:bCs/>
          <w:color w:val="auto"/>
          <w:kern w:val="0"/>
          <w:sz w:val="24"/>
          <w:u w:val="single"/>
        </w:rPr>
        <w:t>以上（不含</w:t>
      </w:r>
      <w:r>
        <w:rPr>
          <w:rStyle w:val="29"/>
          <w:rFonts w:ascii="宋体" w:hAnsi="宋体"/>
          <w:b/>
          <w:bCs/>
          <w:color w:val="auto"/>
          <w:kern w:val="0"/>
          <w:sz w:val="24"/>
          <w:u w:val="single"/>
        </w:rPr>
        <w:t>3%</w:t>
      </w:r>
      <w:r>
        <w:rPr>
          <w:rStyle w:val="29"/>
          <w:rFonts w:hint="eastAsia" w:ascii="宋体" w:hAnsi="宋体"/>
          <w:b/>
          <w:bCs/>
          <w:color w:val="auto"/>
          <w:kern w:val="0"/>
          <w:sz w:val="24"/>
          <w:u w:val="single"/>
        </w:rPr>
        <w:t>）</w:t>
      </w:r>
      <w:r>
        <w:rPr>
          <w:rStyle w:val="29"/>
          <w:rFonts w:ascii="宋体" w:hAnsi="宋体"/>
          <w:b/>
          <w:bCs/>
          <w:color w:val="auto"/>
          <w:kern w:val="0"/>
          <w:sz w:val="24"/>
          <w:u w:val="single"/>
        </w:rPr>
        <w:t>，否则</w:t>
      </w:r>
      <w:r>
        <w:rPr>
          <w:rStyle w:val="29"/>
          <w:rFonts w:ascii="宋体" w:hAnsi="宋体" w:cs="宋体"/>
          <w:b/>
          <w:bCs/>
          <w:color w:val="auto"/>
          <w:kern w:val="0"/>
          <w:sz w:val="24"/>
          <w:u w:val="single"/>
        </w:rPr>
        <w:t>视为无效报价</w:t>
      </w:r>
      <w:r>
        <w:rPr>
          <w:rStyle w:val="29"/>
          <w:rFonts w:ascii="宋体" w:hAnsi="宋体"/>
          <w:b/>
          <w:bCs/>
          <w:color w:val="auto"/>
          <w:kern w:val="0"/>
          <w:sz w:val="24"/>
          <w:u w:val="single"/>
        </w:rPr>
        <w:t>。在</w:t>
      </w:r>
      <w:r>
        <w:rPr>
          <w:rStyle w:val="29"/>
          <w:rFonts w:hint="eastAsia" w:ascii="宋体" w:hAnsi="宋体"/>
          <w:b/>
          <w:bCs/>
          <w:color w:val="auto"/>
          <w:kern w:val="0"/>
          <w:sz w:val="24"/>
          <w:u w:val="single"/>
        </w:rPr>
        <w:t>网上竞价时间</w:t>
      </w:r>
      <w:r>
        <w:rPr>
          <w:rStyle w:val="29"/>
          <w:rFonts w:ascii="宋体" w:hAnsi="宋体"/>
          <w:b/>
          <w:bCs/>
          <w:color w:val="auto"/>
          <w:kern w:val="0"/>
          <w:sz w:val="24"/>
          <w:u w:val="single"/>
        </w:rPr>
        <w:t>内</w:t>
      </w:r>
      <w:r>
        <w:rPr>
          <w:rStyle w:val="29"/>
          <w:rFonts w:hint="eastAsia" w:ascii="宋体" w:hAnsi="宋体"/>
          <w:b/>
          <w:bCs/>
          <w:color w:val="auto"/>
          <w:kern w:val="0"/>
          <w:sz w:val="24"/>
          <w:u w:val="single"/>
        </w:rPr>
        <w:t>、同一供应商有</w:t>
      </w:r>
      <w:r>
        <w:rPr>
          <w:rStyle w:val="29"/>
          <w:rFonts w:ascii="宋体" w:hAnsi="宋体"/>
          <w:b/>
          <w:bCs/>
          <w:color w:val="auto"/>
          <w:kern w:val="0"/>
          <w:sz w:val="24"/>
          <w:u w:val="single"/>
        </w:rPr>
        <w:t>多次报价的</w:t>
      </w:r>
      <w:r>
        <w:rPr>
          <w:rStyle w:val="29"/>
          <w:rFonts w:hint="eastAsia" w:ascii="宋体" w:hAnsi="宋体"/>
          <w:b/>
          <w:bCs/>
          <w:color w:val="auto"/>
          <w:kern w:val="0"/>
          <w:sz w:val="24"/>
          <w:u w:val="single"/>
        </w:rPr>
        <w:t>情况下</w:t>
      </w:r>
      <w:r>
        <w:rPr>
          <w:rStyle w:val="29"/>
          <w:rFonts w:ascii="宋体" w:hAnsi="宋体"/>
          <w:b/>
          <w:bCs/>
          <w:color w:val="auto"/>
          <w:kern w:val="0"/>
          <w:sz w:val="24"/>
          <w:u w:val="single"/>
        </w:rPr>
        <w:t>，</w:t>
      </w:r>
      <w:r>
        <w:rPr>
          <w:rStyle w:val="29"/>
          <w:rFonts w:hint="eastAsia" w:ascii="宋体" w:hAnsi="宋体"/>
          <w:b/>
          <w:bCs/>
          <w:color w:val="auto"/>
          <w:kern w:val="0"/>
          <w:sz w:val="24"/>
          <w:u w:val="single"/>
        </w:rPr>
        <w:t>则该供应商的每一次</w:t>
      </w:r>
      <w:r>
        <w:rPr>
          <w:rStyle w:val="29"/>
          <w:rFonts w:ascii="宋体" w:hAnsi="宋体"/>
          <w:b/>
          <w:bCs/>
          <w:color w:val="auto"/>
          <w:kern w:val="0"/>
          <w:sz w:val="24"/>
          <w:u w:val="single"/>
        </w:rPr>
        <w:t>报价金额必须小于自己上一次的报价金额，</w:t>
      </w:r>
      <w:r>
        <w:rPr>
          <w:rStyle w:val="29"/>
          <w:rFonts w:hint="eastAsia" w:ascii="宋体" w:hAnsi="宋体"/>
          <w:b/>
          <w:bCs/>
          <w:color w:val="auto"/>
          <w:kern w:val="0"/>
          <w:sz w:val="24"/>
          <w:u w:val="single"/>
        </w:rPr>
        <w:t>同时以该供应商</w:t>
      </w:r>
      <w:r>
        <w:rPr>
          <w:rStyle w:val="29"/>
          <w:rFonts w:ascii="宋体" w:hAnsi="宋体"/>
          <w:b/>
          <w:bCs/>
          <w:color w:val="auto"/>
          <w:kern w:val="0"/>
          <w:sz w:val="24"/>
          <w:u w:val="single"/>
        </w:rPr>
        <w:t>提交的最后一次报价作为</w:t>
      </w:r>
      <w:r>
        <w:rPr>
          <w:rStyle w:val="29"/>
          <w:rFonts w:hint="eastAsia" w:ascii="宋体" w:hAnsi="宋体"/>
          <w:b/>
          <w:bCs/>
          <w:color w:val="auto"/>
          <w:kern w:val="0"/>
          <w:sz w:val="24"/>
          <w:u w:val="single"/>
        </w:rPr>
        <w:t>其最终有效报价</w:t>
      </w:r>
      <w:r>
        <w:rPr>
          <w:rStyle w:val="29"/>
          <w:rFonts w:ascii="宋体" w:hAnsi="宋体"/>
          <w:b/>
          <w:bCs/>
          <w:color w:val="auto"/>
          <w:kern w:val="0"/>
          <w:sz w:val="24"/>
          <w:u w:val="single"/>
        </w:rPr>
        <w:t>。</w:t>
      </w:r>
    </w:p>
    <w:p w14:paraId="1BA29C5C">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hint="eastAsia" w:ascii="宋体" w:hAnsi="宋体"/>
          <w:b/>
          <w:bCs/>
          <w:color w:val="auto"/>
          <w:sz w:val="24"/>
          <w:szCs w:val="24"/>
          <w:highlight w:val="none"/>
          <w:shd w:val="clear" w:color="FFFFFF" w:fill="D9D9D9"/>
          <w:lang w:val="en-US" w:eastAsia="zh-CN"/>
        </w:rPr>
      </w:pPr>
      <w:r>
        <w:rPr>
          <w:rFonts w:hint="eastAsia" w:ascii="宋体" w:hAnsi="宋体"/>
          <w:b/>
          <w:bCs/>
          <w:color w:val="auto"/>
          <w:sz w:val="24"/>
          <w:szCs w:val="24"/>
          <w:highlight w:val="none"/>
          <w:lang w:val="en-US" w:eastAsia="zh-CN"/>
        </w:rPr>
        <w:t>2.2</w:t>
      </w:r>
      <w:r>
        <w:rPr>
          <w:rFonts w:hint="eastAsia" w:ascii="宋体" w:hAnsi="宋体" w:eastAsia="宋体" w:cs="宋体"/>
          <w:b/>
          <w:bCs/>
          <w:color w:val="auto"/>
          <w:spacing w:val="0"/>
          <w:sz w:val="24"/>
          <w:szCs w:val="24"/>
          <w:highlight w:val="none"/>
          <w:lang w:val="en-US" w:eastAsia="zh-CN"/>
        </w:rPr>
        <w:t>本项目采用</w:t>
      </w:r>
      <w:r>
        <w:rPr>
          <w:rFonts w:hint="eastAsia" w:cs="宋体"/>
          <w:b/>
          <w:bCs/>
          <w:color w:val="auto"/>
          <w:spacing w:val="0"/>
          <w:sz w:val="24"/>
          <w:szCs w:val="24"/>
          <w:highlight w:val="none"/>
          <w:lang w:val="en-US" w:eastAsia="zh-CN"/>
        </w:rPr>
        <w:t>下浮率（即下浮比例）</w:t>
      </w:r>
      <w:r>
        <w:rPr>
          <w:rFonts w:hint="eastAsia" w:ascii="宋体" w:hAnsi="宋体" w:eastAsia="宋体" w:cs="宋体"/>
          <w:b/>
          <w:bCs/>
          <w:color w:val="auto"/>
          <w:spacing w:val="0"/>
          <w:sz w:val="24"/>
          <w:szCs w:val="24"/>
          <w:highlight w:val="none"/>
          <w:lang w:val="en-US" w:eastAsia="zh-CN"/>
        </w:rPr>
        <w:t>报价，</w:t>
      </w:r>
      <w:r>
        <w:rPr>
          <w:rFonts w:hint="eastAsia" w:ascii="宋体" w:hAnsi="宋体"/>
          <w:b/>
          <w:bCs/>
          <w:color w:val="auto"/>
          <w:sz w:val="24"/>
          <w:szCs w:val="24"/>
          <w:highlight w:val="none"/>
          <w:lang w:val="en-US" w:eastAsia="zh-CN"/>
        </w:rPr>
        <w:t>供应商须对第三章“1.产品详细清单”中的所有生产辅料及耗材进行统一的</w:t>
      </w:r>
      <w:r>
        <w:rPr>
          <w:rFonts w:hint="eastAsia" w:cs="宋体"/>
          <w:b/>
          <w:bCs/>
          <w:i w:val="0"/>
          <w:iCs w:val="0"/>
          <w:caps w:val="0"/>
          <w:color w:val="auto"/>
          <w:spacing w:val="0"/>
          <w:sz w:val="24"/>
          <w:szCs w:val="24"/>
          <w:highlight w:val="none"/>
          <w:shd w:val="clear" w:color="auto" w:fill="FFFFFF"/>
          <w:lang w:val="en-US" w:eastAsia="zh-CN"/>
        </w:rPr>
        <w:t>下浮率</w:t>
      </w:r>
      <w:r>
        <w:rPr>
          <w:rFonts w:hint="eastAsia" w:ascii="宋体" w:hAnsi="宋体" w:eastAsia="宋体" w:cs="宋体"/>
          <w:b/>
          <w:bCs/>
          <w:i w:val="0"/>
          <w:iCs w:val="0"/>
          <w:caps w:val="0"/>
          <w:color w:val="auto"/>
          <w:spacing w:val="0"/>
          <w:sz w:val="24"/>
          <w:szCs w:val="24"/>
          <w:highlight w:val="none"/>
          <w:shd w:val="clear" w:color="auto" w:fill="FFFFFF"/>
        </w:rPr>
        <w:t>报价</w:t>
      </w:r>
      <w:r>
        <w:rPr>
          <w:rFonts w:hint="eastAsia" w:ascii="宋体" w:hAnsi="宋体"/>
          <w:b/>
          <w:bCs/>
          <w:color w:val="auto"/>
          <w:sz w:val="24"/>
          <w:szCs w:val="24"/>
          <w:highlight w:val="none"/>
          <w:lang w:val="en-US" w:eastAsia="zh-CN"/>
        </w:rPr>
        <w:t>（即第三章“1.产品详细清单”中的所有生产辅料及耗材只能有</w:t>
      </w:r>
      <w:r>
        <w:rPr>
          <w:rFonts w:hint="eastAsia" w:ascii="宋体" w:hAnsi="宋体" w:eastAsia="宋体" w:cs="宋体"/>
          <w:b/>
          <w:bCs/>
          <w:i w:val="0"/>
          <w:iCs w:val="0"/>
          <w:caps w:val="0"/>
          <w:color w:val="auto"/>
          <w:spacing w:val="0"/>
          <w:sz w:val="24"/>
          <w:szCs w:val="24"/>
          <w:highlight w:val="none"/>
          <w:shd w:val="clear" w:color="auto" w:fill="FFFFFF"/>
        </w:rPr>
        <w:t>唯一一个</w:t>
      </w:r>
      <w:r>
        <w:rPr>
          <w:rFonts w:hint="eastAsia" w:cs="宋体"/>
          <w:b/>
          <w:bCs/>
          <w:i w:val="0"/>
          <w:iCs w:val="0"/>
          <w:caps w:val="0"/>
          <w:color w:val="auto"/>
          <w:spacing w:val="0"/>
          <w:sz w:val="24"/>
          <w:szCs w:val="24"/>
          <w:highlight w:val="none"/>
          <w:shd w:val="clear" w:color="auto" w:fill="FFFFFF"/>
          <w:lang w:val="en-US" w:eastAsia="zh-CN"/>
        </w:rPr>
        <w:t>下浮率</w:t>
      </w:r>
      <w:r>
        <w:rPr>
          <w:rFonts w:hint="eastAsia" w:ascii="宋体" w:hAnsi="宋体" w:eastAsia="宋体" w:cs="宋体"/>
          <w:b/>
          <w:bCs/>
          <w:i w:val="0"/>
          <w:iCs w:val="0"/>
          <w:caps w:val="0"/>
          <w:color w:val="auto"/>
          <w:spacing w:val="0"/>
          <w:sz w:val="24"/>
          <w:szCs w:val="24"/>
          <w:highlight w:val="none"/>
          <w:shd w:val="clear" w:color="auto" w:fill="FFFFFF"/>
        </w:rPr>
        <w:t>报价</w:t>
      </w:r>
      <w:r>
        <w:rPr>
          <w:rFonts w:hint="eastAsia" w:ascii="宋体" w:hAnsi="宋体"/>
          <w:b/>
          <w:bCs/>
          <w:color w:val="auto"/>
          <w:sz w:val="24"/>
          <w:szCs w:val="24"/>
          <w:highlight w:val="none"/>
          <w:lang w:val="en-US" w:eastAsia="zh-CN"/>
        </w:rPr>
        <w:t>）。</w:t>
      </w:r>
      <w:r>
        <w:rPr>
          <w:rFonts w:hint="eastAsia" w:ascii="宋体" w:hAnsi="宋体"/>
          <w:b/>
          <w:bCs/>
          <w:color w:val="auto"/>
          <w:sz w:val="24"/>
          <w:szCs w:val="24"/>
          <w:highlight w:val="none"/>
          <w:shd w:val="clear" w:color="FFFFFF" w:fill="D9D9D9"/>
          <w:lang w:val="en-US" w:eastAsia="zh-CN"/>
        </w:rPr>
        <w:t>供应商所报</w:t>
      </w:r>
      <w:r>
        <w:rPr>
          <w:rFonts w:hint="eastAsia" w:ascii="宋体" w:hAnsi="宋体" w:eastAsia="宋体" w:cs="宋体"/>
          <w:b/>
          <w:bCs/>
          <w:color w:val="000000"/>
          <w:sz w:val="24"/>
          <w:szCs w:val="24"/>
          <w:u w:val="single"/>
          <w:shd w:val="clear" w:color="FFFFFF" w:fill="D9D9D9"/>
        </w:rPr>
        <w:t>下浮率以“</w:t>
      </w:r>
      <w:r>
        <w:rPr>
          <w:rFonts w:hint="eastAsia" w:ascii="宋体" w:hAnsi="宋体" w:cs="宋体"/>
          <w:b/>
          <w:bCs/>
          <w:color w:val="000000"/>
          <w:sz w:val="24"/>
          <w:szCs w:val="24"/>
          <w:u w:val="single"/>
          <w:shd w:val="clear" w:color="FFFFFF" w:fill="D9D9D9"/>
          <w:lang w:val="en-US" w:eastAsia="zh-CN"/>
        </w:rPr>
        <w:t>%</w:t>
      </w:r>
      <w:r>
        <w:rPr>
          <w:rFonts w:hint="eastAsia" w:ascii="宋体" w:hAnsi="宋体" w:eastAsia="宋体" w:cs="宋体"/>
          <w:b/>
          <w:bCs/>
          <w:color w:val="000000"/>
          <w:sz w:val="24"/>
          <w:szCs w:val="24"/>
          <w:u w:val="single"/>
          <w:shd w:val="clear" w:color="FFFFFF" w:fill="D9D9D9"/>
        </w:rPr>
        <w:t>”表示，最多保留至小数点后</w:t>
      </w:r>
      <w:r>
        <w:rPr>
          <w:rFonts w:hint="eastAsia" w:ascii="宋体" w:hAnsi="宋体" w:cs="宋体"/>
          <w:b/>
          <w:bCs/>
          <w:color w:val="000000"/>
          <w:sz w:val="24"/>
          <w:szCs w:val="24"/>
          <w:u w:val="single"/>
          <w:shd w:val="clear" w:color="FFFFFF" w:fill="D9D9D9"/>
          <w:lang w:eastAsia="zh-CN"/>
        </w:rPr>
        <w:t>两</w:t>
      </w:r>
      <w:r>
        <w:rPr>
          <w:rFonts w:hint="eastAsia" w:ascii="宋体" w:hAnsi="宋体" w:eastAsia="宋体" w:cs="宋体"/>
          <w:b/>
          <w:bCs/>
          <w:color w:val="000000"/>
          <w:sz w:val="24"/>
          <w:szCs w:val="24"/>
          <w:u w:val="single"/>
          <w:shd w:val="clear" w:color="FFFFFF" w:fill="D9D9D9"/>
        </w:rPr>
        <w:t>位数（如</w:t>
      </w:r>
      <w:r>
        <w:rPr>
          <w:rFonts w:hint="eastAsia" w:ascii="宋体" w:hAnsi="宋体" w:cs="宋体"/>
          <w:b/>
          <w:bCs/>
          <w:color w:val="000000"/>
          <w:sz w:val="24"/>
          <w:szCs w:val="24"/>
          <w:u w:val="single"/>
          <w:shd w:val="clear" w:color="FFFFFF" w:fill="D9D9D9"/>
          <w:lang w:val="en-US" w:eastAsia="zh-CN"/>
        </w:rPr>
        <w:t>10%</w:t>
      </w:r>
      <w:r>
        <w:rPr>
          <w:rFonts w:hint="eastAsia" w:ascii="宋体" w:hAnsi="宋体" w:eastAsia="宋体" w:cs="宋体"/>
          <w:b/>
          <w:bCs/>
          <w:color w:val="000000"/>
          <w:sz w:val="24"/>
          <w:szCs w:val="24"/>
          <w:u w:val="single"/>
          <w:shd w:val="clear" w:color="FFFFFF" w:fill="D9D9D9"/>
        </w:rPr>
        <w:t>、</w:t>
      </w:r>
      <w:r>
        <w:rPr>
          <w:rFonts w:hint="eastAsia" w:ascii="宋体" w:hAnsi="宋体" w:cs="宋体"/>
          <w:b/>
          <w:bCs/>
          <w:color w:val="000000"/>
          <w:sz w:val="24"/>
          <w:szCs w:val="24"/>
          <w:u w:val="single"/>
          <w:shd w:val="clear" w:color="FFFFFF" w:fill="D9D9D9"/>
          <w:lang w:val="en-US" w:eastAsia="zh-CN"/>
        </w:rPr>
        <w:t>10.1%</w:t>
      </w:r>
      <w:r>
        <w:rPr>
          <w:rFonts w:hint="eastAsia" w:ascii="宋体" w:hAnsi="宋体" w:eastAsia="宋体" w:cs="宋体"/>
          <w:b/>
          <w:bCs/>
          <w:color w:val="000000"/>
          <w:sz w:val="24"/>
          <w:szCs w:val="24"/>
          <w:u w:val="single"/>
          <w:shd w:val="clear" w:color="FFFFFF" w:fill="D9D9D9"/>
        </w:rPr>
        <w:t>、</w:t>
      </w:r>
      <w:r>
        <w:rPr>
          <w:rFonts w:hint="eastAsia" w:ascii="宋体" w:hAnsi="宋体" w:cs="宋体"/>
          <w:b/>
          <w:bCs/>
          <w:color w:val="000000"/>
          <w:sz w:val="24"/>
          <w:szCs w:val="24"/>
          <w:u w:val="single"/>
          <w:shd w:val="clear" w:color="FFFFFF" w:fill="D9D9D9"/>
          <w:lang w:val="en-US" w:eastAsia="zh-CN"/>
        </w:rPr>
        <w:t>10.15%</w:t>
      </w:r>
      <w:r>
        <w:rPr>
          <w:rFonts w:hint="eastAsia" w:ascii="宋体" w:hAnsi="宋体" w:eastAsia="宋体" w:cs="宋体"/>
          <w:b/>
          <w:bCs/>
          <w:color w:val="000000"/>
          <w:sz w:val="24"/>
          <w:szCs w:val="24"/>
          <w:u w:val="single"/>
          <w:shd w:val="clear" w:color="FFFFFF" w:fill="D9D9D9"/>
        </w:rPr>
        <w:t>等），否则响应无效。</w:t>
      </w:r>
    </w:p>
    <w:p w14:paraId="0BAF5F62">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ascii="宋体" w:hAnsi="宋体" w:eastAsia="宋体" w:cs="宋体"/>
          <w:b/>
          <w:bCs/>
          <w:color w:val="auto"/>
          <w:sz w:val="24"/>
          <w:highlight w:val="none"/>
        </w:rPr>
      </w:pPr>
      <w:r>
        <w:rPr>
          <w:rFonts w:hint="eastAsia" w:ascii="宋体" w:hAnsi="宋体"/>
          <w:b/>
          <w:bCs/>
          <w:color w:val="auto"/>
          <w:sz w:val="24"/>
          <w:szCs w:val="24"/>
          <w:highlight w:val="none"/>
          <w:lang w:val="en-US" w:eastAsia="zh-CN"/>
        </w:rPr>
        <w:t>2.3因网上竞价平台无法直接填写</w:t>
      </w:r>
      <w:r>
        <w:rPr>
          <w:rFonts w:hint="eastAsia" w:cs="宋体"/>
          <w:b/>
          <w:bCs/>
          <w:i w:val="0"/>
          <w:iCs w:val="0"/>
          <w:caps w:val="0"/>
          <w:color w:val="auto"/>
          <w:spacing w:val="0"/>
          <w:sz w:val="24"/>
          <w:szCs w:val="24"/>
          <w:highlight w:val="none"/>
          <w:shd w:val="clear" w:color="auto" w:fill="FFFFFF"/>
          <w:lang w:val="en-US" w:eastAsia="zh-CN"/>
        </w:rPr>
        <w:t>下浮率</w:t>
      </w:r>
      <w:r>
        <w:rPr>
          <w:rFonts w:hint="eastAsia" w:ascii="宋体" w:hAnsi="宋体" w:eastAsia="宋体" w:cs="宋体"/>
          <w:b/>
          <w:bCs/>
          <w:i w:val="0"/>
          <w:iCs w:val="0"/>
          <w:caps w:val="0"/>
          <w:color w:val="auto"/>
          <w:spacing w:val="0"/>
          <w:sz w:val="24"/>
          <w:szCs w:val="24"/>
          <w:highlight w:val="none"/>
          <w:shd w:val="clear" w:color="auto" w:fill="FFFFFF"/>
        </w:rPr>
        <w:t>报价</w:t>
      </w:r>
      <w:r>
        <w:rPr>
          <w:rFonts w:hint="eastAsia" w:ascii="宋体" w:hAnsi="宋体"/>
          <w:b/>
          <w:bCs/>
          <w:color w:val="auto"/>
          <w:sz w:val="24"/>
          <w:szCs w:val="24"/>
          <w:highlight w:val="none"/>
          <w:lang w:val="en-US" w:eastAsia="zh-CN"/>
        </w:rPr>
        <w:t>，故供应商在网上竞价平台上填写的合同包投标总价为预算金额48万元×（1-下浮率报价）。举例说明：如某供应商所报</w:t>
      </w:r>
      <w:r>
        <w:rPr>
          <w:rFonts w:hint="eastAsia" w:cs="宋体"/>
          <w:b/>
          <w:bCs/>
          <w:i w:val="0"/>
          <w:iCs w:val="0"/>
          <w:caps w:val="0"/>
          <w:color w:val="auto"/>
          <w:spacing w:val="0"/>
          <w:sz w:val="24"/>
          <w:szCs w:val="24"/>
          <w:highlight w:val="none"/>
          <w:shd w:val="clear" w:color="auto" w:fill="FFFFFF"/>
          <w:lang w:val="en-US" w:eastAsia="zh-CN"/>
        </w:rPr>
        <w:t>下浮率</w:t>
      </w:r>
      <w:r>
        <w:rPr>
          <w:rFonts w:hint="eastAsia" w:ascii="宋体" w:hAnsi="宋体"/>
          <w:b/>
          <w:bCs/>
          <w:color w:val="auto"/>
          <w:sz w:val="24"/>
          <w:szCs w:val="24"/>
          <w:highlight w:val="none"/>
          <w:lang w:val="en-US" w:eastAsia="zh-CN"/>
        </w:rPr>
        <w:t>为10%，则网上竞价平台上填写的合同包投标总价为480000元×（1-10%）=432000元；如某供应商所报</w:t>
      </w:r>
      <w:r>
        <w:rPr>
          <w:rFonts w:hint="eastAsia" w:cs="宋体"/>
          <w:b/>
          <w:bCs/>
          <w:i w:val="0"/>
          <w:iCs w:val="0"/>
          <w:caps w:val="0"/>
          <w:color w:val="auto"/>
          <w:spacing w:val="0"/>
          <w:sz w:val="24"/>
          <w:szCs w:val="24"/>
          <w:highlight w:val="none"/>
          <w:shd w:val="clear" w:color="auto" w:fill="FFFFFF"/>
          <w:lang w:val="en-US" w:eastAsia="zh-CN"/>
        </w:rPr>
        <w:t>下浮率</w:t>
      </w:r>
      <w:r>
        <w:rPr>
          <w:rFonts w:hint="eastAsia" w:ascii="宋体" w:hAnsi="宋体"/>
          <w:b/>
          <w:bCs/>
          <w:color w:val="auto"/>
          <w:sz w:val="24"/>
          <w:szCs w:val="24"/>
          <w:highlight w:val="none"/>
          <w:lang w:val="en-US" w:eastAsia="zh-CN"/>
        </w:rPr>
        <w:t>为10.1%，则网上竞价平台上填写的合同包投标总价为480000元×（1-10.1%）=431520元；如某供应商所报</w:t>
      </w:r>
      <w:r>
        <w:rPr>
          <w:rFonts w:hint="eastAsia" w:cs="宋体"/>
          <w:b/>
          <w:bCs/>
          <w:i w:val="0"/>
          <w:iCs w:val="0"/>
          <w:caps w:val="0"/>
          <w:color w:val="auto"/>
          <w:spacing w:val="0"/>
          <w:sz w:val="24"/>
          <w:szCs w:val="24"/>
          <w:highlight w:val="none"/>
          <w:shd w:val="clear" w:color="auto" w:fill="FFFFFF"/>
          <w:lang w:val="en-US" w:eastAsia="zh-CN"/>
        </w:rPr>
        <w:t>下浮率</w:t>
      </w:r>
      <w:r>
        <w:rPr>
          <w:rFonts w:hint="eastAsia" w:ascii="宋体" w:hAnsi="宋体"/>
          <w:b/>
          <w:bCs/>
          <w:color w:val="auto"/>
          <w:sz w:val="24"/>
          <w:szCs w:val="24"/>
          <w:highlight w:val="none"/>
          <w:lang w:val="en-US" w:eastAsia="zh-CN"/>
        </w:rPr>
        <w:t>为10.15%，则网上竞价平台上填写的合同包投标总价为480000元×（1-10.15%）=431280元；以此类推。</w:t>
      </w:r>
    </w:p>
    <w:p w14:paraId="4ECE36C5">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baseline"/>
        <w:rPr>
          <w:rFonts w:hint="default" w:ascii="宋体" w:hAnsi="宋体" w:cs="宋体"/>
          <w:b/>
          <w:color w:val="auto"/>
          <w:sz w:val="24"/>
          <w:highlight w:val="none"/>
          <w:lang w:val="en-US" w:eastAsia="zh-CN"/>
        </w:rPr>
      </w:pPr>
      <w:r>
        <w:rPr>
          <w:rFonts w:hint="eastAsia" w:ascii="宋体" w:hAnsi="宋体" w:cs="宋体"/>
          <w:b/>
          <w:color w:val="auto"/>
          <w:sz w:val="24"/>
          <w:highlight w:val="none"/>
          <w:lang w:val="en-US" w:eastAsia="zh-CN"/>
        </w:rPr>
        <w:t xml:space="preserve">2.4 </w:t>
      </w:r>
      <w:r>
        <w:rPr>
          <w:rFonts w:hint="eastAsia" w:ascii="宋体" w:hAnsi="宋体" w:cs="宋体"/>
          <w:b/>
          <w:bCs w:val="0"/>
          <w:color w:val="auto"/>
          <w:sz w:val="24"/>
          <w:highlight w:val="none"/>
          <w:lang w:val="en-US" w:eastAsia="zh-CN"/>
        </w:rPr>
        <w:t>成交候选人产生后，代理机构将按（1-</w:t>
      </w:r>
      <w:r>
        <w:rPr>
          <w:rFonts w:ascii="宋体" w:hAnsi="宋体" w:eastAsia="宋体" w:cs="宋体"/>
          <w:b/>
          <w:color w:val="auto"/>
          <w:sz w:val="24"/>
          <w:highlight w:val="none"/>
        </w:rPr>
        <w:t>合同包总价</w:t>
      </w:r>
      <w:r>
        <w:rPr>
          <w:rFonts w:hint="eastAsia" w:ascii="宋体" w:hAnsi="宋体" w:cs="宋体"/>
          <w:b/>
          <w:bCs w:val="0"/>
          <w:color w:val="auto"/>
          <w:sz w:val="24"/>
          <w:highlight w:val="none"/>
          <w:lang w:val="en-US" w:eastAsia="zh-CN"/>
        </w:rPr>
        <w:t>÷48万元）计算本项目的成交下浮率，并以计算的成交下浮率作为本项目的结算依据按实结算。在服务期内，成交供应商的下浮率保持不变。</w:t>
      </w:r>
    </w:p>
    <w:p w14:paraId="21D3E738">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baseline"/>
        <w:rPr>
          <w:rFonts w:ascii="宋体" w:hAnsi="宋体" w:eastAsia="宋体" w:cs="宋体"/>
          <w:b/>
          <w:color w:val="auto"/>
          <w:sz w:val="24"/>
          <w:highlight w:val="none"/>
        </w:rPr>
      </w:pPr>
      <w:r>
        <w:rPr>
          <w:rFonts w:hint="eastAsia" w:ascii="宋体" w:hAnsi="宋体" w:cs="宋体"/>
          <w:b/>
          <w:color w:val="auto"/>
          <w:sz w:val="24"/>
          <w:highlight w:val="none"/>
          <w:lang w:val="en-US" w:eastAsia="zh-CN"/>
        </w:rPr>
        <w:t>2.5供应商</w:t>
      </w:r>
      <w:r>
        <w:rPr>
          <w:rFonts w:ascii="宋体" w:hAnsi="宋体" w:eastAsia="宋体" w:cs="宋体"/>
          <w:b/>
          <w:color w:val="auto"/>
          <w:sz w:val="24"/>
          <w:highlight w:val="none"/>
        </w:rPr>
        <w:t>在</w:t>
      </w:r>
      <w:r>
        <w:rPr>
          <w:rFonts w:hint="eastAsia" w:ascii="宋体" w:hAnsi="宋体" w:cs="宋体"/>
          <w:b/>
          <w:color w:val="auto"/>
          <w:sz w:val="24"/>
          <w:highlight w:val="none"/>
          <w:lang w:eastAsia="zh-CN"/>
        </w:rPr>
        <w:t>网上竞价平台</w:t>
      </w:r>
      <w:r>
        <w:rPr>
          <w:rFonts w:ascii="宋体" w:hAnsi="宋体" w:eastAsia="宋体" w:cs="宋体"/>
          <w:b/>
          <w:color w:val="auto"/>
          <w:sz w:val="24"/>
          <w:highlight w:val="none"/>
        </w:rPr>
        <w:t>中所报的合同包总价不等同于签订合同的金额，仅作为</w:t>
      </w:r>
      <w:r>
        <w:rPr>
          <w:rFonts w:hint="eastAsia" w:ascii="宋体" w:hAnsi="宋体" w:cs="宋体"/>
          <w:b/>
          <w:color w:val="auto"/>
          <w:sz w:val="24"/>
          <w:highlight w:val="none"/>
          <w:lang w:eastAsia="zh-CN"/>
        </w:rPr>
        <w:t>计算下浮率的</w:t>
      </w:r>
      <w:r>
        <w:rPr>
          <w:rFonts w:ascii="宋体" w:hAnsi="宋体" w:eastAsia="宋体" w:cs="宋体"/>
          <w:b/>
          <w:color w:val="auto"/>
          <w:sz w:val="24"/>
          <w:highlight w:val="none"/>
        </w:rPr>
        <w:t>依据。</w:t>
      </w:r>
      <w:r>
        <w:rPr>
          <w:rFonts w:hint="eastAsia" w:ascii="宋体" w:hAnsi="宋体" w:cs="宋体"/>
          <w:b/>
          <w:color w:val="auto"/>
          <w:sz w:val="24"/>
          <w:highlight w:val="none"/>
          <w:lang w:eastAsia="zh-CN"/>
        </w:rPr>
        <w:t>本项目</w:t>
      </w:r>
      <w:r>
        <w:rPr>
          <w:rFonts w:ascii="宋体" w:hAnsi="宋体" w:eastAsia="宋体" w:cs="宋体"/>
          <w:b/>
          <w:color w:val="auto"/>
          <w:sz w:val="24"/>
          <w:highlight w:val="none"/>
        </w:rPr>
        <w:t>合同金额为</w:t>
      </w:r>
      <w:r>
        <w:rPr>
          <w:rFonts w:hint="eastAsia" w:ascii="宋体" w:hAnsi="宋体" w:cs="宋体"/>
          <w:b/>
          <w:color w:val="auto"/>
          <w:sz w:val="24"/>
          <w:highlight w:val="none"/>
          <w:lang w:val="en-US" w:eastAsia="zh-CN"/>
        </w:rPr>
        <w:t>480000元</w:t>
      </w:r>
      <w:r>
        <w:rPr>
          <w:rFonts w:ascii="宋体" w:hAnsi="宋体" w:eastAsia="宋体" w:cs="宋体"/>
          <w:b/>
          <w:color w:val="auto"/>
          <w:sz w:val="24"/>
          <w:highlight w:val="none"/>
        </w:rPr>
        <w:t>。</w:t>
      </w:r>
    </w:p>
    <w:p w14:paraId="28F33F93">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baseline"/>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2.6结算说明：本项目各产品结算单价=预算单价×（1-成交下浮率）。</w:t>
      </w:r>
    </w:p>
    <w:p w14:paraId="5F04C8C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ascii="宋体" w:hAnsi="宋体"/>
          <w:color w:val="auto"/>
          <w:sz w:val="24"/>
        </w:rPr>
      </w:pPr>
      <w:r>
        <w:rPr>
          <w:rFonts w:hint="eastAsia" w:ascii="宋体" w:hAnsi="宋体"/>
          <w:color w:val="auto"/>
          <w:sz w:val="24"/>
        </w:rPr>
        <w:t>3.供应商请认真阅读本网上竞价文件</w:t>
      </w:r>
      <w:r>
        <w:rPr>
          <w:rFonts w:hint="eastAsia" w:ascii="宋体" w:hAnsi="宋体" w:cs="宋体"/>
          <w:color w:val="auto"/>
          <w:sz w:val="24"/>
        </w:rPr>
        <w:t>和网上竞价公告{包括更正公告(如有的话)和有关附件}的</w:t>
      </w:r>
      <w:r>
        <w:rPr>
          <w:rFonts w:hint="eastAsia" w:ascii="宋体" w:hAnsi="宋体"/>
          <w:color w:val="auto"/>
          <w:sz w:val="24"/>
        </w:rPr>
        <w:t>所有条款内容，一经提交系统报价，即视为已知悉并同意本次网上竞价规定的所有条款内容</w:t>
      </w:r>
      <w:r>
        <w:rPr>
          <w:rFonts w:hint="eastAsia" w:ascii="宋体" w:hAnsi="宋体" w:cs="宋体"/>
          <w:color w:val="auto"/>
          <w:sz w:val="24"/>
        </w:rPr>
        <w:t>并自行承担因对网上竞价文件理解不正确或误解而产生的相应后果</w:t>
      </w:r>
      <w:r>
        <w:rPr>
          <w:rFonts w:hint="eastAsia" w:ascii="宋体" w:hAnsi="宋体"/>
          <w:color w:val="auto"/>
          <w:sz w:val="24"/>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4E52316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ascii="宋体" w:hAnsi="宋体"/>
          <w:color w:val="auto"/>
          <w:sz w:val="24"/>
        </w:rPr>
      </w:pPr>
      <w:r>
        <w:rPr>
          <w:rFonts w:hint="eastAsia" w:ascii="宋体" w:hAnsi="宋体"/>
          <w:color w:val="auto"/>
          <w:sz w:val="24"/>
        </w:rPr>
        <w:t>4.</w:t>
      </w:r>
      <w:r>
        <w:rPr>
          <w:rFonts w:ascii="宋体" w:hAnsi="宋体" w:cs="宋体"/>
          <w:bCs/>
          <w:color w:val="auto"/>
          <w:kern w:val="0"/>
          <w:sz w:val="24"/>
        </w:rPr>
        <w:t>竞价数据以代理机构</w:t>
      </w:r>
      <w:r>
        <w:rPr>
          <w:rFonts w:hint="eastAsia" w:ascii="宋体" w:hAnsi="宋体" w:cs="宋体"/>
          <w:bCs/>
          <w:color w:val="auto"/>
          <w:kern w:val="0"/>
          <w:sz w:val="24"/>
        </w:rPr>
        <w:t>网上竞价系统</w:t>
      </w:r>
      <w:r>
        <w:rPr>
          <w:rFonts w:ascii="宋体" w:hAnsi="宋体" w:cs="宋体"/>
          <w:bCs/>
          <w:color w:val="auto"/>
          <w:kern w:val="0"/>
          <w:sz w:val="24"/>
        </w:rPr>
        <w:t>记录为准，一切因网络通信（包括但不限于计算机及其操作</w:t>
      </w:r>
      <w:r>
        <w:rPr>
          <w:rFonts w:ascii="宋体" w:hAnsi="宋体"/>
          <w:color w:val="auto"/>
          <w:sz w:val="24"/>
        </w:rPr>
        <w:t>系统的使用，IE浏览器升级，输入法安装调试，控件插件的安装，杀毒软件、木马病毒的排查、网络带宽的延迟及掉线，断网等）造成的</w:t>
      </w:r>
      <w:r>
        <w:rPr>
          <w:rFonts w:hint="eastAsia" w:ascii="宋体" w:hAnsi="宋体"/>
          <w:color w:val="auto"/>
          <w:sz w:val="24"/>
        </w:rPr>
        <w:t>网上</w:t>
      </w:r>
      <w:r>
        <w:rPr>
          <w:rFonts w:ascii="宋体" w:hAnsi="宋体"/>
          <w:color w:val="auto"/>
          <w:sz w:val="24"/>
        </w:rPr>
        <w:t>竞价数据错误或缺失均与</w:t>
      </w:r>
      <w:r>
        <w:rPr>
          <w:rFonts w:hint="eastAsia" w:ascii="宋体" w:hAnsi="宋体"/>
          <w:color w:val="auto"/>
          <w:sz w:val="24"/>
        </w:rPr>
        <w:t>采购人和</w:t>
      </w:r>
      <w:r>
        <w:rPr>
          <w:rFonts w:ascii="宋体" w:hAnsi="宋体"/>
          <w:color w:val="auto"/>
          <w:sz w:val="24"/>
        </w:rPr>
        <w:t>代理机构无关，请各</w:t>
      </w:r>
      <w:r>
        <w:rPr>
          <w:rFonts w:hint="eastAsia" w:ascii="宋体" w:hAnsi="宋体"/>
          <w:color w:val="auto"/>
          <w:sz w:val="24"/>
        </w:rPr>
        <w:t>供应商</w:t>
      </w:r>
      <w:r>
        <w:rPr>
          <w:rFonts w:ascii="宋体" w:hAnsi="宋体"/>
          <w:color w:val="auto"/>
          <w:sz w:val="24"/>
        </w:rPr>
        <w:t>合理安排上传报价文件的时间，以免造成不必要的损失。</w:t>
      </w:r>
    </w:p>
    <w:p w14:paraId="5F0E90D5">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hint="eastAsia" w:ascii="宋体" w:hAnsi="宋体"/>
          <w:b/>
          <w:bCs/>
          <w:color w:val="auto"/>
          <w:sz w:val="24"/>
        </w:rPr>
      </w:pPr>
      <w:r>
        <w:rPr>
          <w:rFonts w:hint="eastAsia" w:ascii="宋体" w:hAnsi="宋体"/>
          <w:b/>
          <w:bCs/>
          <w:color w:val="auto"/>
          <w:sz w:val="24"/>
          <w:lang w:val="en-US" w:eastAsia="zh-CN"/>
        </w:rPr>
        <w:t>5.</w:t>
      </w:r>
      <w:r>
        <w:rPr>
          <w:rFonts w:hint="eastAsia" w:ascii="宋体" w:hAnsi="宋体"/>
          <w:b/>
          <w:bCs/>
          <w:color w:val="auto"/>
          <w:sz w:val="24"/>
        </w:rPr>
        <w:t>供应商在网上竞价截止时间前可以进行多次报价，每次报价均应为有效报价（如有一次为无效报价，则最终报价无效），以最后一次报价为其最终报价。</w:t>
      </w:r>
    </w:p>
    <w:p w14:paraId="445275ED">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ascii="宋体" w:hAnsi="宋体"/>
          <w:b/>
          <w:bCs/>
          <w:color w:val="auto"/>
          <w:sz w:val="24"/>
        </w:rPr>
      </w:pPr>
      <w:r>
        <w:rPr>
          <w:rFonts w:hint="eastAsia" w:ascii="宋体" w:hAnsi="宋体"/>
          <w:b/>
          <w:bCs/>
          <w:color w:val="auto"/>
          <w:sz w:val="24"/>
          <w:lang w:val="en-US" w:eastAsia="zh-CN"/>
        </w:rPr>
        <w:t>6.</w:t>
      </w:r>
      <w:r>
        <w:rPr>
          <w:rFonts w:hint="eastAsia" w:ascii="宋体" w:hAnsi="宋体"/>
          <w:b/>
          <w:bCs/>
          <w:color w:val="auto"/>
          <w:sz w:val="24"/>
        </w:rPr>
        <w:t>在网上竞价过程中，网上竞价大厅</w:t>
      </w:r>
      <w:r>
        <w:rPr>
          <w:rFonts w:hint="eastAsia" w:ascii="宋体" w:hAnsi="宋体"/>
          <w:b/>
          <w:bCs/>
          <w:color w:val="auto"/>
          <w:sz w:val="24"/>
          <w:lang w:eastAsia="zh-CN"/>
        </w:rPr>
        <w:t>有</w:t>
      </w:r>
      <w:r>
        <w:rPr>
          <w:rFonts w:hint="eastAsia" w:ascii="宋体" w:hAnsi="宋体"/>
          <w:b/>
          <w:bCs/>
          <w:color w:val="auto"/>
          <w:sz w:val="24"/>
        </w:rPr>
        <w:t>显示当前最新报价，因系统故障造成无法显示当前最新报价</w:t>
      </w:r>
      <w:r>
        <w:rPr>
          <w:rFonts w:hint="eastAsia" w:ascii="宋体" w:hAnsi="宋体"/>
          <w:b/>
          <w:bCs/>
          <w:color w:val="auto"/>
          <w:sz w:val="24"/>
          <w:lang w:eastAsia="zh-CN"/>
        </w:rPr>
        <w:t>的</w:t>
      </w:r>
      <w:r>
        <w:rPr>
          <w:rFonts w:hint="eastAsia" w:ascii="宋体" w:hAnsi="宋体"/>
          <w:b/>
          <w:bCs/>
          <w:color w:val="auto"/>
          <w:sz w:val="24"/>
        </w:rPr>
        <w:t>，</w:t>
      </w:r>
      <w:r>
        <w:rPr>
          <w:rFonts w:hint="eastAsia" w:ascii="宋体" w:hAnsi="宋体"/>
          <w:b/>
          <w:bCs/>
          <w:color w:val="auto"/>
          <w:sz w:val="24"/>
          <w:lang w:eastAsia="zh-CN"/>
        </w:rPr>
        <w:t>将</w:t>
      </w:r>
      <w:r>
        <w:rPr>
          <w:rFonts w:hint="eastAsia" w:ascii="宋体" w:hAnsi="宋体"/>
          <w:b/>
          <w:bCs/>
          <w:color w:val="auto"/>
          <w:sz w:val="24"/>
        </w:rPr>
        <w:t>立即暂停当前报价环节，待系统修复后继续进行报价。</w:t>
      </w:r>
    </w:p>
    <w:p w14:paraId="36805A4C">
      <w:pPr>
        <w:widowControl/>
        <w:spacing w:line="360" w:lineRule="auto"/>
        <w:ind w:firstLine="482" w:firstLineChars="200"/>
        <w:jc w:val="left"/>
        <w:rPr>
          <w:rFonts w:ascii="宋体" w:hAnsi="宋体" w:cs="宋体"/>
          <w:b/>
          <w:bCs/>
          <w:color w:val="auto"/>
          <w:sz w:val="24"/>
        </w:rPr>
      </w:pPr>
      <w:r>
        <w:rPr>
          <w:rFonts w:hint="eastAsia" w:ascii="宋体" w:hAnsi="宋体" w:cs="宋体"/>
          <w:b/>
          <w:bCs/>
          <w:color w:val="auto"/>
          <w:sz w:val="24"/>
        </w:rPr>
        <w:t>四、最终有效报价确认方法</w:t>
      </w:r>
    </w:p>
    <w:p w14:paraId="2925EB01">
      <w:pPr>
        <w:widowControl/>
        <w:spacing w:line="360" w:lineRule="auto"/>
        <w:ind w:firstLine="480" w:firstLineChars="200"/>
        <w:jc w:val="left"/>
        <w:textAlignment w:val="baseline"/>
        <w:rPr>
          <w:rStyle w:val="29"/>
          <w:rFonts w:ascii="宋体" w:hAnsi="宋体"/>
          <w:color w:val="auto"/>
          <w:kern w:val="0"/>
          <w:sz w:val="24"/>
        </w:rPr>
      </w:pPr>
      <w:r>
        <w:rPr>
          <w:rFonts w:hint="eastAsia" w:ascii="宋体" w:hAnsi="宋体" w:cs="宋体"/>
          <w:color w:val="auto"/>
          <w:sz w:val="24"/>
        </w:rPr>
        <w:t>1.</w:t>
      </w:r>
      <w:r>
        <w:rPr>
          <w:rStyle w:val="29"/>
          <w:rFonts w:hint="eastAsia" w:ascii="宋体" w:hAnsi="宋体"/>
          <w:color w:val="auto"/>
          <w:kern w:val="0"/>
          <w:sz w:val="24"/>
        </w:rPr>
        <w:t>供应商</w:t>
      </w:r>
      <w:r>
        <w:rPr>
          <w:rStyle w:val="29"/>
          <w:rFonts w:ascii="宋体" w:hAnsi="宋体"/>
          <w:color w:val="auto"/>
          <w:kern w:val="0"/>
          <w:sz w:val="24"/>
        </w:rPr>
        <w:t>在</w:t>
      </w:r>
      <w:r>
        <w:rPr>
          <w:rStyle w:val="29"/>
          <w:rFonts w:hint="eastAsia" w:ascii="宋体" w:hAnsi="宋体"/>
          <w:color w:val="auto"/>
          <w:kern w:val="0"/>
          <w:sz w:val="24"/>
        </w:rPr>
        <w:t>完全满足网上竞价文件要求</w:t>
      </w:r>
      <w:r>
        <w:rPr>
          <w:rStyle w:val="29"/>
          <w:rFonts w:ascii="宋体" w:hAnsi="宋体"/>
          <w:color w:val="auto"/>
          <w:kern w:val="0"/>
          <w:sz w:val="24"/>
        </w:rPr>
        <w:t>且报价有效的前提下，</w:t>
      </w:r>
      <w:r>
        <w:rPr>
          <w:rStyle w:val="29"/>
          <w:rFonts w:hint="eastAsia" w:ascii="宋体" w:hAnsi="宋体"/>
          <w:color w:val="auto"/>
          <w:kern w:val="0"/>
          <w:sz w:val="24"/>
        </w:rPr>
        <w:t>最终有效报价</w:t>
      </w:r>
      <w:r>
        <w:rPr>
          <w:rStyle w:val="29"/>
          <w:rFonts w:ascii="宋体" w:hAnsi="宋体"/>
          <w:color w:val="auto"/>
          <w:kern w:val="0"/>
          <w:sz w:val="24"/>
        </w:rPr>
        <w:t>最低者</w:t>
      </w:r>
      <w:r>
        <w:rPr>
          <w:rStyle w:val="29"/>
          <w:rFonts w:hint="eastAsia" w:ascii="宋体" w:hAnsi="宋体"/>
          <w:color w:val="auto"/>
          <w:kern w:val="0"/>
          <w:sz w:val="24"/>
        </w:rPr>
        <w:t>为</w:t>
      </w:r>
      <w:r>
        <w:rPr>
          <w:rStyle w:val="29"/>
          <w:rFonts w:ascii="宋体" w:hAnsi="宋体"/>
          <w:color w:val="auto"/>
          <w:kern w:val="0"/>
          <w:sz w:val="24"/>
        </w:rPr>
        <w:t>成交</w:t>
      </w:r>
      <w:r>
        <w:rPr>
          <w:rStyle w:val="29"/>
          <w:rFonts w:hint="eastAsia" w:ascii="宋体" w:hAnsi="宋体"/>
          <w:color w:val="auto"/>
          <w:kern w:val="0"/>
          <w:sz w:val="24"/>
        </w:rPr>
        <w:t>候选人</w:t>
      </w:r>
      <w:r>
        <w:rPr>
          <w:rStyle w:val="29"/>
          <w:rFonts w:ascii="宋体" w:hAnsi="宋体"/>
          <w:color w:val="auto"/>
          <w:kern w:val="0"/>
          <w:sz w:val="24"/>
        </w:rPr>
        <w:t>，若</w:t>
      </w:r>
      <w:r>
        <w:rPr>
          <w:rStyle w:val="29"/>
          <w:rFonts w:hint="eastAsia" w:ascii="宋体" w:hAnsi="宋体"/>
          <w:color w:val="auto"/>
          <w:kern w:val="0"/>
          <w:sz w:val="24"/>
        </w:rPr>
        <w:t>最低的最终有效报价相同的，则在网上竞价平台上提交该最终有效报价时间较早的供应商成为成交候选人。若出现前述结果均相同的，则采取随机抽取方式确定。</w:t>
      </w:r>
    </w:p>
    <w:p w14:paraId="25DF4974">
      <w:pPr>
        <w:spacing w:line="360" w:lineRule="auto"/>
        <w:ind w:firstLine="480" w:firstLineChars="200"/>
        <w:jc w:val="left"/>
        <w:rPr>
          <w:rFonts w:ascii="宋体" w:hAnsi="宋体" w:cs="宋体"/>
          <w:color w:val="auto"/>
          <w:sz w:val="24"/>
        </w:rPr>
      </w:pPr>
      <w:r>
        <w:rPr>
          <w:rFonts w:hint="eastAsia" w:ascii="宋体" w:hAnsi="宋体" w:cs="宋体"/>
          <w:color w:val="auto"/>
          <w:sz w:val="24"/>
        </w:rPr>
        <w:t>2.供应商应遵守采购相关法规，若供应商违反规定，将按有关规定处理。</w:t>
      </w:r>
    </w:p>
    <w:p w14:paraId="4BC921EB">
      <w:pPr>
        <w:spacing w:line="360" w:lineRule="auto"/>
        <w:ind w:firstLine="480" w:firstLineChars="200"/>
        <w:jc w:val="left"/>
        <w:rPr>
          <w:rFonts w:ascii="宋体" w:hAnsi="宋体" w:cs="宋体"/>
          <w:b/>
          <w:bCs/>
          <w:color w:val="auto"/>
          <w:sz w:val="24"/>
        </w:rPr>
      </w:pPr>
      <w:r>
        <w:rPr>
          <w:rFonts w:hint="eastAsia" w:ascii="宋体" w:hAnsi="宋体" w:cs="宋体"/>
          <w:color w:val="auto"/>
          <w:sz w:val="24"/>
        </w:rPr>
        <w:t>3.供应商同意按照网上竞价文件要求提供与其竞价有关的一切数据或资料，完全理解采购人不一定要接受最低报价。</w:t>
      </w:r>
    </w:p>
    <w:p w14:paraId="41A4F2C6">
      <w:pPr>
        <w:spacing w:line="360" w:lineRule="auto"/>
        <w:ind w:firstLine="482" w:firstLineChars="200"/>
        <w:jc w:val="left"/>
        <w:rPr>
          <w:rFonts w:ascii="宋体" w:hAnsi="宋体" w:cs="宋体"/>
          <w:b/>
          <w:bCs/>
          <w:color w:val="auto"/>
          <w:sz w:val="24"/>
        </w:rPr>
      </w:pPr>
      <w:r>
        <w:rPr>
          <w:rFonts w:hint="eastAsia" w:ascii="宋体" w:hAnsi="宋体" w:cs="宋体"/>
          <w:b/>
          <w:bCs/>
          <w:color w:val="auto"/>
          <w:sz w:val="24"/>
        </w:rPr>
        <w:t>五、网上竞价结果确认</w:t>
      </w:r>
    </w:p>
    <w:p w14:paraId="262DD1FE">
      <w:pPr>
        <w:widowControl/>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1.采购代理机构应在网上竞价结果产生后两个工作日内将网上竞价结果确认书送采购人确认；</w:t>
      </w:r>
    </w:p>
    <w:p w14:paraId="60FC8B07">
      <w:pPr>
        <w:widowControl/>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2.采购人在接到网上竞价结果确认书后五个工作日内确认网上竞价结果；</w:t>
      </w:r>
    </w:p>
    <w:p w14:paraId="4C425FBE">
      <w:pPr>
        <w:widowControl/>
        <w:spacing w:line="360" w:lineRule="auto"/>
        <w:ind w:firstLine="480" w:firstLineChars="200"/>
        <w:jc w:val="left"/>
        <w:rPr>
          <w:rFonts w:ascii="宋体" w:hAnsi="宋体" w:cs="宋体"/>
          <w:bCs/>
          <w:color w:val="auto"/>
          <w:sz w:val="24"/>
        </w:rPr>
      </w:pPr>
      <w:r>
        <w:rPr>
          <w:rFonts w:hint="eastAsia" w:ascii="宋体" w:hAnsi="宋体" w:cs="宋体"/>
          <w:bCs/>
          <w:color w:val="auto"/>
          <w:kern w:val="0"/>
          <w:sz w:val="24"/>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7F948271">
      <w:pPr>
        <w:widowControl/>
        <w:spacing w:line="360" w:lineRule="auto"/>
        <w:ind w:firstLine="482" w:firstLineChars="200"/>
        <w:jc w:val="left"/>
        <w:rPr>
          <w:color w:val="auto"/>
        </w:rPr>
      </w:pPr>
      <w:r>
        <w:rPr>
          <w:rFonts w:hint="eastAsia" w:ascii="宋体" w:hAnsi="宋体"/>
          <w:b/>
          <w:bCs/>
          <w:color w:val="auto"/>
          <w:sz w:val="24"/>
        </w:rPr>
        <w:t>4.</w:t>
      </w:r>
      <w:r>
        <w:rPr>
          <w:rStyle w:val="29"/>
          <w:rFonts w:hint="eastAsia" w:ascii="宋体" w:hAnsi="宋体" w:cs="宋体"/>
          <w:b/>
          <w:bCs/>
          <w:color w:val="auto"/>
          <w:sz w:val="24"/>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3B52F5EB">
      <w:pPr>
        <w:widowControl/>
        <w:spacing w:line="360" w:lineRule="auto"/>
        <w:ind w:firstLine="482" w:firstLineChars="200"/>
        <w:jc w:val="left"/>
        <w:rPr>
          <w:rFonts w:ascii="宋体" w:hAnsi="宋体" w:cs="宋体"/>
          <w:b/>
          <w:bCs/>
          <w:color w:val="auto"/>
          <w:sz w:val="24"/>
        </w:rPr>
      </w:pPr>
      <w:r>
        <w:rPr>
          <w:rFonts w:hint="eastAsia" w:ascii="宋体" w:hAnsi="宋体" w:cs="宋体"/>
          <w:b/>
          <w:bCs/>
          <w:color w:val="auto"/>
          <w:sz w:val="24"/>
        </w:rPr>
        <w:t>六、签订合同</w:t>
      </w:r>
    </w:p>
    <w:p w14:paraId="08F1437F">
      <w:pPr>
        <w:pStyle w:val="12"/>
        <w:spacing w:line="360" w:lineRule="auto"/>
        <w:ind w:firstLine="480" w:firstLineChars="200"/>
        <w:rPr>
          <w:rFonts w:ascii="宋体" w:hAnsi="宋体" w:cs="宋体"/>
          <w:color w:val="auto"/>
          <w:sz w:val="24"/>
        </w:rPr>
      </w:pPr>
      <w:r>
        <w:rPr>
          <w:rFonts w:hint="eastAsia" w:ascii="宋体" w:hAnsi="宋体" w:cs="宋体"/>
          <w:color w:val="auto"/>
          <w:sz w:val="24"/>
        </w:rPr>
        <w:t>1.成交供应商应在《成交通知书》发出之日起30天内与采购人签订合同，合同不得对网上竞价文件确定的事项和成交供应商的响应文件作实质性修改。</w:t>
      </w:r>
    </w:p>
    <w:p w14:paraId="66827834">
      <w:pPr>
        <w:pStyle w:val="12"/>
        <w:spacing w:line="360" w:lineRule="auto"/>
        <w:ind w:firstLine="480" w:firstLineChars="200"/>
        <w:rPr>
          <w:rFonts w:ascii="宋体" w:hAnsi="宋体" w:cs="宋体"/>
          <w:color w:val="auto"/>
          <w:sz w:val="24"/>
        </w:rPr>
      </w:pPr>
      <w:r>
        <w:rPr>
          <w:rFonts w:hint="eastAsia" w:ascii="宋体" w:hAnsi="宋体" w:cs="宋体"/>
          <w:color w:val="auto"/>
          <w:sz w:val="24"/>
        </w:rPr>
        <w:t>2.合同的履行、违约责任和解决争议的方法等适用民法典。</w:t>
      </w:r>
    </w:p>
    <w:p w14:paraId="4CBD10EA">
      <w:pPr>
        <w:pStyle w:val="12"/>
        <w:spacing w:line="360" w:lineRule="auto"/>
        <w:ind w:firstLine="480" w:firstLineChars="200"/>
        <w:rPr>
          <w:rFonts w:ascii="宋体" w:hAnsi="宋体" w:cs="宋体"/>
          <w:color w:val="auto"/>
          <w:sz w:val="24"/>
        </w:rPr>
      </w:pPr>
      <w:r>
        <w:rPr>
          <w:rFonts w:hint="eastAsia" w:ascii="宋体" w:hAnsi="宋体" w:cs="宋体"/>
          <w:color w:val="auto"/>
          <w:sz w:val="24"/>
        </w:rPr>
        <w:t>3.合同履行过程中，采购人若需追加与合同标的相同的货物、服务或工程，则追加采购金额不得超过原合同采购金额的10%。</w:t>
      </w:r>
    </w:p>
    <w:p w14:paraId="3261CD45">
      <w:pPr>
        <w:pStyle w:val="12"/>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0ED1AA32">
      <w:pPr>
        <w:pStyle w:val="12"/>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5.除因不可抗力或网上竞价文件认可的情形以外，成交供应商不与采购人签订合同或不能履约的将列入福建省监狱管理局及其下属单位自行采购项目</w:t>
      </w:r>
      <w:r>
        <w:rPr>
          <w:rFonts w:hint="eastAsia" w:ascii="Calibri" w:hAnsi="Calibri" w:cs="Times New Roman"/>
          <w:b/>
          <w:bCs/>
          <w:color w:val="auto"/>
          <w:kern w:val="2"/>
          <w:sz w:val="24"/>
          <w:szCs w:val="24"/>
          <w:lang w:val="en-US" w:eastAsia="zh-CN" w:bidi="ar-SA"/>
        </w:rPr>
        <w:t>不良行为记录名单（黑名单）</w:t>
      </w:r>
      <w:r>
        <w:rPr>
          <w:rFonts w:hint="eastAsia" w:ascii="宋体" w:hAnsi="宋体" w:cs="宋体"/>
          <w:color w:val="auto"/>
          <w:sz w:val="24"/>
          <w:szCs w:val="24"/>
        </w:rPr>
        <w:t>。</w:t>
      </w:r>
    </w:p>
    <w:p w14:paraId="4F6A18CB">
      <w:pPr>
        <w:pStyle w:val="15"/>
        <w:spacing w:before="0" w:beforeAutospacing="0" w:after="0" w:afterAutospacing="0" w:line="360" w:lineRule="auto"/>
        <w:ind w:firstLine="482" w:firstLineChars="200"/>
        <w:rPr>
          <w:b/>
          <w:bCs/>
          <w:color w:val="auto"/>
          <w:kern w:val="2"/>
        </w:rPr>
      </w:pPr>
      <w:r>
        <w:rPr>
          <w:rFonts w:hint="eastAsia"/>
          <w:b/>
          <w:bCs/>
          <w:color w:val="auto"/>
          <w:kern w:val="2"/>
        </w:rPr>
        <w:t>七、如果</w:t>
      </w:r>
      <w:r>
        <w:rPr>
          <w:rStyle w:val="29"/>
          <w:rFonts w:hint="eastAsia"/>
          <w:b/>
          <w:bCs/>
          <w:color w:val="auto"/>
          <w:kern w:val="0"/>
          <w:sz w:val="24"/>
        </w:rPr>
        <w:t>供应商</w:t>
      </w:r>
      <w:r>
        <w:rPr>
          <w:rFonts w:hint="eastAsia"/>
          <w:b/>
          <w:bCs/>
          <w:color w:val="auto"/>
          <w:kern w:val="2"/>
        </w:rPr>
        <w:t>发生以下任何一种情况时，其网上竞价保证金将被不予退还：</w:t>
      </w:r>
    </w:p>
    <w:p w14:paraId="036BF783">
      <w:pPr>
        <w:pStyle w:val="15"/>
        <w:spacing w:before="0" w:beforeAutospacing="0" w:after="0" w:afterAutospacing="0" w:line="360" w:lineRule="auto"/>
        <w:ind w:firstLine="480" w:firstLineChars="200"/>
        <w:rPr>
          <w:color w:val="auto"/>
          <w:kern w:val="2"/>
        </w:rPr>
      </w:pPr>
      <w:r>
        <w:rPr>
          <w:rFonts w:hint="eastAsia"/>
          <w:color w:val="auto"/>
          <w:kern w:val="2"/>
        </w:rPr>
        <w:t>（1）除因不可抗力或网上竞价文件认可的情形以外，成交供应商不与采购人签订合同或不能履约的；</w:t>
      </w:r>
    </w:p>
    <w:p w14:paraId="2CE9CFFC">
      <w:pPr>
        <w:pStyle w:val="15"/>
        <w:spacing w:before="0" w:beforeAutospacing="0" w:after="0" w:afterAutospacing="0" w:line="360" w:lineRule="auto"/>
        <w:ind w:firstLine="480" w:firstLineChars="200"/>
        <w:rPr>
          <w:color w:val="auto"/>
          <w:kern w:val="2"/>
        </w:rPr>
      </w:pPr>
      <w:r>
        <w:rPr>
          <w:rFonts w:hint="eastAsia"/>
          <w:color w:val="auto"/>
          <w:kern w:val="2"/>
        </w:rPr>
        <w:t>（2）成交供应商自动放弃成交资格的；</w:t>
      </w:r>
    </w:p>
    <w:p w14:paraId="68E5AEC6">
      <w:pPr>
        <w:pStyle w:val="15"/>
        <w:spacing w:before="0" w:beforeAutospacing="0" w:after="0" w:afterAutospacing="0" w:line="360" w:lineRule="auto"/>
        <w:ind w:firstLine="480" w:firstLineChars="200"/>
        <w:rPr>
          <w:color w:val="auto"/>
          <w:kern w:val="2"/>
        </w:rPr>
      </w:pPr>
      <w:r>
        <w:rPr>
          <w:rFonts w:hint="eastAsia"/>
          <w:color w:val="auto"/>
          <w:kern w:val="2"/>
        </w:rPr>
        <w:t>（3）</w:t>
      </w:r>
      <w:r>
        <w:rPr>
          <w:rStyle w:val="29"/>
          <w:rFonts w:hint="eastAsia"/>
          <w:color w:val="auto"/>
          <w:kern w:val="0"/>
          <w:sz w:val="24"/>
        </w:rPr>
        <w:t>供应商</w:t>
      </w:r>
      <w:r>
        <w:rPr>
          <w:rFonts w:hint="eastAsia"/>
          <w:color w:val="auto"/>
          <w:kern w:val="2"/>
        </w:rPr>
        <w:t>假借以他人名义参加竞价或者弄虚作假，骗取成交；</w:t>
      </w:r>
    </w:p>
    <w:p w14:paraId="327C1C1E">
      <w:pPr>
        <w:pStyle w:val="15"/>
        <w:spacing w:before="0" w:beforeAutospacing="0" w:after="0" w:afterAutospacing="0" w:line="360" w:lineRule="auto"/>
        <w:ind w:firstLine="480" w:firstLineChars="200"/>
        <w:rPr>
          <w:color w:val="auto"/>
          <w:kern w:val="2"/>
        </w:rPr>
      </w:pPr>
      <w:r>
        <w:rPr>
          <w:rFonts w:hint="eastAsia"/>
          <w:color w:val="auto"/>
          <w:kern w:val="2"/>
        </w:rPr>
        <w:t>（4）国家法律法规以及网上竞价文件中规定的其他竞价保证金不予退还的情形。</w:t>
      </w:r>
    </w:p>
    <w:p w14:paraId="511E4C26">
      <w:pPr>
        <w:spacing w:line="360" w:lineRule="auto"/>
        <w:jc w:val="center"/>
        <w:rPr>
          <w:rFonts w:ascii="宋体" w:hAnsi="宋体" w:cs="宋体"/>
          <w:b/>
          <w:color w:val="auto"/>
          <w:kern w:val="0"/>
          <w:sz w:val="32"/>
          <w:szCs w:val="32"/>
        </w:rPr>
      </w:pPr>
    </w:p>
    <w:p w14:paraId="65A1F6D9">
      <w:pPr>
        <w:spacing w:line="360" w:lineRule="auto"/>
        <w:rPr>
          <w:rFonts w:ascii="宋体" w:hAnsi="宋体" w:cs="宋体"/>
          <w:b/>
          <w:color w:val="auto"/>
          <w:kern w:val="0"/>
          <w:sz w:val="32"/>
          <w:szCs w:val="32"/>
        </w:rPr>
      </w:pPr>
    </w:p>
    <w:p w14:paraId="0C25DA72">
      <w:pPr>
        <w:jc w:val="left"/>
        <w:rPr>
          <w:rFonts w:ascii="宋体" w:hAnsi="宋体" w:cs="宋体"/>
          <w:b/>
          <w:color w:val="auto"/>
          <w:kern w:val="0"/>
          <w:sz w:val="32"/>
          <w:szCs w:val="32"/>
        </w:rPr>
      </w:pPr>
      <w:r>
        <w:rPr>
          <w:rFonts w:hint="eastAsia" w:ascii="宋体" w:hAnsi="宋体" w:cs="宋体"/>
          <w:b/>
          <w:color w:val="auto"/>
          <w:kern w:val="0"/>
          <w:sz w:val="32"/>
          <w:szCs w:val="32"/>
        </w:rPr>
        <w:br w:type="page"/>
      </w:r>
    </w:p>
    <w:p w14:paraId="641B910B">
      <w:pPr>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第三章 网上竞价</w:t>
      </w:r>
      <w:bookmarkEnd w:id="0"/>
      <w:r>
        <w:rPr>
          <w:rFonts w:hint="eastAsia" w:ascii="宋体" w:hAnsi="宋体" w:cs="宋体"/>
          <w:b/>
          <w:color w:val="auto"/>
          <w:kern w:val="0"/>
          <w:sz w:val="32"/>
          <w:szCs w:val="32"/>
        </w:rPr>
        <w:t>内容及要求</w:t>
      </w:r>
    </w:p>
    <w:p w14:paraId="41048879">
      <w:pPr>
        <w:pStyle w:val="8"/>
        <w:rPr>
          <w:b/>
          <w:bCs/>
          <w:color w:val="auto"/>
          <w:sz w:val="24"/>
          <w:u w:val="single"/>
        </w:rPr>
      </w:pPr>
      <w:bookmarkStart w:id="1" w:name="_Toc358016816"/>
      <w:bookmarkStart w:id="2" w:name="_Toc359317661"/>
      <w:bookmarkStart w:id="3" w:name="_Toc327948617"/>
      <w:bookmarkStart w:id="4" w:name="_Toc347060296"/>
      <w:bookmarkStart w:id="5" w:name="_Toc330567034"/>
      <w:bookmarkStart w:id="6" w:name="_Toc346300367"/>
      <w:r>
        <w:rPr>
          <w:rFonts w:hint="eastAsia"/>
          <w:color w:val="auto"/>
          <w:sz w:val="24"/>
        </w:rPr>
        <w:t>★</w:t>
      </w:r>
      <w:r>
        <w:rPr>
          <w:rFonts w:hint="eastAsia"/>
          <w:b/>
          <w:bCs/>
          <w:color w:val="auto"/>
          <w:sz w:val="24"/>
          <w:u w:val="single"/>
        </w:rPr>
        <w:t>注：本章所有条款均为不允许负偏离的实质性要求，有负偏离的响应无效。</w:t>
      </w:r>
    </w:p>
    <w:p w14:paraId="36D593D3">
      <w:pPr>
        <w:snapToGrid w:val="0"/>
        <w:spacing w:line="360" w:lineRule="auto"/>
        <w:outlineLvl w:val="1"/>
        <w:rPr>
          <w:rFonts w:ascii="宋体" w:hAnsi="宋体" w:cs="宋体"/>
          <w:b/>
          <w:color w:val="auto"/>
          <w:sz w:val="24"/>
        </w:rPr>
      </w:pPr>
      <w:r>
        <w:rPr>
          <w:rFonts w:hint="eastAsia" w:ascii="宋体" w:hAnsi="宋体" w:cs="宋体"/>
          <w:b/>
          <w:color w:val="auto"/>
          <w:sz w:val="24"/>
        </w:rPr>
        <w:t>一、项目概述</w:t>
      </w:r>
      <w:bookmarkEnd w:id="1"/>
      <w:bookmarkEnd w:id="2"/>
    </w:p>
    <w:p w14:paraId="30097F46">
      <w:pPr>
        <w:pStyle w:val="80"/>
        <w:spacing w:line="400" w:lineRule="exact"/>
        <w:rPr>
          <w:rFonts w:ascii="宋体" w:hAnsi="宋体"/>
          <w:color w:val="auto"/>
          <w:sz w:val="24"/>
        </w:rPr>
      </w:pPr>
      <w:r>
        <w:rPr>
          <w:rFonts w:hint="eastAsia" w:ascii="宋体" w:hAnsi="宋体"/>
          <w:color w:val="auto"/>
          <w:sz w:val="24"/>
        </w:rPr>
        <w:t>（一）采购标的一览表</w:t>
      </w:r>
    </w:p>
    <w:p w14:paraId="477F210D">
      <w:pPr>
        <w:spacing w:line="360" w:lineRule="auto"/>
        <w:jc w:val="center"/>
        <w:rPr>
          <w:rFonts w:ascii="宋体" w:hAnsi="宋体"/>
          <w:color w:val="auto"/>
          <w:sz w:val="24"/>
        </w:rPr>
      </w:pPr>
      <w:r>
        <w:rPr>
          <w:rFonts w:hint="eastAsia" w:ascii="宋体" w:hAnsi="宋体"/>
          <w:color w:val="auto"/>
          <w:sz w:val="24"/>
        </w:rPr>
        <w:t xml:space="preserve">                                                金额单位：人民币元</w:t>
      </w:r>
    </w:p>
    <w:tbl>
      <w:tblPr>
        <w:tblStyle w:val="19"/>
        <w:tblW w:w="49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4039"/>
        <w:gridCol w:w="1852"/>
        <w:gridCol w:w="2966"/>
      </w:tblGrid>
      <w:tr w14:paraId="273F0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14:paraId="773C270F">
            <w:pPr>
              <w:spacing w:line="360" w:lineRule="auto"/>
              <w:jc w:val="center"/>
              <w:rPr>
                <w:rFonts w:hint="eastAsia" w:ascii="宋体" w:hAnsi="宋体" w:eastAsia="宋体"/>
                <w:b/>
                <w:bCs/>
                <w:color w:val="auto"/>
                <w:kern w:val="0"/>
                <w:sz w:val="24"/>
                <w:lang w:eastAsia="zh-CN"/>
              </w:rPr>
            </w:pPr>
            <w:r>
              <w:rPr>
                <w:rFonts w:hint="eastAsia" w:ascii="宋体" w:hAnsi="宋体"/>
                <w:b/>
                <w:bCs/>
                <w:color w:val="auto"/>
                <w:kern w:val="0"/>
                <w:sz w:val="24"/>
              </w:rPr>
              <w:t>合同包</w:t>
            </w:r>
          </w:p>
        </w:tc>
        <w:tc>
          <w:tcPr>
            <w:tcW w:w="4039" w:type="dxa"/>
            <w:tcBorders>
              <w:top w:val="single" w:color="auto" w:sz="4" w:space="0"/>
              <w:left w:val="single" w:color="auto" w:sz="4" w:space="0"/>
              <w:bottom w:val="single" w:color="auto" w:sz="4" w:space="0"/>
              <w:right w:val="single" w:color="auto" w:sz="4" w:space="0"/>
            </w:tcBorders>
            <w:vAlign w:val="center"/>
          </w:tcPr>
          <w:p w14:paraId="1899F798">
            <w:pPr>
              <w:spacing w:line="360" w:lineRule="auto"/>
              <w:jc w:val="center"/>
              <w:rPr>
                <w:rFonts w:ascii="宋体" w:hAnsi="宋体"/>
                <w:b/>
                <w:bCs/>
                <w:color w:val="auto"/>
                <w:kern w:val="0"/>
                <w:sz w:val="24"/>
              </w:rPr>
            </w:pPr>
            <w:r>
              <w:rPr>
                <w:rFonts w:hint="eastAsia" w:ascii="宋体" w:hAnsi="宋体"/>
                <w:b/>
                <w:bCs/>
                <w:color w:val="auto"/>
                <w:kern w:val="0"/>
                <w:sz w:val="24"/>
                <w:lang w:eastAsia="zh-CN"/>
              </w:rPr>
              <w:t>标的</w:t>
            </w:r>
            <w:bookmarkStart w:id="7" w:name="_GoBack"/>
            <w:bookmarkEnd w:id="7"/>
            <w:r>
              <w:rPr>
                <w:rFonts w:hint="eastAsia" w:ascii="宋体" w:hAnsi="宋体"/>
                <w:b/>
                <w:bCs/>
                <w:color w:val="auto"/>
                <w:kern w:val="0"/>
                <w:sz w:val="24"/>
              </w:rPr>
              <w:t>名称</w:t>
            </w:r>
          </w:p>
        </w:tc>
        <w:tc>
          <w:tcPr>
            <w:tcW w:w="1852" w:type="dxa"/>
            <w:tcBorders>
              <w:top w:val="single" w:color="auto" w:sz="4" w:space="0"/>
              <w:left w:val="single" w:color="auto" w:sz="4" w:space="0"/>
              <w:bottom w:val="single" w:color="auto" w:sz="4" w:space="0"/>
              <w:right w:val="single" w:color="auto" w:sz="4" w:space="0"/>
            </w:tcBorders>
            <w:vAlign w:val="center"/>
          </w:tcPr>
          <w:p w14:paraId="7A92BF86">
            <w:pPr>
              <w:spacing w:line="360" w:lineRule="auto"/>
              <w:jc w:val="center"/>
              <w:rPr>
                <w:rFonts w:ascii="宋体" w:hAnsi="宋体"/>
                <w:b/>
                <w:bCs/>
                <w:color w:val="auto"/>
                <w:kern w:val="0"/>
                <w:sz w:val="24"/>
                <w:szCs w:val="22"/>
              </w:rPr>
            </w:pPr>
            <w:r>
              <w:rPr>
                <w:rFonts w:hint="eastAsia" w:ascii="宋体" w:hAnsi="宋体"/>
                <w:b/>
                <w:bCs/>
                <w:color w:val="auto"/>
                <w:kern w:val="0"/>
                <w:sz w:val="24"/>
                <w:szCs w:val="22"/>
                <w:lang w:eastAsia="zh-CN"/>
              </w:rPr>
              <w:t>服务期限</w:t>
            </w:r>
          </w:p>
        </w:tc>
        <w:tc>
          <w:tcPr>
            <w:tcW w:w="2966" w:type="dxa"/>
            <w:tcBorders>
              <w:top w:val="single" w:color="auto" w:sz="4" w:space="0"/>
              <w:left w:val="single" w:color="auto" w:sz="4" w:space="0"/>
              <w:bottom w:val="single" w:color="auto" w:sz="4" w:space="0"/>
              <w:right w:val="single" w:color="auto" w:sz="4" w:space="0"/>
            </w:tcBorders>
            <w:vAlign w:val="center"/>
          </w:tcPr>
          <w:p w14:paraId="4F9FED35">
            <w:pPr>
              <w:spacing w:line="360" w:lineRule="auto"/>
              <w:jc w:val="center"/>
              <w:rPr>
                <w:rFonts w:ascii="宋体" w:hAnsi="宋体"/>
                <w:b/>
                <w:bCs/>
                <w:color w:val="auto"/>
                <w:kern w:val="0"/>
                <w:sz w:val="24"/>
                <w:szCs w:val="22"/>
              </w:rPr>
            </w:pPr>
            <w:r>
              <w:rPr>
                <w:rFonts w:hint="eastAsia" w:ascii="宋体" w:hAnsi="宋体"/>
                <w:b/>
                <w:bCs/>
                <w:color w:val="auto"/>
                <w:kern w:val="0"/>
                <w:sz w:val="24"/>
                <w:szCs w:val="24"/>
                <w:lang w:eastAsia="zh-CN"/>
              </w:rPr>
              <w:t>合同包</w:t>
            </w:r>
            <w:r>
              <w:rPr>
                <w:rFonts w:hint="eastAsia" w:ascii="宋体" w:hAnsi="宋体"/>
                <w:b/>
                <w:bCs/>
                <w:color w:val="auto"/>
                <w:kern w:val="0"/>
                <w:sz w:val="24"/>
                <w:szCs w:val="24"/>
              </w:rPr>
              <w:t>最高限价</w:t>
            </w:r>
          </w:p>
        </w:tc>
      </w:tr>
      <w:tr w14:paraId="6915A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975" w:type="dxa"/>
            <w:tcBorders>
              <w:top w:val="single" w:color="auto" w:sz="4" w:space="0"/>
              <w:left w:val="single" w:color="auto" w:sz="4" w:space="0"/>
              <w:right w:val="single" w:color="auto" w:sz="4" w:space="0"/>
            </w:tcBorders>
            <w:vAlign w:val="center"/>
          </w:tcPr>
          <w:p w14:paraId="0002AC03">
            <w:pPr>
              <w:spacing w:line="360" w:lineRule="auto"/>
              <w:jc w:val="center"/>
              <w:rPr>
                <w:rFonts w:ascii="宋体" w:hAnsi="宋体"/>
                <w:color w:val="auto"/>
                <w:kern w:val="0"/>
                <w:sz w:val="24"/>
              </w:rPr>
            </w:pPr>
            <w:r>
              <w:rPr>
                <w:rFonts w:hint="eastAsia" w:ascii="宋体" w:hAnsi="宋体"/>
                <w:color w:val="auto"/>
                <w:kern w:val="0"/>
                <w:sz w:val="24"/>
              </w:rPr>
              <w:t>1</w:t>
            </w:r>
          </w:p>
        </w:tc>
        <w:tc>
          <w:tcPr>
            <w:tcW w:w="4039" w:type="dxa"/>
            <w:tcBorders>
              <w:top w:val="single" w:color="auto" w:sz="4" w:space="0"/>
              <w:left w:val="single" w:color="auto" w:sz="4" w:space="0"/>
              <w:bottom w:val="single" w:color="auto" w:sz="4" w:space="0"/>
              <w:right w:val="single" w:color="auto" w:sz="4" w:space="0"/>
            </w:tcBorders>
            <w:vAlign w:val="center"/>
          </w:tcPr>
          <w:p w14:paraId="0704AD49">
            <w:pPr>
              <w:widowControl/>
              <w:spacing w:line="360" w:lineRule="auto"/>
              <w:jc w:val="center"/>
              <w:textAlignment w:val="center"/>
              <w:rPr>
                <w:rFonts w:hint="eastAsia" w:ascii="宋体" w:hAnsi="宋体" w:eastAsia="宋体" w:cs="新宋体"/>
                <w:color w:val="auto"/>
                <w:kern w:val="0"/>
                <w:sz w:val="24"/>
                <w:lang w:eastAsia="zh-CN"/>
              </w:rPr>
            </w:pPr>
            <w:r>
              <w:rPr>
                <w:rFonts w:hint="eastAsia" w:ascii="宋体" w:hAnsi="宋体" w:cs="新宋体"/>
                <w:color w:val="auto"/>
                <w:kern w:val="0"/>
                <w:sz w:val="24"/>
                <w:lang w:eastAsia="zh-CN"/>
              </w:rPr>
              <w:t>福州榕光服饰有限责任公司生产辅料及耗材采购项目</w:t>
            </w:r>
          </w:p>
        </w:tc>
        <w:tc>
          <w:tcPr>
            <w:tcW w:w="1852" w:type="dxa"/>
            <w:tcBorders>
              <w:top w:val="single" w:color="auto" w:sz="4" w:space="0"/>
              <w:left w:val="single" w:color="auto" w:sz="4" w:space="0"/>
              <w:right w:val="single" w:color="auto" w:sz="4" w:space="0"/>
            </w:tcBorders>
            <w:shd w:val="clear" w:color="auto" w:fill="auto"/>
            <w:vAlign w:val="center"/>
          </w:tcPr>
          <w:p w14:paraId="319B5959">
            <w:pPr>
              <w:widowControl/>
              <w:spacing w:line="360" w:lineRule="auto"/>
              <w:jc w:val="center"/>
              <w:textAlignment w:val="center"/>
              <w:rPr>
                <w:rFonts w:hint="default" w:ascii="宋体" w:hAnsi="宋体" w:eastAsia="宋体" w:cs="新宋体"/>
                <w:color w:val="auto"/>
                <w:kern w:val="0"/>
                <w:sz w:val="24"/>
                <w:lang w:val="en-US" w:eastAsia="zh-CN"/>
              </w:rPr>
            </w:pPr>
            <w:r>
              <w:rPr>
                <w:rFonts w:hint="eastAsia" w:ascii="宋体" w:hAnsi="宋体" w:cs="宋体"/>
                <w:color w:val="000000" w:themeColor="text1"/>
                <w:kern w:val="0"/>
                <w:sz w:val="24"/>
                <w:highlight w:val="none"/>
                <w:lang w:val="en-US" w:eastAsia="zh-CN"/>
                <w14:textFill>
                  <w14:solidFill>
                    <w14:schemeClr w14:val="tx1"/>
                  </w14:solidFill>
                </w14:textFill>
              </w:rPr>
              <w:t>1年</w:t>
            </w:r>
          </w:p>
        </w:tc>
        <w:tc>
          <w:tcPr>
            <w:tcW w:w="2966" w:type="dxa"/>
            <w:tcBorders>
              <w:top w:val="single" w:color="auto" w:sz="4" w:space="0"/>
              <w:left w:val="single" w:color="auto" w:sz="4" w:space="0"/>
              <w:right w:val="single" w:color="auto" w:sz="4" w:space="0"/>
            </w:tcBorders>
            <w:vAlign w:val="center"/>
          </w:tcPr>
          <w:p w14:paraId="3DB9E26E">
            <w:pPr>
              <w:jc w:val="center"/>
              <w:rPr>
                <w:rFonts w:hint="default" w:ascii="宋体" w:hAnsi="宋体" w:eastAsia="宋体" w:cs="新宋体"/>
                <w:color w:val="auto"/>
                <w:kern w:val="0"/>
                <w:sz w:val="24"/>
                <w:lang w:val="en-US" w:eastAsia="zh-CN"/>
              </w:rPr>
            </w:pPr>
            <w:r>
              <w:rPr>
                <w:rFonts w:hint="eastAsia" w:asciiTheme="minorEastAsia" w:hAnsiTheme="minorEastAsia"/>
                <w:color w:val="auto"/>
                <w:sz w:val="24"/>
                <w:szCs w:val="24"/>
                <w:lang w:val="en-US" w:eastAsia="zh-CN"/>
              </w:rPr>
              <w:t>480000</w:t>
            </w:r>
          </w:p>
        </w:tc>
      </w:tr>
      <w:tr w14:paraId="2CFD5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9832" w:type="dxa"/>
            <w:gridSpan w:val="4"/>
            <w:tcBorders>
              <w:top w:val="single" w:color="auto" w:sz="4" w:space="0"/>
              <w:left w:val="single" w:color="auto" w:sz="4" w:space="0"/>
              <w:bottom w:val="single" w:color="auto" w:sz="4" w:space="0"/>
              <w:right w:val="single" w:color="auto" w:sz="4" w:space="0"/>
            </w:tcBorders>
            <w:vAlign w:val="center"/>
          </w:tcPr>
          <w:p w14:paraId="422F88C1">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baseline"/>
              <w:rPr>
                <w:rFonts w:hint="eastAsia" w:cstheme="minorBidi"/>
                <w:b w:val="0"/>
                <w:color w:val="auto"/>
                <w:kern w:val="0"/>
                <w:sz w:val="24"/>
                <w:szCs w:val="24"/>
                <w:lang w:val="en-US" w:eastAsia="zh-CN" w:bidi="ar-SA"/>
              </w:rPr>
            </w:pPr>
            <w:r>
              <w:rPr>
                <w:rFonts w:hint="eastAsia" w:cstheme="minorBidi"/>
                <w:b w:val="0"/>
                <w:color w:val="auto"/>
                <w:kern w:val="0"/>
                <w:sz w:val="24"/>
                <w:szCs w:val="24"/>
                <w:lang w:val="en-US" w:eastAsia="zh-CN" w:bidi="ar-SA"/>
              </w:rPr>
              <w:t>备注：1.供应商的报价应包括本项目涉及的所有费用，包括但不限于货物制造、包装、运输、装卸、税金、保险、安装、搬运、调试、验收、培训、检验、售后保修、招标代理服务费等以及根据合同或其它原因应由供应商支付的税金等履行本项目合同所需的费用，还要考虑到合同中可能出现的索赔和变更。</w:t>
            </w:r>
          </w:p>
          <w:p w14:paraId="74E86579">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baseline"/>
            </w:pPr>
            <w:r>
              <w:rPr>
                <w:rFonts w:hint="eastAsia" w:cstheme="minorBidi"/>
                <w:b w:val="0"/>
                <w:color w:val="auto"/>
                <w:kern w:val="0"/>
                <w:sz w:val="24"/>
                <w:szCs w:val="24"/>
                <w:lang w:val="en-US" w:eastAsia="zh-CN" w:bidi="ar-SA"/>
              </w:rPr>
              <w:t>2.</w:t>
            </w:r>
            <w:r>
              <w:rPr>
                <w:rFonts w:hint="eastAsia" w:ascii="宋体" w:hAnsi="宋体" w:eastAsia="宋体" w:cstheme="minorBidi"/>
                <w:b w:val="0"/>
                <w:color w:val="auto"/>
                <w:kern w:val="0"/>
                <w:sz w:val="24"/>
                <w:szCs w:val="24"/>
                <w:lang w:val="en-US" w:eastAsia="zh-CN" w:bidi="ar-SA"/>
              </w:rPr>
              <w:t>本项目服务期限（供货期限）为</w:t>
            </w:r>
            <w:r>
              <w:rPr>
                <w:rFonts w:hint="eastAsia" w:cstheme="minorBidi"/>
                <w:b w:val="0"/>
                <w:color w:val="auto"/>
                <w:kern w:val="0"/>
                <w:sz w:val="24"/>
                <w:szCs w:val="24"/>
                <w:lang w:val="en-US" w:eastAsia="zh-CN" w:bidi="ar-SA"/>
              </w:rPr>
              <w:t>1</w:t>
            </w:r>
            <w:r>
              <w:rPr>
                <w:rFonts w:hint="eastAsia" w:ascii="宋体" w:hAnsi="宋体" w:eastAsia="宋体" w:cstheme="minorBidi"/>
                <w:b w:val="0"/>
                <w:color w:val="auto"/>
                <w:kern w:val="0"/>
                <w:sz w:val="24"/>
                <w:szCs w:val="24"/>
                <w:lang w:val="en-US" w:eastAsia="zh-CN" w:bidi="ar-SA"/>
              </w:rPr>
              <w:t>年，具体起止时间以合同约定时间为准。但服务期内，本项目实际采购金额达到预算金额（</w:t>
            </w:r>
            <w:r>
              <w:rPr>
                <w:rFonts w:hint="eastAsia" w:cstheme="minorBidi"/>
                <w:b w:val="0"/>
                <w:color w:val="auto"/>
                <w:kern w:val="0"/>
                <w:sz w:val="24"/>
                <w:szCs w:val="24"/>
                <w:lang w:val="en-US" w:eastAsia="zh-CN" w:bidi="ar-SA"/>
              </w:rPr>
              <w:t>48</w:t>
            </w:r>
            <w:r>
              <w:rPr>
                <w:rFonts w:hint="eastAsia" w:ascii="宋体" w:hAnsi="宋体" w:eastAsia="宋体" w:cstheme="minorBidi"/>
                <w:b w:val="0"/>
                <w:color w:val="auto"/>
                <w:kern w:val="0"/>
                <w:sz w:val="24"/>
                <w:szCs w:val="24"/>
                <w:lang w:val="en-US" w:eastAsia="zh-CN" w:bidi="ar-SA"/>
              </w:rPr>
              <w:t>万元）时，合同自动终止（即视为供货期限届满)。</w:t>
            </w:r>
          </w:p>
        </w:tc>
      </w:tr>
    </w:tbl>
    <w:p w14:paraId="08B007A5">
      <w:pPr>
        <w:spacing w:line="400" w:lineRule="exact"/>
        <w:ind w:firstLine="240" w:firstLineChars="100"/>
        <w:rPr>
          <w:rFonts w:cs="宋体"/>
          <w:color w:val="auto"/>
          <w:sz w:val="24"/>
        </w:rPr>
      </w:pPr>
      <w:r>
        <w:rPr>
          <w:rFonts w:hint="eastAsia" w:cs="宋体"/>
          <w:color w:val="auto"/>
          <w:sz w:val="24"/>
          <w:u w:val="none"/>
          <w:lang w:eastAsia="zh-CN"/>
        </w:rPr>
        <w:t>（二）</w:t>
      </w:r>
      <w:r>
        <w:rPr>
          <w:rFonts w:hint="eastAsia" w:cs="宋体"/>
          <w:color w:val="auto"/>
          <w:sz w:val="24"/>
        </w:rPr>
        <w:t>本项目合同包成交候选人数量：1名。</w:t>
      </w:r>
    </w:p>
    <w:p w14:paraId="3D6F730B">
      <w:pPr>
        <w:snapToGrid w:val="0"/>
        <w:spacing w:line="400" w:lineRule="exact"/>
        <w:jc w:val="left"/>
        <w:outlineLvl w:val="1"/>
        <w:rPr>
          <w:b/>
          <w:color w:val="auto"/>
          <w:sz w:val="24"/>
        </w:rPr>
      </w:pPr>
      <w:r>
        <w:rPr>
          <w:rFonts w:hint="eastAsia" w:ascii="宋体" w:hAnsi="宋体" w:cs="宋体"/>
          <w:b/>
          <w:bCs/>
          <w:color w:val="auto"/>
          <w:sz w:val="24"/>
        </w:rPr>
        <w:t>二、技术和服务要求</w:t>
      </w:r>
      <w:r>
        <w:rPr>
          <w:b/>
          <w:color w:val="auto"/>
          <w:sz w:val="24"/>
        </w:rPr>
        <w:t>（下述所有要求均为不允许偏离的实质性要求，若负偏离则按无效报价处理）</w:t>
      </w:r>
    </w:p>
    <w:p w14:paraId="26DE6919">
      <w:pPr>
        <w:pStyle w:val="31"/>
        <w:spacing w:line="360" w:lineRule="auto"/>
        <w:outlineLvl w:val="2"/>
        <w:rPr>
          <w:rFonts w:hint="eastAsia" w:ascii="宋体" w:hAnsi="宋体" w:cs="宋体" w:eastAsia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rPr>
        <w:t>1.产品详细</w:t>
      </w:r>
      <w:r>
        <w:rPr>
          <w:rFonts w:hint="eastAsia" w:asciiTheme="minorEastAsia" w:hAnsiTheme="minorEastAsia" w:eastAsiaTheme="minorEastAsia" w:cstheme="minorEastAsia"/>
          <w:b/>
          <w:bCs/>
          <w:color w:val="auto"/>
          <w:sz w:val="24"/>
          <w:szCs w:val="24"/>
          <w:lang w:eastAsia="zh-CN"/>
        </w:rPr>
        <w:t>清单</w:t>
      </w:r>
    </w:p>
    <w:tbl>
      <w:tblPr>
        <w:tblStyle w:val="19"/>
        <w:tblW w:w="9940" w:type="dxa"/>
        <w:tblInd w:w="-3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2985"/>
        <w:gridCol w:w="3475"/>
        <w:gridCol w:w="1080"/>
        <w:gridCol w:w="1320"/>
      </w:tblGrid>
      <w:tr w14:paraId="1E53F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1F639">
            <w:pPr>
              <w:keepNext w:val="0"/>
              <w:keepLines w:val="0"/>
              <w:widowControl/>
              <w:suppressLineNumbers w:val="0"/>
              <w:jc w:val="center"/>
              <w:textAlignment w:val="bottom"/>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3D8EF">
            <w:pPr>
              <w:keepNext w:val="0"/>
              <w:keepLines w:val="0"/>
              <w:widowControl/>
              <w:suppressLineNumbers w:val="0"/>
              <w:jc w:val="center"/>
              <w:textAlignment w:val="bottom"/>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货物名称</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64A99">
            <w:pPr>
              <w:keepNext w:val="0"/>
              <w:keepLines w:val="0"/>
              <w:widowControl/>
              <w:suppressLineNumbers w:val="0"/>
              <w:jc w:val="center"/>
              <w:textAlignment w:val="bottom"/>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规格</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BF814">
            <w:pPr>
              <w:keepNext w:val="0"/>
              <w:keepLines w:val="0"/>
              <w:widowControl/>
              <w:suppressLineNumbers w:val="0"/>
              <w:jc w:val="center"/>
              <w:textAlignment w:val="bottom"/>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C4C67">
            <w:pPr>
              <w:keepNext w:val="0"/>
              <w:keepLines w:val="0"/>
              <w:widowControl/>
              <w:suppressLineNumbers w:val="0"/>
              <w:jc w:val="center"/>
              <w:textAlignment w:val="bottom"/>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预算单价（元）</w:t>
            </w:r>
          </w:p>
        </w:tc>
      </w:tr>
      <w:tr w14:paraId="7A2BF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2C078">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4734">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喷枪水</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B2EB5">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7.5Kg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6E68">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桶</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C355">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220.00</w:t>
            </w:r>
          </w:p>
        </w:tc>
      </w:tr>
      <w:tr w14:paraId="789C8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4D7D">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0E6D">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缝纫机PP过线油（硅油）</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3929">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4DBA">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17F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42.00</w:t>
            </w:r>
          </w:p>
        </w:tc>
      </w:tr>
      <w:tr w14:paraId="3E689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26A5">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EFB7">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衣车油</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479A">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7.5Kg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2C61">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桶</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2577">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220.00</w:t>
            </w:r>
          </w:p>
        </w:tc>
      </w:tr>
      <w:tr w14:paraId="5C118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628E">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7869D">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黄油</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81DD">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AA17D">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8F41">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22.00</w:t>
            </w:r>
          </w:p>
        </w:tc>
      </w:tr>
      <w:tr w14:paraId="4B400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133E">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8B2A7">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空压机机油</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F16A5">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4L</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09DBD">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桶</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14BDE">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165.00</w:t>
            </w:r>
          </w:p>
        </w:tc>
      </w:tr>
      <w:tr w14:paraId="1143F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8406">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761D">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防锈油</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614C">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550ML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F033">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120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65.00</w:t>
            </w:r>
          </w:p>
        </w:tc>
      </w:tr>
      <w:tr w14:paraId="69EB4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96247">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AFE22">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去油污干喷剂</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94FD">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≥420ML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7B71D">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A25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65.00</w:t>
            </w:r>
          </w:p>
        </w:tc>
      </w:tr>
      <w:tr w14:paraId="07C69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F0F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46E7">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LED单色机头灯</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227E">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20颗灯珠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FCEB">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03865">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42.00</w:t>
            </w:r>
          </w:p>
        </w:tc>
      </w:tr>
      <w:tr w14:paraId="08FF8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4495C">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47B7E">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LED双色机头灯</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8E42E">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带磁铁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932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0F86">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58.00</w:t>
            </w:r>
          </w:p>
        </w:tc>
      </w:tr>
      <w:tr w14:paraId="7A20F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521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73ED">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粉土（白色/彩色）</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A697">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100片/盒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2B75">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034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8.00</w:t>
            </w:r>
          </w:p>
        </w:tc>
      </w:tr>
      <w:tr w14:paraId="28D7F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7120">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55FA">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隐形画划</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BA84E">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50片/盒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665C">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202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28.00</w:t>
            </w:r>
          </w:p>
        </w:tc>
      </w:tr>
      <w:tr w14:paraId="7924E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0D96">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B0FD8">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铁氟龙（薄）</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40DB">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1.0MM厚X1M长</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338A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卷</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694AA">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35.00</w:t>
            </w:r>
          </w:p>
        </w:tc>
      </w:tr>
      <w:tr w14:paraId="00077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44D5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234A3">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铁氟龙（厚）</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0092">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1.5MM厚X1M长</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C0EDB">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卷</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DAAB5">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45.00</w:t>
            </w:r>
          </w:p>
        </w:tc>
      </w:tr>
      <w:tr w14:paraId="5C16B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BCB4D">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67D31">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自粘铁氟龙胶条</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E2EA">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厚0.18MMX宽19MMX长10M</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CB227">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56AF4">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85.00</w:t>
            </w:r>
          </w:p>
        </w:tc>
      </w:tr>
      <w:tr w14:paraId="0ADA9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B503">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26B8">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平头小纱剪</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4B921">
            <w:pPr>
              <w:jc w:val="left"/>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sz w:val="24"/>
                <w:szCs w:val="24"/>
                <w:u w:val="none"/>
                <w:lang w:eastAsia="zh-CN"/>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62D3">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6569">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4.00</w:t>
            </w:r>
          </w:p>
        </w:tc>
      </w:tr>
      <w:tr w14:paraId="7CB0F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2C2C">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D9F4">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平头小纱剪（带铆钉）</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CCF9">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DJ-100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DAE0">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94D0">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5.50</w:t>
            </w:r>
          </w:p>
        </w:tc>
      </w:tr>
      <w:tr w14:paraId="47E2B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B51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B8E7">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平头民用剪</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CC6E3">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B925">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05578">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22.00</w:t>
            </w:r>
          </w:p>
        </w:tc>
      </w:tr>
      <w:tr w14:paraId="75E9C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492C">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F0B2">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平头民用剪</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409F">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E2A85">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2411">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18.00</w:t>
            </w:r>
          </w:p>
        </w:tc>
      </w:tr>
      <w:tr w14:paraId="0DA8B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F41E">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77E3">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平头服装剪</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6AA3">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8068">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763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95.00</w:t>
            </w:r>
          </w:p>
        </w:tc>
      </w:tr>
      <w:tr w14:paraId="6E718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046F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B276">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平头服装剪</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3E66">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0FA9">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2286">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110.00</w:t>
            </w:r>
          </w:p>
        </w:tc>
      </w:tr>
      <w:tr w14:paraId="38455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7481E">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41560">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平头服装剪</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13D3">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FF28">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94A5">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125.00</w:t>
            </w:r>
          </w:p>
        </w:tc>
      </w:tr>
      <w:tr w14:paraId="2142D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2474">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B918">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飞机定规</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FC0F">
            <w:pPr>
              <w:keepNext w:val="0"/>
              <w:keepLines w:val="0"/>
              <w:widowControl/>
              <w:suppressLineNumbers w:val="0"/>
              <w:jc w:val="left"/>
              <w:textAlignment w:val="bottom"/>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u w:val="none"/>
                <w:lang w:val="en-US" w:eastAsia="zh-CN" w:bidi="ar"/>
              </w:rPr>
              <w:t>NG-19AF</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01F6">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9920">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8.00</w:t>
            </w:r>
          </w:p>
        </w:tc>
      </w:tr>
      <w:tr w14:paraId="6CE31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52E0">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6D1E">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大磁铁定规</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5535">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G-30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4006">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5321">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6.00</w:t>
            </w:r>
          </w:p>
        </w:tc>
      </w:tr>
      <w:tr w14:paraId="6D98F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47E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FE0D">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小磁铁定规</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5C34E">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G-20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E39B">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C5B5">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5.00</w:t>
            </w:r>
          </w:p>
        </w:tc>
      </w:tr>
      <w:tr w14:paraId="40643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B09A">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FBFF">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大油壶</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3D34">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EEF7">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EE2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w:t>
            </w:r>
          </w:p>
        </w:tc>
      </w:tr>
      <w:tr w14:paraId="448AD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4C81">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54FA">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小油壶</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E62B">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0C65">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B933">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2.50</w:t>
            </w:r>
          </w:p>
        </w:tc>
      </w:tr>
      <w:tr w14:paraId="7DFEC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8E36">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54D7">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缝纫机过油器</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3798">
            <w:pPr>
              <w:jc w:val="left"/>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eastAsia="zh-CN"/>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9B6A">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59A8">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10.00</w:t>
            </w:r>
          </w:p>
        </w:tc>
      </w:tr>
      <w:tr w14:paraId="378E8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8681">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3160">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吊瓶式烫斗</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3AC1">
            <w:pPr>
              <w:jc w:val="left"/>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sz w:val="24"/>
                <w:szCs w:val="24"/>
                <w:u w:val="none"/>
                <w:lang w:eastAsia="zh-CN"/>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2786">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B7EB">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650.00</w:t>
            </w:r>
          </w:p>
        </w:tc>
      </w:tr>
      <w:tr w14:paraId="43887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4984">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B08E">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清洁喷枪</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E152">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811946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15C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249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385.00</w:t>
            </w:r>
          </w:p>
        </w:tc>
      </w:tr>
      <w:tr w14:paraId="52B31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E037">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D412C">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电工胶布</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7FB8">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≥0.15*17*10M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20B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0E70">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w:t>
            </w:r>
          </w:p>
        </w:tc>
      </w:tr>
      <w:tr w14:paraId="500BA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9AC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3D56">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502胶水</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8B86">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WD-20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E8DA">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1D4DD">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w:t>
            </w:r>
          </w:p>
        </w:tc>
      </w:tr>
      <w:tr w14:paraId="72534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66E6">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25F4">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801强力胶</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ED991">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40ml/5支装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4A5C">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4F75">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70.00</w:t>
            </w:r>
          </w:p>
        </w:tc>
      </w:tr>
      <w:tr w14:paraId="4F6E8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BD0AA">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35F8">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AB胶：大</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B8B6">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≥70g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8A8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92BB">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18.00</w:t>
            </w:r>
          </w:p>
        </w:tc>
      </w:tr>
      <w:tr w14:paraId="59301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3504">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6317">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AB胶(小)</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8371">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EA01">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3D2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5.00</w:t>
            </w:r>
          </w:p>
        </w:tc>
      </w:tr>
      <w:tr w14:paraId="33826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6C3D">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4251C">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斑马胶带</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43341">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宽4.8CM，长≥20M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A3F5">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捆</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5831">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18.00</w:t>
            </w:r>
          </w:p>
        </w:tc>
      </w:tr>
      <w:tr w14:paraId="019D2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3FE6">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62AE">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牛皮色布基胶</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6657">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3cm宽 长≥20Y</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AD35">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捆</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4AC7">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20.00</w:t>
            </w:r>
          </w:p>
        </w:tc>
      </w:tr>
      <w:tr w14:paraId="4D3F9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EDA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341B">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牛皮色布基胶</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8F49">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4.5cm宽 长≥20Y</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2F4E">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捆</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74D9">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28.00</w:t>
            </w:r>
          </w:p>
        </w:tc>
      </w:tr>
      <w:tr w14:paraId="39D34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CC394">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1039">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牛皮色布基胶</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B3D82">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6cm宽 长≥20Y</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276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捆</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AF64">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35.00</w:t>
            </w:r>
          </w:p>
        </w:tc>
      </w:tr>
      <w:tr w14:paraId="6B2F1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5BF4">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2610">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双面布基胶</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2C5E">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1cm宽 长≥10M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D4EA">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6ED30">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5.00</w:t>
            </w:r>
          </w:p>
        </w:tc>
      </w:tr>
      <w:tr w14:paraId="3B76E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C951">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32105">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海绵条</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76FE">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2MM 350条/盒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E5C9">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6229">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60.00</w:t>
            </w:r>
          </w:p>
        </w:tc>
      </w:tr>
      <w:tr w14:paraId="202F3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34BA">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1D98">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模板用砂纸条</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6D5D">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1200条/盒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312D">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6C2C3">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110.00</w:t>
            </w:r>
          </w:p>
        </w:tc>
      </w:tr>
      <w:tr w14:paraId="02243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FAA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8D71">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超高粘黄油双面胶（黄色）</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49BD">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宽1.0CM 长≥15M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DF44">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902DA">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4.00</w:t>
            </w:r>
          </w:p>
        </w:tc>
      </w:tr>
      <w:tr w14:paraId="54BD3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0B45">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DCFC8">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强力纤维双面胶带</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DF25">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宽1.0CM 长≥15M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494B">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F8D3">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w:t>
            </w:r>
          </w:p>
        </w:tc>
      </w:tr>
      <w:tr w14:paraId="62515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4DE1">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B0E5">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透明、黄色胶带</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A0D90">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宽4.8CM 长≥50M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77B3">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938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10.00</w:t>
            </w:r>
          </w:p>
        </w:tc>
      </w:tr>
      <w:tr w14:paraId="4B2DE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04E1">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C336">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双面胶</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6743">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宽1.2CM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6B95">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134E">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w:t>
            </w:r>
          </w:p>
        </w:tc>
      </w:tr>
      <w:tr w14:paraId="56207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C4AD">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E7D1">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热熔胶枪</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F423E">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适用胶棒7-11MM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3AA00">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C3C5">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155.00</w:t>
            </w:r>
          </w:p>
        </w:tc>
      </w:tr>
      <w:tr w14:paraId="6C963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F7AFB">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6DC3">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热熔胶条</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4C5F7">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≥7*1900mm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FF10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DB5E">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0.40</w:t>
            </w:r>
          </w:p>
        </w:tc>
      </w:tr>
      <w:tr w14:paraId="3B44D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D656">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BDC4">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高温消失笔</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754C">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红/蓝/黑/白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FE6A">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22BD">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w:t>
            </w:r>
          </w:p>
        </w:tc>
      </w:tr>
      <w:tr w14:paraId="096EC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84B5">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13DD">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水解笔</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AAB4">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红/蓝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B4DFA">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96B4">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w:t>
            </w:r>
          </w:p>
        </w:tc>
      </w:tr>
      <w:tr w14:paraId="0BF8D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694D">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703D6">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水银笔芯（蓝色/红色）</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3B27">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100支装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C81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21A4">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28.00</w:t>
            </w:r>
          </w:p>
        </w:tc>
      </w:tr>
      <w:tr w14:paraId="11DD8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84A9">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1EBE">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水银笔芯（银色）</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D2729">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100支装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EAB8">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1951">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22.00</w:t>
            </w:r>
          </w:p>
        </w:tc>
      </w:tr>
      <w:tr w14:paraId="092AC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5420">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F9F4F">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清洗笔</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D0D5">
            <w:pPr>
              <w:jc w:val="left"/>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eastAsia="zh-CN"/>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DF3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66B0">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4.00</w:t>
            </w:r>
          </w:p>
        </w:tc>
      </w:tr>
      <w:tr w14:paraId="2E88E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40E8">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53</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D1732">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记号笔</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1B1F">
            <w:pPr>
              <w:jc w:val="left"/>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eastAsia="zh-CN"/>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FB46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5E16">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5.00</w:t>
            </w:r>
          </w:p>
        </w:tc>
      </w:tr>
      <w:tr w14:paraId="24CEC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D0D0">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7BEA">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电笔</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07BC">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100-500V</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9FC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DAC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18.00</w:t>
            </w:r>
          </w:p>
        </w:tc>
      </w:tr>
      <w:tr w14:paraId="4B780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EA6E">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7AF5">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白板笔</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E09A">
            <w:pPr>
              <w:jc w:val="left"/>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eastAsia="zh-CN"/>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E9BD">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900A">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5.00</w:t>
            </w:r>
          </w:p>
        </w:tc>
      </w:tr>
      <w:tr w14:paraId="528AB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258A">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84B94">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特种铅笔(白铅笔)</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06ED">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F5A4">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6FE61">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5.00</w:t>
            </w:r>
          </w:p>
        </w:tc>
      </w:tr>
      <w:tr w14:paraId="28A3D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46E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F685">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服装模板画线笔（小号记号笔）</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5C91F">
            <w:pPr>
              <w:jc w:val="left"/>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eastAsia="zh-CN"/>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8EF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BD1C">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4.00</w:t>
            </w:r>
          </w:p>
        </w:tc>
      </w:tr>
      <w:tr w14:paraId="330F6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57EF6">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F603">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吊牌枪子弹</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5B61">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1-6cm</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6AD8E">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3E048">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18.00</w:t>
            </w:r>
          </w:p>
        </w:tc>
      </w:tr>
      <w:tr w14:paraId="7345D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778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D9C6">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吊牌枪</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C8BE">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3cm粗</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EEAD0">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49D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40.00</w:t>
            </w:r>
          </w:p>
        </w:tc>
      </w:tr>
      <w:tr w14:paraId="1BD6B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39D5">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CB6D">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小手电（充电式）</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A01F">
            <w:pPr>
              <w:jc w:val="left"/>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eastAsia="zh-CN"/>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FF79C">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547B">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45.00</w:t>
            </w:r>
          </w:p>
        </w:tc>
      </w:tr>
      <w:tr w14:paraId="7CC4E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15D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C49D">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小手电（装电池）</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88C8">
            <w:pPr>
              <w:jc w:val="left"/>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eastAsia="zh-CN"/>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49C89">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9B74">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25.00</w:t>
            </w:r>
          </w:p>
        </w:tc>
      </w:tr>
      <w:tr w14:paraId="42DB9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2272D">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89D2">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塑料卷尺</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E963">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6C35">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94711">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6.00</w:t>
            </w:r>
          </w:p>
        </w:tc>
      </w:tr>
      <w:tr w14:paraId="0761B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75A5">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96CF">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卷尺(电工用）</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2B20">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B57F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507A">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65.00</w:t>
            </w:r>
          </w:p>
        </w:tc>
      </w:tr>
      <w:tr w14:paraId="0FCD4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73B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FBF9">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直磨手电钻</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430C">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≥80W</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85595">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E669">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285.00</w:t>
            </w:r>
          </w:p>
        </w:tc>
      </w:tr>
      <w:tr w14:paraId="4A2E6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7451">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FAA6">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枪式充电手电钻</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06DE">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16V</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BC480">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164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500.00</w:t>
            </w:r>
          </w:p>
        </w:tc>
      </w:tr>
      <w:tr w14:paraId="165FF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90E3">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2929">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手电钻碳刷</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ABC9">
            <w:pPr>
              <w:jc w:val="left"/>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eastAsia="zh-CN"/>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71BB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付</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E71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6.00</w:t>
            </w:r>
          </w:p>
        </w:tc>
      </w:tr>
      <w:tr w14:paraId="11B5D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370E">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A1B15">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手电钻钻头</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712E">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2.0-6.0MM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E711">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C05B">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5.00</w:t>
            </w:r>
          </w:p>
        </w:tc>
      </w:tr>
      <w:tr w14:paraId="4E67C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A65E">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13733">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三插插头(两相)</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7CD6">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250V/16A</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DDC26">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97CD">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10.00</w:t>
            </w:r>
          </w:p>
        </w:tc>
      </w:tr>
      <w:tr w14:paraId="1D453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77F79">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CA14">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四插插头(三相)</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0ADD">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380V/10A</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E62B9">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79B7">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15.00</w:t>
            </w:r>
          </w:p>
        </w:tc>
      </w:tr>
      <w:tr w14:paraId="40F67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12CB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0BB9">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三芯电缆线</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DEA2">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三芯</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78420">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6411">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6.00</w:t>
            </w:r>
          </w:p>
        </w:tc>
      </w:tr>
      <w:tr w14:paraId="75EE3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8B3F0">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CE8F">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四芯电缆线</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B2481">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四芯</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FB1D1">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FF47">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8.00</w:t>
            </w:r>
          </w:p>
        </w:tc>
      </w:tr>
      <w:tr w14:paraId="242C1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4D60">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E6DC">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四芯0.85平方电缆线</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2F33">
            <w:pPr>
              <w:keepNext w:val="0"/>
              <w:keepLines w:val="0"/>
              <w:widowControl/>
              <w:suppressLineNumbers w:val="0"/>
              <w:jc w:val="left"/>
              <w:textAlignment w:val="bottom"/>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四芯0.85平方</w:t>
            </w:r>
            <w:r>
              <w:rPr>
                <w:rFonts w:hint="eastAsia" w:ascii="宋体" w:hAnsi="宋体" w:cs="宋体"/>
                <w:i w:val="0"/>
                <w:iCs w:val="0"/>
                <w:color w:val="auto"/>
                <w:kern w:val="0"/>
                <w:sz w:val="24"/>
                <w:szCs w:val="24"/>
                <w:u w:val="none"/>
                <w:lang w:val="en-US" w:eastAsia="zh-CN" w:bidi="ar"/>
              </w:rPr>
              <w:t>，一捆不少于100米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4FCD">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捆</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7985">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700.00</w:t>
            </w:r>
          </w:p>
        </w:tc>
      </w:tr>
      <w:tr w14:paraId="14896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3DC7">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5EC9">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电机皮带</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A237">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M26-M42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05FD">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F15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8.00</w:t>
            </w:r>
          </w:p>
        </w:tc>
      </w:tr>
      <w:tr w14:paraId="473ED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ABE6">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8C80">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电机皮带</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87DC">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M43-M58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1BAA">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7AE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12.00</w:t>
            </w:r>
          </w:p>
        </w:tc>
      </w:tr>
      <w:tr w14:paraId="7C77D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FAFC">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ED2A">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电机开关</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7149">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220V/380V</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64F4D">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DEF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12.00</w:t>
            </w:r>
          </w:p>
        </w:tc>
      </w:tr>
      <w:tr w14:paraId="56736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0676">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6CC46">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电池</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D96A">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9V</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CF76">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7AFD">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12.00</w:t>
            </w:r>
          </w:p>
        </w:tc>
      </w:tr>
      <w:tr w14:paraId="256CE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B9BD">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F72FD">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电池</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93B6">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 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78EB">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4D16">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7.00</w:t>
            </w:r>
          </w:p>
        </w:tc>
      </w:tr>
      <w:tr w14:paraId="4C921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7A77">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6EC8">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电烙铁</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28BC">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1313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8054">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65.00</w:t>
            </w:r>
          </w:p>
        </w:tc>
      </w:tr>
      <w:tr w14:paraId="1A1E1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6533">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C12E">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电烙铁</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205A">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C667">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6A93">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120.00</w:t>
            </w:r>
          </w:p>
        </w:tc>
      </w:tr>
      <w:tr w14:paraId="74EC7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F45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B047">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电容</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83A3">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8UF-20UF</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EBBC">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C3AA">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20.00</w:t>
            </w:r>
          </w:p>
        </w:tc>
      </w:tr>
      <w:tr w14:paraId="37391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660E">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7F538">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砂纸</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B39F">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320-1000目</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5C43B">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7F876">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w:t>
            </w:r>
          </w:p>
        </w:tc>
      </w:tr>
      <w:tr w14:paraId="36B56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51AD">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6983">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砂布</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0975">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200-500目</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F4DD9">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B239">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5.00</w:t>
            </w:r>
          </w:p>
        </w:tc>
      </w:tr>
      <w:tr w14:paraId="0D505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E53E">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A6F9">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防静电塑料镊子</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604F">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#05平头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2387">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04CC6">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w:t>
            </w:r>
          </w:p>
        </w:tc>
      </w:tr>
      <w:tr w14:paraId="6CFD3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D45B">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84</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563D7">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无苯自动喷漆</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CD14F">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400ML</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B602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87FD">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18.00</w:t>
            </w:r>
          </w:p>
        </w:tc>
      </w:tr>
      <w:tr w14:paraId="2D1FC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1AB0">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9E4F">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焊锡膏</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D39D">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3AEE">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7076A">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26.00</w:t>
            </w:r>
          </w:p>
        </w:tc>
      </w:tr>
      <w:tr w14:paraId="5626E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32C8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86</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4BDA8">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松节油</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20DF7">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100ML</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99A01">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1098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18.00</w:t>
            </w:r>
          </w:p>
        </w:tc>
      </w:tr>
      <w:tr w14:paraId="71BE9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71E3">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4E93">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焊锡丝</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9CD7">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1.0mm-100g/卷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A617">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940E">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35.00</w:t>
            </w:r>
          </w:p>
        </w:tc>
      </w:tr>
      <w:tr w14:paraId="03F6D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4636">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186F">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生料带</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A3BA">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15mX12mm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1A85">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DA1C">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6.00</w:t>
            </w:r>
          </w:p>
        </w:tc>
      </w:tr>
      <w:tr w14:paraId="43D1F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A4D8">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09C0">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毛刷</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AA1B">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10cm/4寸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97A1">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6B536">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6.00</w:t>
            </w:r>
          </w:p>
        </w:tc>
      </w:tr>
      <w:tr w14:paraId="04D65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75F1">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D77C">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毛刷</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C074">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BA91">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AC901">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10.00</w:t>
            </w:r>
          </w:p>
        </w:tc>
      </w:tr>
      <w:tr w14:paraId="5D9E0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5FEC">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91</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7CED8">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不良标（返工标签）</w:t>
            </w:r>
          </w:p>
        </w:tc>
        <w:tc>
          <w:tcPr>
            <w:tcW w:w="3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EBB5F">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70张/包</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B6425">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79976">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45.00</w:t>
            </w:r>
          </w:p>
        </w:tc>
      </w:tr>
      <w:tr w14:paraId="53790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F8BB">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76BC">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强力磁铁</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A013C">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15*1mm；15*1.5mm；15*2mm,2*1.5mm</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7190D">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142C">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w:t>
            </w:r>
          </w:p>
        </w:tc>
      </w:tr>
      <w:tr w14:paraId="767EA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E05A">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97F8">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挂锁</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3025">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EC5E5">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839C">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28.00</w:t>
            </w:r>
          </w:p>
        </w:tc>
      </w:tr>
      <w:tr w14:paraId="2EF48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763B">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FD3F">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万用表</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BD49">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指针款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F81A">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件</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28FB">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80.00</w:t>
            </w:r>
          </w:p>
        </w:tc>
      </w:tr>
      <w:tr w14:paraId="4FC6C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7FFB">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EB64">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自动万能表</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765B">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10万UF电容 890D升级 标配+特尖表笔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14F3">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件</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F2C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320.00</w:t>
            </w:r>
          </w:p>
        </w:tc>
      </w:tr>
      <w:tr w14:paraId="04140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62C0">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1792">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秒表</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111A4">
            <w:pPr>
              <w:jc w:val="left"/>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eastAsia="zh-CN"/>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BA77">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76EE">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45.00</w:t>
            </w:r>
          </w:p>
        </w:tc>
      </w:tr>
      <w:tr w14:paraId="07D6D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B997">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6CC6">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拆线刀</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35A7">
            <w:pPr>
              <w:jc w:val="left"/>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eastAsia="zh-CN"/>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DC5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35DC0">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w:t>
            </w:r>
          </w:p>
        </w:tc>
      </w:tr>
      <w:tr w14:paraId="3E7A4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BC2BB">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90CF">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CP白冲板</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3729">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50*50CM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72C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35B4">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350.00</w:t>
            </w:r>
          </w:p>
        </w:tc>
      </w:tr>
      <w:tr w14:paraId="7B9E5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F511">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C6B9">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磨石</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3A73">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180x320#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AD45">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A7AA">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22.00</w:t>
            </w:r>
          </w:p>
        </w:tc>
      </w:tr>
      <w:tr w14:paraId="30F28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4A6E">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D098">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珠针</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D2BC">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800枚/盒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B039">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91C4">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28.00</w:t>
            </w:r>
          </w:p>
        </w:tc>
      </w:tr>
      <w:tr w14:paraId="03C2D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C947">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4AC81">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烘线机(可调温）</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A059">
            <w:pPr>
              <w:jc w:val="left"/>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eastAsia="zh-CN"/>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3901">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2071">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850.00</w:t>
            </w:r>
          </w:p>
        </w:tc>
      </w:tr>
      <w:tr w14:paraId="5E624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56E4">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2FA2">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穿绳针</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9A1F">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15/18/25公分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BF7D">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689FE">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12.00</w:t>
            </w:r>
          </w:p>
        </w:tc>
      </w:tr>
      <w:tr w14:paraId="247D8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D89C">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6EEA">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胶锤</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3F1E7">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木柄500G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4138">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F97D">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25.00</w:t>
            </w:r>
          </w:p>
        </w:tc>
      </w:tr>
      <w:tr w14:paraId="3D1CC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D9C6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6F8D">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一字螺丝刀</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6790C">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5*300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70F23">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D49E">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65.00</w:t>
            </w:r>
          </w:p>
        </w:tc>
      </w:tr>
      <w:tr w14:paraId="41B8F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A06B">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F3F0">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一字螺丝刀</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DFAC">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6*300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B2407">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9C4A">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75.00</w:t>
            </w:r>
          </w:p>
        </w:tc>
      </w:tr>
      <w:tr w14:paraId="546B2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459B">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46C0">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一字螺丝刀</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AE96">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B6A34">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A4B9">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35.00</w:t>
            </w:r>
          </w:p>
        </w:tc>
      </w:tr>
      <w:tr w14:paraId="51F5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EBC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5704">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内六角螺丝刀</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EC33">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37919P(1.6)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56E3A">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04D9">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w:t>
            </w:r>
          </w:p>
        </w:tc>
      </w:tr>
      <w:tr w14:paraId="10202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9E78">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31CFF">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内六角螺丝刀</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543F">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990474P(1.5)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BFE6B">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583A">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w:t>
            </w:r>
          </w:p>
        </w:tc>
      </w:tr>
      <w:tr w14:paraId="79D76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2D15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B643">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内六角扳手 3mm</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E039">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加长平头/球头</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C10D9">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C4AE">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18.00</w:t>
            </w:r>
          </w:p>
        </w:tc>
      </w:tr>
      <w:tr w14:paraId="72531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CB31">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A2F7">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内六角扳手 4mm</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B895">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加长平头/球头</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A4181">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D214E">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22.00</w:t>
            </w:r>
          </w:p>
        </w:tc>
      </w:tr>
      <w:tr w14:paraId="4D264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7F07C">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F13A7">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内六角扳手 5mm</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0E07">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加长平头/球头</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5033D">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F0BE">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26.00</w:t>
            </w:r>
          </w:p>
        </w:tc>
      </w:tr>
      <w:tr w14:paraId="68C12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51FB">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5B071">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内六角扳手 6mm</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16D0">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加长平头/球头</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05D13">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DE5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30.00</w:t>
            </w:r>
          </w:p>
        </w:tc>
      </w:tr>
      <w:tr w14:paraId="3DE12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10653">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8045">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内六角扳手（7件套）</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67EC">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1.5MM—6MM</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51107">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E863">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185.00</w:t>
            </w:r>
          </w:p>
        </w:tc>
      </w:tr>
      <w:tr w14:paraId="3B1F8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792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ACEA9">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丝攻（丝锥）套装</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23B5">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M3-8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D1E2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E404">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235.00</w:t>
            </w:r>
          </w:p>
        </w:tc>
      </w:tr>
      <w:tr w14:paraId="5C01F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C55B">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B7F9D">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老虎钳</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5F9AD">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8寸</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4921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2FF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145.00</w:t>
            </w:r>
          </w:p>
        </w:tc>
      </w:tr>
      <w:tr w14:paraId="4FEFA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ADE5">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254E">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斜嘴钳</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5562">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6寸</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8DFE8">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7D45">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165.00</w:t>
            </w:r>
          </w:p>
        </w:tc>
      </w:tr>
      <w:tr w14:paraId="0C07B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96DC">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04AA">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尖嘴钳</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10E6">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6寸</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A153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5A2C">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140.00</w:t>
            </w:r>
          </w:p>
        </w:tc>
      </w:tr>
      <w:tr w14:paraId="4D9E9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2073">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C39B">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活动扳手</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3955">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沾塑柄 12寸</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37BAE">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D717">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145.00</w:t>
            </w:r>
          </w:p>
        </w:tc>
      </w:tr>
      <w:tr w14:paraId="7310C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052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20B1">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活动扳手</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0AF5">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沾塑柄 10寸</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CD17C">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01CD">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130.00</w:t>
            </w:r>
          </w:p>
        </w:tc>
      </w:tr>
      <w:tr w14:paraId="14C82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2A20">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2691">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活动扳手</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54F1">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沾塑柄 8寸</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6628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94EE">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80.00</w:t>
            </w:r>
          </w:p>
        </w:tc>
      </w:tr>
      <w:tr w14:paraId="300E0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628B">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4748">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两用螺丝刀</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B255">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杆长100MM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BAF1">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632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30.00</w:t>
            </w:r>
          </w:p>
        </w:tc>
      </w:tr>
      <w:tr w14:paraId="39BFD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9811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2B75">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梅花扳手</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E045">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M5-M12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AFA37">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195C6">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35.00</w:t>
            </w:r>
          </w:p>
        </w:tc>
      </w:tr>
      <w:tr w14:paraId="08B70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6D6D">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EA9F">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金钢锉</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6287">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3X140MM扁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9E25">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5D37">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22.00</w:t>
            </w:r>
          </w:p>
        </w:tc>
      </w:tr>
      <w:tr w14:paraId="632E1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9E9F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2CC5">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环保PET板（单膜）</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E706">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900*1800*0.5MM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50DA">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95AC">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58.00</w:t>
            </w:r>
          </w:p>
        </w:tc>
      </w:tr>
      <w:tr w14:paraId="696AF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16B5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074C">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环保PET板（单膜）</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D8CA">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900*1800*1MM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A1C6">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A9AC">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85.00</w:t>
            </w:r>
          </w:p>
        </w:tc>
      </w:tr>
      <w:tr w14:paraId="5BB5F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AB08">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64899">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环保PET板（单膜）</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9B6B">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900*1800*1.5MM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E8FA">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D079">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118.00</w:t>
            </w:r>
          </w:p>
        </w:tc>
      </w:tr>
      <w:tr w14:paraId="5F23A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F3D8">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51FD">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环保PET板（单膜）</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A030">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900*1800*1.8MM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E741">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3013">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135.00</w:t>
            </w:r>
          </w:p>
        </w:tc>
      </w:tr>
      <w:tr w14:paraId="7F38F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9E14">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D0EE">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环保PET板（单膜）</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6251">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900*1800*2.0MM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E898">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087C">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155.00</w:t>
            </w:r>
          </w:p>
        </w:tc>
      </w:tr>
      <w:tr w14:paraId="0A041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036B">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9E92">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3240耐高温绝缘板（黄板）</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FBF38">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1000*1000*0.5MM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93D9">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E488D">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70.00</w:t>
            </w:r>
          </w:p>
        </w:tc>
      </w:tr>
      <w:tr w14:paraId="6A1FC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0C79">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2B70">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3240耐高温绝缘板（黄板）</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1299">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1000*1000*1MM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82400">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10C8">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110.00</w:t>
            </w:r>
          </w:p>
        </w:tc>
      </w:tr>
      <w:tr w14:paraId="1D80E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A1B7">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56334">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3240耐高温绝缘板（黄板）</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CF9B">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1000*1000*1.5MM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74B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58C6">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165.00</w:t>
            </w:r>
          </w:p>
        </w:tc>
      </w:tr>
      <w:tr w14:paraId="3FC46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F86A">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B264">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3240耐高温绝缘板（黄板）</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99C2">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1000*1000*2MM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20026">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7EC6">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185.00</w:t>
            </w:r>
          </w:p>
        </w:tc>
      </w:tr>
      <w:tr w14:paraId="0A631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85B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1418">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3240耐高温绝缘板（黄板）</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2463">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1000*1000*3MM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4B6D">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554D">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210.00</w:t>
            </w:r>
          </w:p>
        </w:tc>
      </w:tr>
      <w:tr w14:paraId="569BC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20F5">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3903">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3240耐高温绝缘板（黄板）</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CFA1">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1000*1000*4MM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13A9">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3465">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285.00</w:t>
            </w:r>
          </w:p>
        </w:tc>
      </w:tr>
      <w:tr w14:paraId="6EEFE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22BA">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764C">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3240耐高温绝缘板（黄板）</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A1CE">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1000*1000*5MM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16FB">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A79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320.00</w:t>
            </w:r>
          </w:p>
        </w:tc>
      </w:tr>
      <w:tr w14:paraId="27DF2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36695">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EC970">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FR4环氧树脂板（进口）水绿色</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19C2">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1000*1200*0.5MM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9C22A">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3AF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160.00</w:t>
            </w:r>
          </w:p>
        </w:tc>
      </w:tr>
      <w:tr w14:paraId="1FFFF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FDA26">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6AC2">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FR4环氧树脂板（进口）水绿色</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174F8">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1000*1200*1MM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3533">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CED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200.00</w:t>
            </w:r>
          </w:p>
        </w:tc>
      </w:tr>
      <w:tr w14:paraId="72C9D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2D4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1483">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FR4环氧树脂板（进口）水绿色</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36F0">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1000*1200*1.5MM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8143">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953C">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320.00</w:t>
            </w:r>
          </w:p>
        </w:tc>
      </w:tr>
      <w:tr w14:paraId="27BA3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815A">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24F2">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FR4环氧树脂板（进口）水绿色</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A1009">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1000*1200*2MM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66C4">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3C80">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400.00</w:t>
            </w:r>
          </w:p>
        </w:tc>
      </w:tr>
      <w:tr w14:paraId="2D027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BFA3">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02F5">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FR4环氧树脂板（进口）水绿色</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A2A3">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1000*1200*3MM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1069">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353F3">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500.00</w:t>
            </w:r>
          </w:p>
        </w:tc>
      </w:tr>
      <w:tr w14:paraId="354B0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6FC4">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E8DC">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FR4环氧树脂板（进口）水绿色</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9ED89">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1000*1200*4MM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A85B8">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584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645.00</w:t>
            </w:r>
          </w:p>
        </w:tc>
      </w:tr>
      <w:tr w14:paraId="73F1E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D13C">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63F8">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FR4环氧树脂板（进口）水绿色</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FC7C">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1000*1200*5MM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B1AC">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39C3">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820.00</w:t>
            </w:r>
          </w:p>
        </w:tc>
      </w:tr>
      <w:tr w14:paraId="3048F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DB24">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9BEE8">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雕刻机钻头</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34CD">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三刃尖刀4-15°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CDD5">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93F9">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20.00</w:t>
            </w:r>
          </w:p>
        </w:tc>
      </w:tr>
      <w:tr w14:paraId="5582C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C59B">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B22B">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雕刻机钻头</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1583">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三刃尖刀4-30°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3287">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EDCD">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20.00</w:t>
            </w:r>
          </w:p>
        </w:tc>
      </w:tr>
      <w:tr w14:paraId="103B4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C61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EEFD">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雕刻机钻头</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0F724">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三刃尖刀4-45°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1509">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7965">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20.00</w:t>
            </w:r>
          </w:p>
        </w:tc>
      </w:tr>
      <w:tr w14:paraId="55AFF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2F28">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CA30">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雕刻机钻头</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1057">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三刃尖刀4-60°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5993">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5AE9">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20.00</w:t>
            </w:r>
          </w:p>
        </w:tc>
      </w:tr>
      <w:tr w14:paraId="0D96B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517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2A95C">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雕刻机钻头</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F665">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三刃尖刀4-75°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EC17">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E158D">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20.00</w:t>
            </w:r>
          </w:p>
        </w:tc>
      </w:tr>
      <w:tr w14:paraId="69498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B47D">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7BCC">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雕刻机钻头</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D3BB">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三刃尖刀4-90°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08D9">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BFF8">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20.00</w:t>
            </w:r>
          </w:p>
        </w:tc>
      </w:tr>
      <w:tr w14:paraId="77335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A39A">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1CBA">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雕刻机钻头</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903B">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玉米平底1.0MM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1B4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1F8D">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16.00</w:t>
            </w:r>
          </w:p>
        </w:tc>
      </w:tr>
      <w:tr w14:paraId="35930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DD33">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16A4">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雕刻机钻头</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778B">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玉米平底1.5MM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E2F4">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38D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16.00</w:t>
            </w:r>
          </w:p>
        </w:tc>
      </w:tr>
      <w:tr w14:paraId="5457D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670E8">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82FA">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雕刻机钻头</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0AB9A">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玉米平底2.0MM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ADD6E">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C59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16.00</w:t>
            </w:r>
          </w:p>
        </w:tc>
      </w:tr>
      <w:tr w14:paraId="3D645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524B">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9E9A">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雕刻机钻头</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D883">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玉米平底3.0MM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3429">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E3C7">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16.00</w:t>
            </w:r>
          </w:p>
        </w:tc>
      </w:tr>
      <w:tr w14:paraId="26BE8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4886">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24D2">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雕刻机钻头</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E36C">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玉米平底6.0MM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F3DC">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2D7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16.00</w:t>
            </w:r>
          </w:p>
        </w:tc>
      </w:tr>
      <w:tr w14:paraId="2614D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2575">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A765">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雕刻机钻头</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AA03">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锥度平底30-0.1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72B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3344">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20.00</w:t>
            </w:r>
          </w:p>
        </w:tc>
      </w:tr>
      <w:tr w14:paraId="33E10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4318">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621E">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雕刻机钻头</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2D3A">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锥度平底30-0.2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5D21">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1BD15">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20.00</w:t>
            </w:r>
          </w:p>
        </w:tc>
      </w:tr>
      <w:tr w14:paraId="39D7E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C6F59">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EE5C">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雕刻机钻头</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2BAA">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锥度平底30-0.3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D59C">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1AC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20.00</w:t>
            </w:r>
          </w:p>
        </w:tc>
      </w:tr>
      <w:tr w14:paraId="4C657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9F5C">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FD86">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雕刻机钻头</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67CE">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锥度平底30-0.4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AC04C">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5750">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20.00</w:t>
            </w:r>
          </w:p>
        </w:tc>
      </w:tr>
      <w:tr w14:paraId="76C46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F031">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1CB2">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雕刻机钻头</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0B5C">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锥度球头30-0.1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D13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33B5">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20.00</w:t>
            </w:r>
          </w:p>
        </w:tc>
      </w:tr>
      <w:tr w14:paraId="1BCD1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5B6C">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48DE">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雕刻机钻头</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1DEC">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锥度球头30-0.2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9B8D">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06E9">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20.00</w:t>
            </w:r>
          </w:p>
        </w:tc>
      </w:tr>
      <w:tr w14:paraId="03F82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7B4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0793">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雕刻机钻头</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E5F1">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锥度球头30-0.3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E9C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67F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20.00</w:t>
            </w:r>
          </w:p>
        </w:tc>
      </w:tr>
      <w:tr w14:paraId="59F05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6F04">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57ACA">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雕刻机钻头</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134C">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锥度球头30-0.4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CE89A">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1A06">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20.00</w:t>
            </w:r>
          </w:p>
        </w:tc>
      </w:tr>
      <w:tr w14:paraId="75077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6827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B895">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雕刻机钻头</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9F9D">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单刃螺旋铣刀3.0MM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3601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50A6">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16.00</w:t>
            </w:r>
          </w:p>
        </w:tc>
      </w:tr>
      <w:tr w14:paraId="7E37B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C721">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AC23">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雕刻机钻头</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91AF">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单刃螺旋铣刀4.0MM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C49A">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D708">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16.00</w:t>
            </w:r>
          </w:p>
        </w:tc>
      </w:tr>
      <w:tr w14:paraId="3B018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DEFB">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BB22">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6MM双刃直槽尖刀</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093E">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柄位6MM，角度15°，刀尖0.3，刀长50-100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9C108">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1AE3">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16.00</w:t>
            </w:r>
          </w:p>
        </w:tc>
      </w:tr>
      <w:tr w14:paraId="50AC3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C1D4">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9CA4">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6MM双刃直槽尖刀</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063C">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柄位6MM，角度15°，刀尖0.4，刀长50-100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C735">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FFAD">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18.00</w:t>
            </w:r>
          </w:p>
        </w:tc>
      </w:tr>
      <w:tr w14:paraId="4B3A1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743B">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6180">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6MM双刃直槽尖刀</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FE10">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柄位6MM，角度15°，刀尖0.5，刀长50-100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52513">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86EE">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18.00</w:t>
            </w:r>
          </w:p>
        </w:tc>
      </w:tr>
      <w:tr w14:paraId="0AFD7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A4110">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B8B0">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6MM双刃直槽尖刀</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E363">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柄位6MM，角度20°，刀尖0.3，刀长50-100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05C8">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0BB4">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18.00</w:t>
            </w:r>
          </w:p>
        </w:tc>
      </w:tr>
      <w:tr w14:paraId="5470B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4B1D">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2163">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6MM双刃直槽尖刀</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302E7">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柄位6MM，角度20°，刀尖0.4，刀长50-100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608D">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C8CD">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18.00</w:t>
            </w:r>
          </w:p>
        </w:tc>
      </w:tr>
      <w:tr w14:paraId="75065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98618">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4889">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6MM双刃直槽尖刀</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BC63">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柄位6MM，角度20°，刀尖0.5，刀长50-100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7CF8">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7AC3">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18.00</w:t>
            </w:r>
          </w:p>
        </w:tc>
      </w:tr>
      <w:tr w14:paraId="05678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2EE0">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8EDB">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6MM双刃直槽尖刀</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C1F6">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柄位6MM，角度25°，刀尖0.3，刀长50-100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0179">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F2EA">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18.00</w:t>
            </w:r>
          </w:p>
        </w:tc>
      </w:tr>
      <w:tr w14:paraId="4ECB2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1881">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A9FA">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6MM双刃直槽尖刀</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3717">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柄位6MM，角度25°，刀尖0.4，刀长50-100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4E28">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7600">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18.00</w:t>
            </w:r>
          </w:p>
        </w:tc>
      </w:tr>
      <w:tr w14:paraId="37FEC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1D8E1">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B9B59">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6MM双刃直槽尖刀</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27958">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柄位6MM，角度25°，刀尖0.5，刀长50-100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561E">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CEDB">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18.00</w:t>
            </w:r>
          </w:p>
        </w:tc>
      </w:tr>
      <w:tr w14:paraId="562AE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AF7A">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04DC">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6MM双刃直槽尖刀</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5884">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柄位6MM，角度30°，刀尖0.3，刀长50-100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8D4A">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9156C">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18.00</w:t>
            </w:r>
          </w:p>
        </w:tc>
      </w:tr>
      <w:tr w14:paraId="1DBE5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4E7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5A550">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6MM双刃直槽尖刀</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E7CF">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柄位6MM，角度30°，刀尖0.4，刀长50-100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9F6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7B06">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18.00</w:t>
            </w:r>
          </w:p>
        </w:tc>
      </w:tr>
      <w:tr w14:paraId="2294B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6D2AB">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5DEC">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6MM双刃直槽尖刀</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8939C">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柄位6MM，角度30°，刀尖0.5，刀长50-100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55521">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817B">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18.00</w:t>
            </w:r>
          </w:p>
        </w:tc>
      </w:tr>
      <w:tr w14:paraId="081C9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2B2C">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772B">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三刃尖刀</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22373">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6MM*8MM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EC5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6CF3">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18.00</w:t>
            </w:r>
          </w:p>
        </w:tc>
      </w:tr>
      <w:tr w14:paraId="365D3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EDE0">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2090C">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三刃尖刀</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7AAC">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6MM*10MM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694D5">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5CF4">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18.00</w:t>
            </w:r>
          </w:p>
        </w:tc>
      </w:tr>
      <w:tr w14:paraId="1A028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BBB7">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F44E">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三刃尖刀</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3760">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6MM*12MM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74B8">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DEC4">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18.00</w:t>
            </w:r>
          </w:p>
        </w:tc>
      </w:tr>
      <w:tr w14:paraId="743DD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6F1E">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5BD9">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加长三刃尖刀</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9996E">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F410">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4F50">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25.00</w:t>
            </w:r>
          </w:p>
        </w:tc>
      </w:tr>
      <w:tr w14:paraId="057A7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9045">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70C10">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加长三刃尖刀</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1127">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73F1">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249B">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25.00</w:t>
            </w:r>
          </w:p>
        </w:tc>
      </w:tr>
      <w:tr w14:paraId="3F874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2F7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64A9">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加长三刃尖刀</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7F3A">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08E1">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2A15">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25.00</w:t>
            </w:r>
          </w:p>
        </w:tc>
      </w:tr>
      <w:tr w14:paraId="06BA5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59DB">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B86C">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深圆底刀</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1D15">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0871">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8746">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25.00</w:t>
            </w:r>
          </w:p>
        </w:tc>
      </w:tr>
      <w:tr w14:paraId="66606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BEA9">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71B2">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深圆底刀</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6B4D">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1/4*3/8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CEDD">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ED4A">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25.00</w:t>
            </w:r>
          </w:p>
        </w:tc>
      </w:tr>
      <w:tr w14:paraId="3F89A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3885">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00F7">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深圆底刀</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71B9">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1/2*3/8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B59B">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DDE8">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25.00</w:t>
            </w:r>
          </w:p>
        </w:tc>
      </w:tr>
      <w:tr w14:paraId="661E9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3FC4">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BF19">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深圆底刀</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07D2">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1/2*5/8*2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3FC99">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3D7A">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25.00</w:t>
            </w:r>
          </w:p>
        </w:tc>
      </w:tr>
      <w:tr w14:paraId="6408A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19C4C">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20F49">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深圆底刀</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7C78">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1/2*2*1-1*1/4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8E6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C90A">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25.00</w:t>
            </w:r>
          </w:p>
        </w:tc>
      </w:tr>
      <w:tr w14:paraId="6F212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D6DA">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872C">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深圆底刀</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EC61">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1/2*1/2*1-1/2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1651">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DBBB">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25.00</w:t>
            </w:r>
          </w:p>
        </w:tc>
      </w:tr>
      <w:tr w14:paraId="44857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B5A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FE5B">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雕刻机主轴轴承</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CAED">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7002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695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20EE">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20.00</w:t>
            </w:r>
          </w:p>
        </w:tc>
      </w:tr>
      <w:tr w14:paraId="46CAD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9D21">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EE7">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雕刻机主轴轴承</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1887">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7003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E88E">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30E27">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20.00</w:t>
            </w:r>
          </w:p>
        </w:tc>
      </w:tr>
      <w:tr w14:paraId="17130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C539">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8104">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雕刻机夹头(带螺帽)</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E46A">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ER-3.175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FD2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88BD">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35.00</w:t>
            </w:r>
          </w:p>
        </w:tc>
      </w:tr>
      <w:tr w14:paraId="61C88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631B">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67DC">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雕刻机夹头(带螺帽)</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B384">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ER-4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FA6E">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28166">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35.00</w:t>
            </w:r>
          </w:p>
        </w:tc>
      </w:tr>
      <w:tr w14:paraId="52D9A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16BE">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BFD66">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雕刻机夹头(带螺帽)</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7709">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ER-5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AB6A">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E23CC">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35.00</w:t>
            </w:r>
          </w:p>
        </w:tc>
      </w:tr>
      <w:tr w14:paraId="0B852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FAE5">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262D">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雕刻机夹头(带螺帽)</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09F8">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ER-6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7E90A">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1E63">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35.00</w:t>
            </w:r>
          </w:p>
        </w:tc>
      </w:tr>
      <w:tr w14:paraId="30767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D9F8">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BD7A4">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雕刻机夹头(带螺帽)</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0ABF">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ER-6.35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5233">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3D28">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35.00</w:t>
            </w:r>
          </w:p>
        </w:tc>
      </w:tr>
      <w:tr w14:paraId="4533B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6B5A">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512D">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雕刻机转夹头</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0D09">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0B15">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308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35.00</w:t>
            </w:r>
          </w:p>
        </w:tc>
      </w:tr>
      <w:tr w14:paraId="7BAB2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1EC8">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5CB7">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雕刻机黑色弓形压板</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A439">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447E">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2775">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20.00</w:t>
            </w:r>
          </w:p>
        </w:tc>
      </w:tr>
      <w:tr w14:paraId="26749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052BD">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B46E">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雕刻机黑色弓形压板</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0C56">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789C">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8658">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20.00</w:t>
            </w:r>
          </w:p>
        </w:tc>
      </w:tr>
      <w:tr w14:paraId="4153C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103E6">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A114F">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快速夹具（水平）</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CF56">
            <w:pPr>
              <w:jc w:val="left"/>
              <w:rPr>
                <w:rFonts w:hint="eastAsia" w:ascii="宋体" w:hAnsi="宋体" w:eastAsia="宋体" w:cs="宋体"/>
                <w:i w:val="0"/>
                <w:iCs w:val="0"/>
                <w:color w:val="auto"/>
                <w:sz w:val="24"/>
                <w:szCs w:val="24"/>
                <w:u w:val="none"/>
                <w:lang w:eastAsia="zh-CN"/>
              </w:rPr>
            </w:pPr>
            <w:r>
              <w:rPr>
                <w:rFonts w:hint="eastAsia" w:ascii="宋体" w:hAnsi="宋体" w:cs="宋体"/>
                <w:i w:val="0"/>
                <w:iCs w:val="0"/>
                <w:color w:val="auto"/>
                <w:sz w:val="24"/>
                <w:szCs w:val="24"/>
                <w:u w:val="none"/>
                <w:lang w:eastAsia="zh-CN"/>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7787">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8379">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45.00</w:t>
            </w:r>
          </w:p>
        </w:tc>
      </w:tr>
      <w:tr w14:paraId="66A87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2D1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E57F">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推拉快速夹具</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493EC">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5F13">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6B6D">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28.00</w:t>
            </w:r>
          </w:p>
        </w:tc>
      </w:tr>
      <w:tr w14:paraId="504C9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CC7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0AC90">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推拉快速夹具</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7DD2">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8F9E">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9AFD1">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28.00</w:t>
            </w:r>
          </w:p>
        </w:tc>
      </w:tr>
      <w:tr w14:paraId="3C49A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029C7">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ABC5">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推拉快速夹具</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17E1">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36020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33607">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9B6A">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40.00</w:t>
            </w:r>
          </w:p>
        </w:tc>
      </w:tr>
      <w:tr w14:paraId="4C73E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F9C8">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C33E">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推拉快速夹具</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1308">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36202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FBC7">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5FD5">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42.00</w:t>
            </w:r>
          </w:p>
        </w:tc>
      </w:tr>
      <w:tr w14:paraId="27C93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A4B8">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71A9">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推拉快速夹具</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98D4">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36224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23935">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6B77">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65.00</w:t>
            </w:r>
          </w:p>
        </w:tc>
      </w:tr>
      <w:tr w14:paraId="46EB2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CAE6">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7AB3">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推拉快速夹具</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3C15">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00F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F7AC">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58.00</w:t>
            </w:r>
          </w:p>
        </w:tc>
      </w:tr>
      <w:tr w14:paraId="47942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EF28">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1DBA9">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G夹</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4106">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E05A">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B9C0">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45.00</w:t>
            </w:r>
          </w:p>
        </w:tc>
      </w:tr>
      <w:tr w14:paraId="155CF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9519">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2B2EC">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G夹</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04E3">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72B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7B4A">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70.00</w:t>
            </w:r>
          </w:p>
        </w:tc>
      </w:tr>
      <w:tr w14:paraId="6168B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5D24">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2685">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虎钳夹具</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BF5F">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35C68">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468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20.00</w:t>
            </w:r>
          </w:p>
        </w:tc>
      </w:tr>
      <w:tr w14:paraId="490D3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3C5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C811">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虎钳夹具</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0378">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58F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C80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30.00</w:t>
            </w:r>
          </w:p>
        </w:tc>
      </w:tr>
      <w:tr w14:paraId="61A28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2667">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F0AF">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虎钳夹具</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F653">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FF8D9">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CEFE">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30.00</w:t>
            </w:r>
          </w:p>
        </w:tc>
      </w:tr>
      <w:tr w14:paraId="4759D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9B3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F573">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虎钳夹具</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946B">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A28C">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4337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30.00</w:t>
            </w:r>
          </w:p>
        </w:tc>
      </w:tr>
      <w:tr w14:paraId="3DA19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2C2E">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7A54">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5.6厘钻头</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E197">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5MM-6MM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7FBD">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566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12.00</w:t>
            </w:r>
          </w:p>
        </w:tc>
      </w:tr>
      <w:tr w14:paraId="2DF8F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885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6D82">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7厘钢麻花钻</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18F7">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6385">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36F7">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25.00</w:t>
            </w:r>
          </w:p>
        </w:tc>
      </w:tr>
      <w:tr w14:paraId="150E5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12A7">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49FA0">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模板夹具</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0D99B">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CH-201-A</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98DA">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件</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EA8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18.00</w:t>
            </w:r>
          </w:p>
        </w:tc>
      </w:tr>
      <w:tr w14:paraId="7CE1B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051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BD0B">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模板夹具</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623D">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GH-201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9DF9">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件</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85978">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18.00</w:t>
            </w:r>
          </w:p>
        </w:tc>
      </w:tr>
      <w:tr w14:paraId="2EBA4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0059">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76087">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模板夹具（门扣式）</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EC3B">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GH-4023L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4A48">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件</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A550">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25.00</w:t>
            </w:r>
          </w:p>
        </w:tc>
      </w:tr>
      <w:tr w14:paraId="21EDD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94C8">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EDB8">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模板挂钉</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113E3">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各种规格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78CE">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12E0B">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0.60</w:t>
            </w:r>
          </w:p>
        </w:tc>
      </w:tr>
      <w:tr w14:paraId="15DA3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3AF8">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B598F">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模板挂钉夹子</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69E2E">
            <w:pPr>
              <w:jc w:val="left"/>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eastAsia="zh-CN"/>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2BE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件</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770A">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12.00</w:t>
            </w:r>
          </w:p>
        </w:tc>
      </w:tr>
      <w:tr w14:paraId="315F1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9374">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708E">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模板合页专用固定销子</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C9B80">
            <w:pPr>
              <w:jc w:val="left"/>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eastAsia="zh-CN"/>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F744">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2DA44">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5.00</w:t>
            </w:r>
          </w:p>
        </w:tc>
      </w:tr>
      <w:tr w14:paraId="403BE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02CA">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479C">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模板胶合页</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A104">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40MMX36MM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D530">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件</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DE9BB">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8.00</w:t>
            </w:r>
          </w:p>
        </w:tc>
      </w:tr>
      <w:tr w14:paraId="2962E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8DA9">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1ACE">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模板长柄夹子</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1E40">
            <w:pPr>
              <w:jc w:val="left"/>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eastAsia="zh-CN"/>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CEE1">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件</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3F70">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22.00</w:t>
            </w:r>
          </w:p>
        </w:tc>
      </w:tr>
      <w:tr w14:paraId="4B49C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C924">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C1E9">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十字沉头螺丝M3*14（含螺母）</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03A3">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M3*14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EACB">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E74C">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w:t>
            </w:r>
          </w:p>
        </w:tc>
      </w:tr>
      <w:tr w14:paraId="295D4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6F17">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A097">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十字沉头螺丝M3*4 （含螺母）</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FAF0">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M3*4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745B">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9C39">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w:t>
            </w:r>
          </w:p>
        </w:tc>
      </w:tr>
      <w:tr w14:paraId="2F12A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F9F6">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6A8B">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鞋头夹具</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05B5">
            <w:pPr>
              <w:jc w:val="left"/>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eastAsia="zh-CN"/>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955E">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件</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DBA8">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220.00</w:t>
            </w:r>
          </w:p>
        </w:tc>
      </w:tr>
      <w:tr w14:paraId="69CFF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06D06">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01B9">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电剪砂带</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CF30">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100条/盒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958B">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65DC">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0.80</w:t>
            </w:r>
          </w:p>
        </w:tc>
      </w:tr>
      <w:tr w14:paraId="42667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4C57">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CC2B">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电剪直刀</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CF3C">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33F3">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片</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6FC1">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10.00</w:t>
            </w:r>
          </w:p>
        </w:tc>
      </w:tr>
      <w:tr w14:paraId="78C89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C5E0">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0F0F">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电剪直刀</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9072">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E79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片</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0DAE">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16.00</w:t>
            </w:r>
          </w:p>
        </w:tc>
      </w:tr>
      <w:tr w14:paraId="34EEC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5481">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4C7B">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五指钢丝手套</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112D">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进口钢材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4EA0">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983B8">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685.00</w:t>
            </w:r>
          </w:p>
        </w:tc>
      </w:tr>
      <w:tr w14:paraId="420E5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0AE06">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F387">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保险丝</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35D27">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2A-10A</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771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F806">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w:t>
            </w:r>
          </w:p>
        </w:tc>
      </w:tr>
      <w:tr w14:paraId="15D41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BCDB">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3B7F">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交流接触器</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1248">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CJX2-1210/220V</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FCC4">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E869">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85.00</w:t>
            </w:r>
          </w:p>
        </w:tc>
      </w:tr>
      <w:tr w14:paraId="7B41F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4E54">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1BC2">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交流接触器</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7A50">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CN11S/4A</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B4D5">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D54B">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65.00</w:t>
            </w:r>
          </w:p>
        </w:tc>
      </w:tr>
      <w:tr w14:paraId="47B8A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3FDB">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2CE9">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急停开关</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73FD">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LA38/209B 15A</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4990">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5DC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35.00</w:t>
            </w:r>
          </w:p>
        </w:tc>
      </w:tr>
      <w:tr w14:paraId="5301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8280">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3005">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急停开关</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ABD5">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LA38/209B 10A</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E23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91BAE">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35.00</w:t>
            </w:r>
          </w:p>
        </w:tc>
      </w:tr>
      <w:tr w14:paraId="2F59D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B3473">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F182">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气管直接头(1分）</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E69E">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4MM/6MM/8MM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0535">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CC7E">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6.00</w:t>
            </w:r>
          </w:p>
        </w:tc>
      </w:tr>
      <w:tr w14:paraId="19B69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DCA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6F76">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气管直接头(2分）</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1B2B0">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4MM/6MM/8MM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C8CB">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04EA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6.00</w:t>
            </w:r>
          </w:p>
        </w:tc>
      </w:tr>
      <w:tr w14:paraId="673A2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CAF4">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D69D">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气管弯接头(1分）</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FDC7">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4MM/6MM/8MM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B57C">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99C9">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6.00</w:t>
            </w:r>
          </w:p>
        </w:tc>
      </w:tr>
      <w:tr w14:paraId="40A76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CBAD">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A73B">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气管弯接头(2分）</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06D3">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4MM/6MM/8MM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E4AA7">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341D">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6.00</w:t>
            </w:r>
          </w:p>
        </w:tc>
      </w:tr>
      <w:tr w14:paraId="0CDEC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FECB">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E5A5">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气管塑料直通</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DFC2">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4MM/6MM/8MM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B7C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FF2C">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4.00</w:t>
            </w:r>
          </w:p>
        </w:tc>
      </w:tr>
      <w:tr w14:paraId="458C4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7861">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A40A">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气管塑料三通</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5D4E">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4MM/6MM/8MM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7FDE">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B99E">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5.00</w:t>
            </w:r>
          </w:p>
        </w:tc>
      </w:tr>
      <w:tr w14:paraId="3D3F9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1785">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97D6">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节流阀</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084A">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SL6-03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6651">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ECBE">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28.00</w:t>
            </w:r>
          </w:p>
        </w:tc>
      </w:tr>
      <w:tr w14:paraId="615FC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4058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7470">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液压公母接头</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7128">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C式 SP20+PP20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3971">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132C">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15.00</w:t>
            </w:r>
          </w:p>
        </w:tc>
      </w:tr>
      <w:tr w14:paraId="3C783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75A4">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DB10">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空压机三通</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576C">
            <w:pPr>
              <w:jc w:val="left"/>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eastAsia="zh-CN"/>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D929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92DC5">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15.00</w:t>
            </w:r>
          </w:p>
        </w:tc>
      </w:tr>
      <w:tr w14:paraId="56632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964E">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E2F5">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进口气管</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F1678">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F9F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76E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2.50</w:t>
            </w:r>
          </w:p>
        </w:tc>
      </w:tr>
      <w:tr w14:paraId="2DCDD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6B09">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19B4">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进口气管</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FA1C">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B30F9">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A56C">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w:t>
            </w:r>
          </w:p>
        </w:tc>
      </w:tr>
      <w:tr w14:paraId="1317B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3979">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C895">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进口气管</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1EF8">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B31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11418">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3.50</w:t>
            </w:r>
          </w:p>
        </w:tc>
      </w:tr>
      <w:tr w14:paraId="44330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8158">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8BA9">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消声器</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8508">
            <w:pPr>
              <w:jc w:val="left"/>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eastAsia="zh-CN"/>
              </w:rPr>
              <w:t>通用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A09A">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36A8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8.00</w:t>
            </w:r>
          </w:p>
        </w:tc>
      </w:tr>
      <w:tr w14:paraId="5E644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5FB42">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8E29F">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消声器带接头</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AA18">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SL1-02/SPCF602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8C66">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57AB">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18.00</w:t>
            </w:r>
          </w:p>
        </w:tc>
      </w:tr>
      <w:tr w14:paraId="61D91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DED61">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56EF">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气枪</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DDE1">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塑料柄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1C19">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15EC">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35.00</w:t>
            </w:r>
          </w:p>
        </w:tc>
      </w:tr>
      <w:tr w14:paraId="19567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83CE8">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E45A">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气枪伸缩管</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DCCC">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SPU8*5*6M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A5E3">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7466">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65.00</w:t>
            </w:r>
          </w:p>
        </w:tc>
      </w:tr>
      <w:tr w14:paraId="7C1F6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09ED">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5D20">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气枪快拧</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9793">
            <w:pPr>
              <w:keepNext w:val="0"/>
              <w:keepLines w:val="0"/>
              <w:widowControl/>
              <w:suppressLineNumbers w:val="0"/>
              <w:jc w:val="left"/>
              <w:textAlignment w:val="bottom"/>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u w:val="none"/>
                <w:lang w:val="en-US" w:eastAsia="zh-CN" w:bidi="ar"/>
              </w:rPr>
              <w:t>8-2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F30F">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B51A">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4.00</w:t>
            </w:r>
          </w:p>
        </w:tc>
      </w:tr>
      <w:tr w14:paraId="59873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B913">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2C59">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热熔胶</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3B0A">
            <w:pPr>
              <w:keepNext w:val="0"/>
              <w:keepLines w:val="0"/>
              <w:widowControl/>
              <w:suppressLineNumbers w:val="0"/>
              <w:jc w:val="left"/>
              <w:textAlignment w:val="bottom"/>
              <w:rPr>
                <w:rFonts w:hint="eastAsia" w:ascii="宋体" w:hAnsi="宋体" w:eastAsia="宋体" w:cs="宋体"/>
                <w:i w:val="0"/>
                <w:iCs w:val="0"/>
                <w:color w:val="auto"/>
                <w:sz w:val="24"/>
                <w:szCs w:val="24"/>
                <w:highlight w:val="yellow"/>
                <w:u w:val="none"/>
              </w:rPr>
            </w:pPr>
            <w:r>
              <w:rPr>
                <w:rFonts w:hint="eastAsia" w:ascii="宋体" w:hAnsi="宋体" w:eastAsia="宋体" w:cs="宋体"/>
                <w:i w:val="0"/>
                <w:iCs w:val="0"/>
                <w:color w:val="auto"/>
                <w:kern w:val="0"/>
                <w:sz w:val="24"/>
                <w:szCs w:val="24"/>
                <w:u w:val="none"/>
                <w:lang w:val="en-US" w:eastAsia="zh-CN" w:bidi="ar"/>
              </w:rPr>
              <w:t>HM-112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DFDA">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公斤</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AD74">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75.00</w:t>
            </w:r>
          </w:p>
        </w:tc>
      </w:tr>
      <w:tr w14:paraId="13914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8F57">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5D14">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环保水性胶（185H)</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1AB8">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u w:val="none"/>
                <w:lang w:val="en-US" w:eastAsia="zh-CN" w:bidi="ar"/>
              </w:rPr>
              <w:t>净重：14kg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1347">
            <w:pPr>
              <w:keepNext w:val="0"/>
              <w:keepLines w:val="0"/>
              <w:widowControl/>
              <w:suppressLineNumbers w:val="0"/>
              <w:jc w:val="center"/>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桶</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5424">
            <w:pPr>
              <w:keepNext w:val="0"/>
              <w:keepLines w:val="0"/>
              <w:widowControl/>
              <w:suppressLineNumbers w:val="0"/>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985.00</w:t>
            </w:r>
          </w:p>
        </w:tc>
      </w:tr>
      <w:tr w14:paraId="2561E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9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D39546">
            <w:pPr>
              <w:keepNext w:val="0"/>
              <w:keepLines w:val="0"/>
              <w:widowControl/>
              <w:suppressLineNumbers w:val="0"/>
              <w:spacing w:line="360" w:lineRule="auto"/>
              <w:jc w:val="left"/>
              <w:textAlignment w:val="bottom"/>
              <w:rPr>
                <w:rFonts w:hint="eastAsia" w:ascii="宋体" w:hAnsi="宋体" w:eastAsia="宋体" w:cs="宋体"/>
                <w:b/>
                <w:bCs/>
                <w:color w:val="auto"/>
                <w:kern w:val="0"/>
                <w:sz w:val="24"/>
                <w:szCs w:val="24"/>
                <w:u w:val="none"/>
                <w:lang w:eastAsia="zh-CN" w:bidi="ar"/>
              </w:rPr>
            </w:pPr>
            <w:r>
              <w:rPr>
                <w:rFonts w:hint="eastAsia" w:ascii="宋体" w:hAnsi="宋体" w:eastAsia="宋体" w:cs="宋体"/>
                <w:b/>
                <w:bCs/>
                <w:i w:val="0"/>
                <w:iCs w:val="0"/>
                <w:color w:val="auto"/>
                <w:kern w:val="0"/>
                <w:sz w:val="24"/>
                <w:szCs w:val="24"/>
                <w:u w:val="none"/>
                <w:lang w:val="en-US" w:eastAsia="zh-CN" w:bidi="ar"/>
              </w:rPr>
              <w:t>1.本表中的预算单价</w:t>
            </w:r>
            <w:r>
              <w:rPr>
                <w:rFonts w:hint="eastAsia" w:ascii="宋体" w:hAnsi="宋体" w:eastAsia="宋体" w:cs="宋体"/>
                <w:b/>
                <w:bCs/>
                <w:color w:val="auto"/>
                <w:kern w:val="0"/>
                <w:sz w:val="24"/>
                <w:szCs w:val="24"/>
                <w:u w:val="none"/>
                <w:lang w:eastAsia="zh-CN" w:bidi="ar"/>
              </w:rPr>
              <w:t>在服务期内保持不变</w:t>
            </w:r>
          </w:p>
          <w:p w14:paraId="0B11F5DC">
            <w:pPr>
              <w:keepNext w:val="0"/>
              <w:keepLines w:val="0"/>
              <w:widowControl/>
              <w:suppressLineNumbers w:val="0"/>
              <w:spacing w:line="360" w:lineRule="auto"/>
              <w:jc w:val="left"/>
              <w:textAlignment w:val="bottom"/>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2.本表中涉及尺寸、规格、重量等数值，有范围值的从其规定，未设定范围值的允许在规定的数值范围存在±2%的偏离，且偏差范围应符合相关国家、行业标准（有不一致的，以国家、行业标准为准），设备外观尺寸在范围值或允许偏差都必须满足实际需求。</w:t>
            </w:r>
          </w:p>
        </w:tc>
      </w:tr>
    </w:tbl>
    <w:p w14:paraId="469D649E">
      <w:pPr>
        <w:rPr>
          <w:b/>
          <w:color w:val="auto"/>
          <w:sz w:val="24"/>
        </w:rPr>
      </w:pPr>
    </w:p>
    <w:p w14:paraId="54950598">
      <w:pPr>
        <w:pStyle w:val="15"/>
        <w:spacing w:before="0" w:beforeAutospacing="0" w:after="0" w:afterAutospacing="0" w:line="360" w:lineRule="auto"/>
        <w:outlineLvl w:val="2"/>
        <w:rPr>
          <w:rFonts w:hint="eastAsia" w:cs="Times New Roman"/>
          <w:b/>
          <w:bCs/>
          <w:color w:val="auto"/>
          <w:kern w:val="2"/>
          <w:lang w:val="en-US" w:eastAsia="zh-CN"/>
        </w:rPr>
      </w:pPr>
      <w:r>
        <w:rPr>
          <w:rFonts w:hint="eastAsia" w:cs="Times New Roman"/>
          <w:b/>
          <w:bCs/>
          <w:color w:val="auto"/>
          <w:kern w:val="2"/>
          <w:lang w:val="en-US" w:eastAsia="zh-CN"/>
        </w:rPr>
        <w:t>2.服务要求</w:t>
      </w:r>
    </w:p>
    <w:p w14:paraId="4E6E1269">
      <w:pPr>
        <w:pStyle w:val="15"/>
        <w:spacing w:before="0" w:beforeAutospacing="0" w:after="0" w:afterAutospacing="0" w:line="360" w:lineRule="auto"/>
        <w:outlineLvl w:val="9"/>
        <w:rPr>
          <w:rFonts w:hint="eastAsia" w:ascii="宋体" w:hAnsi="宋体" w:eastAsia="宋体" w:cs="Times New Roman"/>
          <w:b w:val="0"/>
          <w:bCs w:val="0"/>
          <w:color w:val="auto"/>
          <w:kern w:val="2"/>
        </w:rPr>
      </w:pPr>
      <w:r>
        <w:rPr>
          <w:rFonts w:hint="eastAsia" w:cs="Times New Roman"/>
          <w:b w:val="0"/>
          <w:bCs w:val="0"/>
          <w:color w:val="auto"/>
          <w:kern w:val="2"/>
          <w:lang w:eastAsia="zh-CN"/>
        </w:rPr>
        <w:t>（</w:t>
      </w:r>
      <w:r>
        <w:rPr>
          <w:rFonts w:hint="eastAsia" w:cs="Times New Roman"/>
          <w:b w:val="0"/>
          <w:bCs w:val="0"/>
          <w:color w:val="auto"/>
          <w:kern w:val="2"/>
          <w:lang w:val="en-US" w:eastAsia="zh-CN"/>
        </w:rPr>
        <w:t>1</w:t>
      </w:r>
      <w:r>
        <w:rPr>
          <w:rFonts w:hint="eastAsia" w:cs="Times New Roman"/>
          <w:b w:val="0"/>
          <w:bCs w:val="0"/>
          <w:color w:val="auto"/>
          <w:kern w:val="2"/>
          <w:lang w:eastAsia="zh-CN"/>
        </w:rPr>
        <w:t>）</w:t>
      </w:r>
      <w:r>
        <w:rPr>
          <w:rFonts w:hint="eastAsia" w:ascii="宋体" w:hAnsi="宋体" w:eastAsia="宋体" w:cs="Times New Roman"/>
          <w:b w:val="0"/>
          <w:bCs w:val="0"/>
          <w:color w:val="auto"/>
          <w:kern w:val="2"/>
        </w:rPr>
        <w:t>在每次供货前，</w:t>
      </w:r>
      <w:r>
        <w:rPr>
          <w:rFonts w:hint="eastAsia" w:cs="Times New Roman"/>
          <w:b w:val="0"/>
          <w:bCs w:val="0"/>
          <w:color w:val="auto"/>
          <w:kern w:val="2"/>
          <w:lang w:eastAsia="zh-CN"/>
        </w:rPr>
        <w:t>成交供应商</w:t>
      </w:r>
      <w:r>
        <w:rPr>
          <w:rFonts w:hint="eastAsia" w:ascii="宋体" w:hAnsi="宋体" w:eastAsia="宋体" w:cs="Times New Roman"/>
          <w:b w:val="0"/>
          <w:bCs w:val="0"/>
          <w:color w:val="auto"/>
          <w:kern w:val="2"/>
        </w:rPr>
        <w:t>须将供货产品清单（含供货产品名称、品牌型号、数量、规格）报</w:t>
      </w:r>
      <w:r>
        <w:rPr>
          <w:rFonts w:hint="eastAsia" w:cs="Times New Roman"/>
          <w:b w:val="0"/>
          <w:bCs w:val="0"/>
          <w:color w:val="auto"/>
          <w:kern w:val="2"/>
          <w:lang w:eastAsia="zh-CN"/>
        </w:rPr>
        <w:t>采购人</w:t>
      </w:r>
      <w:r>
        <w:rPr>
          <w:rFonts w:hint="eastAsia" w:ascii="宋体" w:hAnsi="宋体" w:eastAsia="宋体" w:cs="Times New Roman"/>
          <w:b w:val="0"/>
          <w:bCs w:val="0"/>
          <w:color w:val="auto"/>
          <w:kern w:val="2"/>
        </w:rPr>
        <w:t>同意后方可供货，未经</w:t>
      </w:r>
      <w:r>
        <w:rPr>
          <w:rFonts w:hint="eastAsia" w:cs="Times New Roman"/>
          <w:b w:val="0"/>
          <w:bCs w:val="0"/>
          <w:color w:val="auto"/>
          <w:kern w:val="2"/>
          <w:lang w:eastAsia="zh-CN"/>
        </w:rPr>
        <w:t>采购人</w:t>
      </w:r>
      <w:r>
        <w:rPr>
          <w:rFonts w:hint="eastAsia" w:ascii="宋体" w:hAnsi="宋体" w:eastAsia="宋体" w:cs="Times New Roman"/>
          <w:b w:val="0"/>
          <w:bCs w:val="0"/>
          <w:color w:val="auto"/>
          <w:kern w:val="2"/>
        </w:rPr>
        <w:t>同意擅自供货的，</w:t>
      </w:r>
      <w:r>
        <w:rPr>
          <w:rFonts w:hint="eastAsia" w:cs="Times New Roman"/>
          <w:b w:val="0"/>
          <w:bCs w:val="0"/>
          <w:color w:val="auto"/>
          <w:kern w:val="2"/>
          <w:lang w:eastAsia="zh-CN"/>
        </w:rPr>
        <w:t>采购人</w:t>
      </w:r>
      <w:r>
        <w:rPr>
          <w:rFonts w:hint="eastAsia" w:ascii="宋体" w:hAnsi="宋体" w:eastAsia="宋体" w:cs="Times New Roman"/>
          <w:b w:val="0"/>
          <w:bCs w:val="0"/>
          <w:color w:val="auto"/>
          <w:kern w:val="2"/>
        </w:rPr>
        <w:t>将拒收且不予结算。</w:t>
      </w:r>
    </w:p>
    <w:p w14:paraId="496F91E2">
      <w:pPr>
        <w:pStyle w:val="15"/>
        <w:spacing w:before="0" w:beforeAutospacing="0" w:after="0" w:afterAutospacing="0" w:line="360" w:lineRule="auto"/>
        <w:outlineLvl w:val="9"/>
        <w:rPr>
          <w:rFonts w:hint="eastAsia" w:ascii="宋体" w:hAnsi="宋体" w:eastAsia="宋体" w:cs="Times New Roman"/>
          <w:b w:val="0"/>
          <w:bCs w:val="0"/>
          <w:color w:val="auto"/>
          <w:kern w:val="2"/>
        </w:rPr>
      </w:pPr>
      <w:r>
        <w:rPr>
          <w:rFonts w:hint="eastAsia" w:cs="Times New Roman"/>
          <w:b w:val="0"/>
          <w:bCs w:val="0"/>
          <w:color w:val="auto"/>
          <w:kern w:val="2"/>
          <w:lang w:eastAsia="zh-CN"/>
        </w:rPr>
        <w:t>（</w:t>
      </w:r>
      <w:r>
        <w:rPr>
          <w:rFonts w:hint="eastAsia" w:cs="Times New Roman"/>
          <w:b w:val="0"/>
          <w:bCs w:val="0"/>
          <w:color w:val="auto"/>
          <w:kern w:val="2"/>
          <w:lang w:val="en-US" w:eastAsia="zh-CN"/>
        </w:rPr>
        <w:t>2</w:t>
      </w:r>
      <w:r>
        <w:rPr>
          <w:rFonts w:hint="eastAsia" w:cs="Times New Roman"/>
          <w:b w:val="0"/>
          <w:bCs w:val="0"/>
          <w:color w:val="auto"/>
          <w:kern w:val="2"/>
          <w:lang w:eastAsia="zh-CN"/>
        </w:rPr>
        <w:t>）</w:t>
      </w:r>
      <w:r>
        <w:rPr>
          <w:rFonts w:hint="eastAsia" w:ascii="宋体" w:hAnsi="宋体" w:eastAsia="宋体" w:cs="Times New Roman"/>
          <w:b w:val="0"/>
          <w:bCs w:val="0"/>
          <w:color w:val="auto"/>
          <w:kern w:val="2"/>
        </w:rPr>
        <w:t>提供固定的配送、安装技术服务团队及车辆，团队人员要求无不良嗜好，工作期间不得饮酒酗酒，遵守</w:t>
      </w:r>
      <w:r>
        <w:rPr>
          <w:rFonts w:hint="eastAsia" w:cs="Times New Roman"/>
          <w:b w:val="0"/>
          <w:bCs w:val="0"/>
          <w:color w:val="auto"/>
          <w:kern w:val="2"/>
          <w:lang w:eastAsia="zh-CN"/>
        </w:rPr>
        <w:t>采购人</w:t>
      </w:r>
      <w:r>
        <w:rPr>
          <w:rFonts w:hint="eastAsia" w:ascii="宋体" w:hAnsi="宋体" w:eastAsia="宋体" w:cs="Times New Roman"/>
          <w:b w:val="0"/>
          <w:bCs w:val="0"/>
          <w:color w:val="auto"/>
          <w:kern w:val="2"/>
        </w:rPr>
        <w:t>单位的制度及规定，不得因个人原因耽误</w:t>
      </w:r>
      <w:r>
        <w:rPr>
          <w:rFonts w:hint="eastAsia" w:cs="Times New Roman"/>
          <w:b w:val="0"/>
          <w:bCs w:val="0"/>
          <w:color w:val="auto"/>
          <w:kern w:val="2"/>
          <w:lang w:eastAsia="zh-CN"/>
        </w:rPr>
        <w:t>采购人</w:t>
      </w:r>
      <w:r>
        <w:rPr>
          <w:rFonts w:hint="eastAsia" w:ascii="宋体" w:hAnsi="宋体" w:eastAsia="宋体" w:cs="Times New Roman"/>
          <w:b w:val="0"/>
          <w:bCs w:val="0"/>
          <w:color w:val="auto"/>
          <w:kern w:val="2"/>
        </w:rPr>
        <w:t>工作进度，人员及车辆一经</w:t>
      </w:r>
      <w:r>
        <w:rPr>
          <w:rFonts w:hint="eastAsia" w:cs="Times New Roman"/>
          <w:b w:val="0"/>
          <w:bCs w:val="0"/>
          <w:color w:val="auto"/>
          <w:kern w:val="2"/>
          <w:lang w:eastAsia="zh-CN"/>
        </w:rPr>
        <w:t>采购人</w:t>
      </w:r>
      <w:r>
        <w:rPr>
          <w:rFonts w:hint="eastAsia" w:ascii="宋体" w:hAnsi="宋体" w:eastAsia="宋体" w:cs="Times New Roman"/>
          <w:b w:val="0"/>
          <w:bCs w:val="0"/>
          <w:color w:val="auto"/>
          <w:kern w:val="2"/>
        </w:rPr>
        <w:t>同意后不得随意更换，更换前必须提前48小时报</w:t>
      </w:r>
      <w:r>
        <w:rPr>
          <w:rFonts w:hint="eastAsia" w:cs="Times New Roman"/>
          <w:b w:val="0"/>
          <w:bCs w:val="0"/>
          <w:color w:val="auto"/>
          <w:kern w:val="2"/>
          <w:lang w:eastAsia="zh-CN"/>
        </w:rPr>
        <w:t>采购人</w:t>
      </w:r>
      <w:r>
        <w:rPr>
          <w:rFonts w:hint="eastAsia" w:ascii="宋体" w:hAnsi="宋体" w:eastAsia="宋体" w:cs="Times New Roman"/>
          <w:b w:val="0"/>
          <w:bCs w:val="0"/>
          <w:color w:val="auto"/>
          <w:kern w:val="2"/>
        </w:rPr>
        <w:t>同意后方可更换，更换的人员</w:t>
      </w:r>
      <w:r>
        <w:rPr>
          <w:rFonts w:hint="eastAsia" w:ascii="宋体" w:hAnsi="宋体" w:eastAsia="宋体" w:cs="Times New Roman"/>
          <w:b w:val="0"/>
          <w:bCs w:val="0"/>
          <w:color w:val="auto"/>
          <w:kern w:val="2"/>
          <w:lang w:eastAsia="zh-CN"/>
        </w:rPr>
        <w:t>资</w:t>
      </w:r>
      <w:r>
        <w:rPr>
          <w:rFonts w:hint="eastAsia" w:ascii="宋体" w:hAnsi="宋体" w:eastAsia="宋体" w:cs="Times New Roman"/>
          <w:b w:val="0"/>
          <w:bCs w:val="0"/>
          <w:color w:val="auto"/>
          <w:kern w:val="2"/>
        </w:rPr>
        <w:t>质不得低于被更换人员。</w:t>
      </w:r>
    </w:p>
    <w:p w14:paraId="089C3865">
      <w:pPr>
        <w:pStyle w:val="15"/>
        <w:spacing w:before="0" w:beforeAutospacing="0" w:after="0" w:afterAutospacing="0" w:line="360" w:lineRule="auto"/>
        <w:outlineLvl w:val="1"/>
        <w:rPr>
          <w:rFonts w:hint="eastAsia" w:ascii="宋体" w:hAnsi="宋体" w:eastAsia="宋体" w:cs="Times New Roman"/>
          <w:b/>
          <w:bCs/>
          <w:color w:val="auto"/>
          <w:kern w:val="2"/>
        </w:rPr>
      </w:pPr>
      <w:r>
        <w:rPr>
          <w:rFonts w:hint="eastAsia" w:ascii="宋体" w:hAnsi="宋体" w:eastAsia="宋体" w:cs="Times New Roman"/>
          <w:b/>
          <w:bCs/>
          <w:color w:val="auto"/>
          <w:kern w:val="2"/>
        </w:rPr>
        <w:t>三、商务条件</w:t>
      </w:r>
    </w:p>
    <w:p w14:paraId="5184F908">
      <w:pPr>
        <w:pStyle w:val="15"/>
        <w:spacing w:before="0" w:beforeAutospacing="0" w:after="0" w:afterAutospacing="0" w:line="500" w:lineRule="exact"/>
        <w:ind w:firstLine="482" w:firstLineChars="200"/>
        <w:rPr>
          <w:color w:val="auto"/>
          <w:highlight w:val="none"/>
          <w:shd w:val="clear" w:color="auto" w:fill="FFFFFF"/>
        </w:rPr>
      </w:pPr>
      <w:r>
        <w:rPr>
          <w:rFonts w:hint="eastAsia"/>
          <w:b/>
          <w:bCs/>
          <w:color w:val="auto"/>
          <w:highlight w:val="none"/>
          <w:shd w:val="clear" w:color="auto" w:fill="FFFFFF"/>
        </w:rPr>
        <w:t>1.交付地点：</w:t>
      </w:r>
      <w:r>
        <w:rPr>
          <w:rFonts w:hint="eastAsia"/>
          <w:color w:val="auto"/>
          <w:highlight w:val="none"/>
        </w:rPr>
        <w:t>采购人指定地点。</w:t>
      </w:r>
    </w:p>
    <w:p w14:paraId="64C2A657">
      <w:pPr>
        <w:pStyle w:val="5"/>
        <w:autoSpaceDE/>
        <w:spacing w:line="44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highlight w:val="none"/>
          <w:shd w:val="clear" w:color="auto" w:fill="FFFFFF"/>
        </w:rPr>
        <w:t>2.交付时间：</w:t>
      </w:r>
      <w:r>
        <w:rPr>
          <w:rFonts w:hint="eastAsia" w:ascii="宋体" w:hAnsi="宋体" w:eastAsia="宋体" w:cs="宋体"/>
          <w:color w:val="auto"/>
          <w:sz w:val="24"/>
          <w:szCs w:val="24"/>
        </w:rPr>
        <w:t>成交</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按照配送相关要求对采购人提供服务，成交</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在收到采购人订单后，在一周内送货到采购人指定地点。对采购人急用的</w:t>
      </w:r>
      <w:r>
        <w:rPr>
          <w:rFonts w:hint="eastAsia" w:ascii="宋体" w:hAnsi="宋体" w:cs="宋体"/>
          <w:color w:val="auto"/>
          <w:sz w:val="24"/>
          <w:szCs w:val="24"/>
          <w:lang w:eastAsia="zh-CN"/>
        </w:rPr>
        <w:t>辅材及耗材</w:t>
      </w:r>
      <w:r>
        <w:rPr>
          <w:rFonts w:hint="eastAsia" w:ascii="宋体" w:hAnsi="宋体" w:eastAsia="宋体" w:cs="宋体"/>
          <w:color w:val="auto"/>
          <w:sz w:val="24"/>
          <w:szCs w:val="24"/>
        </w:rPr>
        <w:t>，送货要求以采购人实际通知时间为准。</w:t>
      </w:r>
    </w:p>
    <w:p w14:paraId="290F81EB">
      <w:pPr>
        <w:pStyle w:val="15"/>
        <w:spacing w:beforeAutospacing="0" w:afterAutospacing="0" w:line="440" w:lineRule="exact"/>
        <w:ind w:firstLine="482" w:firstLineChars="200"/>
        <w:rPr>
          <w:rFonts w:hint="eastAsia" w:ascii="宋体" w:hAnsi="宋体" w:eastAsia="宋体" w:cs="宋体"/>
          <w:color w:val="auto"/>
          <w:kern w:val="2"/>
        </w:rPr>
      </w:pPr>
      <w:r>
        <w:rPr>
          <w:rFonts w:hint="eastAsia" w:ascii="宋体" w:hAnsi="宋体" w:eastAsia="宋体" w:cs="宋体"/>
          <w:b/>
          <w:bCs/>
          <w:color w:val="auto"/>
          <w:highlight w:val="none"/>
          <w:shd w:val="clear" w:color="auto" w:fill="FFFFFF"/>
        </w:rPr>
        <w:t>3.交付条件：</w:t>
      </w:r>
      <w:r>
        <w:rPr>
          <w:rFonts w:hint="eastAsia" w:ascii="宋体" w:hAnsi="宋体" w:eastAsia="宋体" w:cs="宋体"/>
          <w:b w:val="0"/>
          <w:bCs w:val="0"/>
          <w:color w:val="auto"/>
          <w:kern w:val="2"/>
          <w:shd w:val="clear"/>
        </w:rPr>
        <w:t>经验收合格。</w:t>
      </w:r>
    </w:p>
    <w:p w14:paraId="7966C573">
      <w:pPr>
        <w:pStyle w:val="5"/>
        <w:autoSpaceDE/>
        <w:spacing w:line="440" w:lineRule="exact"/>
        <w:ind w:firstLine="482"/>
        <w:rPr>
          <w:rFonts w:hint="eastAsia" w:ascii="宋体" w:hAnsi="宋体" w:eastAsia="宋体" w:cs="宋体"/>
          <w:color w:val="auto"/>
          <w:sz w:val="24"/>
          <w:szCs w:val="24"/>
        </w:rPr>
      </w:pPr>
      <w:r>
        <w:rPr>
          <w:rFonts w:hint="eastAsia" w:ascii="宋体" w:hAnsi="宋体" w:eastAsia="宋体" w:cs="宋体"/>
          <w:b/>
          <w:bCs/>
          <w:color w:val="auto"/>
          <w:sz w:val="24"/>
          <w:szCs w:val="24"/>
          <w:highlight w:val="none"/>
          <w:shd w:val="clear" w:color="auto" w:fill="FFFFFF"/>
        </w:rPr>
        <w:t>4.是否收取履约保证金</w:t>
      </w:r>
      <w:r>
        <w:rPr>
          <w:rFonts w:hint="eastAsia" w:ascii="宋体" w:hAnsi="宋体" w:eastAsia="宋体" w:cs="宋体"/>
          <w:b w:val="0"/>
          <w:bCs w:val="0"/>
          <w:color w:val="auto"/>
          <w:sz w:val="24"/>
          <w:szCs w:val="24"/>
          <w:shd w:val="clear"/>
        </w:rPr>
        <w:t>：</w:t>
      </w:r>
      <w:r>
        <w:rPr>
          <w:rFonts w:hint="eastAsia" w:ascii="宋体" w:hAnsi="宋体" w:eastAsia="宋体" w:cs="宋体"/>
          <w:color w:val="auto"/>
          <w:sz w:val="24"/>
          <w:szCs w:val="24"/>
        </w:rPr>
        <w:t>是。履约保证金百分比：5%。说明：成交</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需在签订合同前</w:t>
      </w:r>
      <w:r>
        <w:rPr>
          <w:rFonts w:hint="eastAsia" w:ascii="宋体" w:hAnsi="宋体" w:cs="宋体"/>
          <w:color w:val="auto"/>
          <w:sz w:val="24"/>
          <w:szCs w:val="24"/>
          <w:lang w:eastAsia="zh-CN"/>
        </w:rPr>
        <w:t>以银行转账或支票、银行承兑汇票、本票或者金融机构出具的无条件独立保函等非现金形式向采购人提交本项目</w:t>
      </w:r>
      <w:r>
        <w:rPr>
          <w:rFonts w:hint="eastAsia" w:ascii="宋体" w:hAnsi="宋体" w:eastAsia="宋体" w:cs="宋体"/>
          <w:color w:val="auto"/>
          <w:sz w:val="24"/>
          <w:szCs w:val="24"/>
        </w:rPr>
        <w:t>合同金额的5%（即人民币</w:t>
      </w:r>
      <w:r>
        <w:rPr>
          <w:rFonts w:hint="eastAsia" w:ascii="宋体" w:hAnsi="宋体" w:cs="宋体"/>
          <w:color w:val="auto"/>
          <w:sz w:val="24"/>
          <w:szCs w:val="24"/>
          <w:lang w:eastAsia="zh-CN"/>
        </w:rPr>
        <w:t>24000</w:t>
      </w:r>
      <w:r>
        <w:rPr>
          <w:rFonts w:hint="eastAsia" w:ascii="宋体" w:hAnsi="宋体" w:eastAsia="宋体" w:cs="宋体"/>
          <w:color w:val="auto"/>
          <w:sz w:val="24"/>
          <w:szCs w:val="24"/>
        </w:rPr>
        <w:t>元）作为履约保证金</w:t>
      </w:r>
      <w:r>
        <w:rPr>
          <w:rFonts w:hint="eastAsia" w:ascii="宋体" w:hAnsi="宋体" w:cs="宋体"/>
          <w:color w:val="auto"/>
          <w:sz w:val="24"/>
          <w:szCs w:val="24"/>
          <w:lang w:eastAsia="zh-CN"/>
        </w:rPr>
        <w:t>，若未按竞价文件要求提交履约保证金的，采购人将可以不与成交供应商签订合同，并有权取消成交资格。该履约保证金于本项目验收，</w:t>
      </w:r>
      <w:r>
        <w:rPr>
          <w:rFonts w:hint="eastAsia" w:ascii="宋体" w:hAnsi="宋体" w:eastAsia="宋体" w:cs="宋体"/>
          <w:color w:val="auto"/>
          <w:sz w:val="24"/>
          <w:szCs w:val="24"/>
        </w:rPr>
        <w:t>合同约定</w:t>
      </w:r>
      <w:r>
        <w:rPr>
          <w:rFonts w:hint="eastAsia" w:ascii="宋体" w:hAnsi="宋体" w:cs="宋体"/>
          <w:color w:val="auto"/>
          <w:sz w:val="24"/>
          <w:szCs w:val="24"/>
          <w:lang w:eastAsia="zh-CN"/>
        </w:rPr>
        <w:t>全部条款</w:t>
      </w:r>
      <w:r>
        <w:rPr>
          <w:rFonts w:hint="eastAsia" w:ascii="宋体" w:hAnsi="宋体" w:eastAsia="宋体" w:cs="宋体"/>
          <w:color w:val="auto"/>
          <w:sz w:val="24"/>
          <w:szCs w:val="24"/>
        </w:rPr>
        <w:t>履行完</w:t>
      </w:r>
      <w:r>
        <w:rPr>
          <w:rFonts w:hint="eastAsia" w:ascii="宋体" w:hAnsi="宋体" w:cs="宋体"/>
          <w:color w:val="auto"/>
          <w:sz w:val="24"/>
          <w:szCs w:val="24"/>
          <w:lang w:eastAsia="zh-CN"/>
        </w:rPr>
        <w:t>成（包含售后维护期）</w:t>
      </w:r>
      <w:r>
        <w:rPr>
          <w:rFonts w:hint="eastAsia" w:ascii="宋体" w:hAnsi="宋体" w:eastAsia="宋体" w:cs="宋体"/>
          <w:color w:val="auto"/>
          <w:sz w:val="24"/>
          <w:szCs w:val="24"/>
        </w:rPr>
        <w:t>，</w:t>
      </w:r>
      <w:r>
        <w:rPr>
          <w:rFonts w:hint="eastAsia" w:ascii="宋体" w:hAnsi="宋体" w:cs="宋体"/>
          <w:color w:val="auto"/>
          <w:sz w:val="24"/>
          <w:szCs w:val="24"/>
          <w:lang w:eastAsia="zh-CN"/>
        </w:rPr>
        <w:t>经采购人确定无未了事项后，</w:t>
      </w:r>
      <w:r>
        <w:rPr>
          <w:rFonts w:hint="eastAsia" w:ascii="宋体" w:hAnsi="宋体" w:eastAsia="宋体" w:cs="宋体"/>
          <w:color w:val="auto"/>
          <w:sz w:val="24"/>
          <w:szCs w:val="24"/>
        </w:rPr>
        <w:t>采购人在收到成交供应商书面申请</w:t>
      </w:r>
      <w:r>
        <w:rPr>
          <w:rFonts w:hint="eastAsia" w:ascii="宋体" w:hAnsi="宋体" w:cs="宋体"/>
          <w:color w:val="auto"/>
          <w:sz w:val="24"/>
          <w:szCs w:val="24"/>
          <w:lang w:eastAsia="zh-CN"/>
        </w:rPr>
        <w:t>后</w:t>
      </w:r>
      <w:r>
        <w:rPr>
          <w:rFonts w:hint="eastAsia" w:ascii="宋体" w:hAnsi="宋体" w:eastAsia="宋体" w:cs="宋体"/>
          <w:color w:val="auto"/>
          <w:sz w:val="24"/>
          <w:szCs w:val="24"/>
        </w:rPr>
        <w:t>30</w:t>
      </w:r>
      <w:r>
        <w:rPr>
          <w:rFonts w:hint="eastAsia" w:ascii="宋体" w:hAnsi="宋体" w:cs="宋体"/>
          <w:color w:val="auto"/>
          <w:sz w:val="24"/>
          <w:szCs w:val="24"/>
          <w:lang w:eastAsia="zh-CN"/>
        </w:rPr>
        <w:t>工作</w:t>
      </w:r>
      <w:r>
        <w:rPr>
          <w:rFonts w:hint="eastAsia" w:ascii="宋体" w:hAnsi="宋体" w:eastAsia="宋体" w:cs="宋体"/>
          <w:color w:val="auto"/>
          <w:sz w:val="24"/>
          <w:szCs w:val="24"/>
        </w:rPr>
        <w:t>日内无息退还。</w:t>
      </w:r>
    </w:p>
    <w:p w14:paraId="0AD1028A">
      <w:pPr>
        <w:widowControl/>
        <w:spacing w:line="440" w:lineRule="exact"/>
        <w:ind w:firstLine="482" w:firstLineChars="200"/>
        <w:jc w:val="left"/>
        <w:rPr>
          <w:rFonts w:hint="eastAsia" w:ascii="宋体" w:hAnsi="宋体" w:eastAsia="宋体" w:cs="宋体"/>
          <w:b/>
          <w:bCs/>
          <w:color w:val="auto"/>
          <w:kern w:val="0"/>
          <w:sz w:val="24"/>
          <w:shd w:val="clear" w:color="auto" w:fill="FFFFFF"/>
        </w:rPr>
      </w:pPr>
      <w:r>
        <w:rPr>
          <w:rFonts w:hint="eastAsia" w:ascii="宋体" w:hAnsi="宋体" w:eastAsia="宋体" w:cs="宋体"/>
          <w:b/>
          <w:bCs/>
          <w:color w:val="auto"/>
          <w:kern w:val="0"/>
          <w:sz w:val="24"/>
          <w:shd w:val="clear" w:color="auto" w:fill="FFFFFF"/>
          <w:lang w:val="en-US" w:eastAsia="zh-CN"/>
        </w:rPr>
        <w:t>5</w:t>
      </w:r>
      <w:r>
        <w:rPr>
          <w:rFonts w:hint="eastAsia" w:ascii="宋体" w:hAnsi="宋体" w:eastAsia="宋体" w:cs="宋体"/>
          <w:b/>
          <w:bCs/>
          <w:color w:val="auto"/>
          <w:kern w:val="0"/>
          <w:sz w:val="24"/>
          <w:shd w:val="clear" w:color="auto" w:fill="FFFFFF"/>
        </w:rPr>
        <w:t>.支付方式</w:t>
      </w:r>
    </w:p>
    <w:p w14:paraId="75C1E66D">
      <w:pPr>
        <w:pStyle w:val="15"/>
        <w:spacing w:before="0" w:beforeAutospacing="0" w:after="0" w:afterAutospacing="0" w:line="440" w:lineRule="exact"/>
        <w:ind w:firstLine="480" w:firstLineChars="200"/>
        <w:rPr>
          <w:rFonts w:hint="default" w:ascii="宋体" w:hAnsi="宋体" w:eastAsia="宋体" w:cs="宋体"/>
          <w:color w:val="auto"/>
          <w:lang w:val="en-US"/>
        </w:rPr>
      </w:pPr>
      <w:r>
        <w:rPr>
          <w:rFonts w:hint="eastAsia" w:cs="宋体"/>
          <w:color w:val="auto"/>
          <w:lang w:eastAsia="zh-CN"/>
        </w:rPr>
        <w:t>采购人以银行转账方式向成交供应商支付货款。每月结清一次货款，成交供应商每月按采购人上月的实际采购数量并经验收合格的货物数量、按合同约定的单价办理结算手续，并向采购人提供等额的增值税专用发票，采购人在收到成交供应商提供的完整材料后，</w:t>
      </w:r>
      <w:r>
        <w:rPr>
          <w:rFonts w:hint="eastAsia" w:cs="宋体"/>
          <w:color w:val="auto"/>
          <w:lang w:val="en-US" w:eastAsia="zh-CN"/>
        </w:rPr>
        <w:t>30日内结清上月货款。</w:t>
      </w:r>
    </w:p>
    <w:p w14:paraId="66D35C4E">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6</w:t>
      </w:r>
      <w:r>
        <w:rPr>
          <w:rFonts w:hint="eastAsia" w:asciiTheme="minorEastAsia" w:hAnsiTheme="minorEastAsia" w:eastAsiaTheme="minorEastAsia" w:cstheme="minorEastAsia"/>
          <w:b/>
          <w:bCs/>
          <w:color w:val="auto"/>
          <w:sz w:val="24"/>
          <w:szCs w:val="24"/>
        </w:rPr>
        <w:t>.包装</w:t>
      </w:r>
      <w:r>
        <w:rPr>
          <w:rFonts w:hint="eastAsia" w:asciiTheme="minorEastAsia" w:hAnsiTheme="minorEastAsia" w:eastAsiaTheme="minorEastAsia" w:cstheme="minorEastAsia"/>
          <w:b/>
          <w:bCs/>
          <w:color w:val="auto"/>
          <w:sz w:val="24"/>
          <w:szCs w:val="24"/>
          <w:lang w:eastAsia="zh-CN"/>
        </w:rPr>
        <w:t>及运输</w:t>
      </w:r>
    </w:p>
    <w:p w14:paraId="63F439AF">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.1每批次产品</w:t>
      </w:r>
      <w:r>
        <w:rPr>
          <w:rFonts w:hint="eastAsia" w:asciiTheme="minorEastAsia" w:hAnsiTheme="minorEastAsia" w:eastAsiaTheme="minorEastAsia" w:cstheme="minorEastAsia"/>
          <w:color w:val="auto"/>
          <w:sz w:val="24"/>
          <w:szCs w:val="24"/>
          <w:lang w:eastAsia="zh-CN"/>
        </w:rPr>
        <w:t>均</w:t>
      </w:r>
      <w:r>
        <w:rPr>
          <w:rFonts w:hint="eastAsia" w:asciiTheme="minorEastAsia" w:hAnsiTheme="minorEastAsia" w:eastAsiaTheme="minorEastAsia" w:cstheme="minorEastAsia"/>
          <w:color w:val="auto"/>
          <w:sz w:val="24"/>
          <w:szCs w:val="24"/>
        </w:rPr>
        <w:t>应按国家有关标准要求进行包装。</w:t>
      </w:r>
    </w:p>
    <w:p w14:paraId="32FC8063">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.2包装必须与运输方式相适应，包装方式的确定及包装费用均由</w:t>
      </w:r>
      <w:r>
        <w:rPr>
          <w:rFonts w:hint="eastAsia" w:asciiTheme="minorEastAsia" w:hAnsiTheme="minorEastAsia" w:eastAsiaTheme="minorEastAsia" w:cstheme="minorEastAsia"/>
          <w:color w:val="auto"/>
          <w:sz w:val="24"/>
          <w:szCs w:val="24"/>
          <w:lang w:eastAsia="zh-CN"/>
        </w:rPr>
        <w:t>成交供应商</w:t>
      </w:r>
      <w:r>
        <w:rPr>
          <w:rFonts w:hint="eastAsia" w:asciiTheme="minorEastAsia" w:hAnsiTheme="minorEastAsia" w:eastAsiaTheme="minorEastAsia" w:cstheme="minorEastAsia"/>
          <w:color w:val="auto"/>
          <w:sz w:val="24"/>
          <w:szCs w:val="24"/>
        </w:rPr>
        <w:t>负责；由于不适当的包装而造成货物在运输过程中有任何损坏由</w:t>
      </w:r>
      <w:r>
        <w:rPr>
          <w:rFonts w:hint="eastAsia" w:asciiTheme="minorEastAsia" w:hAnsiTheme="minorEastAsia" w:eastAsiaTheme="minorEastAsia" w:cstheme="minorEastAsia"/>
          <w:color w:val="auto"/>
          <w:sz w:val="24"/>
          <w:szCs w:val="24"/>
          <w:lang w:eastAsia="zh-CN"/>
        </w:rPr>
        <w:t>成交供应商</w:t>
      </w:r>
      <w:r>
        <w:rPr>
          <w:rFonts w:hint="eastAsia" w:asciiTheme="minorEastAsia" w:hAnsiTheme="minorEastAsia" w:eastAsiaTheme="minorEastAsia" w:cstheme="minorEastAsia"/>
          <w:color w:val="auto"/>
          <w:sz w:val="24"/>
          <w:szCs w:val="24"/>
        </w:rPr>
        <w:t>负责。</w:t>
      </w:r>
    </w:p>
    <w:p w14:paraId="2EEC4657">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注：包装应足以承受整个过程中的运输、转运、装卸、储存等，充分考虑到运输途中的各种情况(如暴露于恶劣气候等)和项目所在地的气候特点。</w:t>
      </w:r>
    </w:p>
    <w:p w14:paraId="19B05992">
      <w:pPr>
        <w:pStyle w:val="90"/>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eastAsiaTheme="minorEastAsia"/>
          <w:color w:val="auto"/>
          <w:sz w:val="24"/>
          <w:szCs w:val="24"/>
          <w:lang w:val="en-US" w:eastAsia="zh-CN" w:bidi="ar-SA"/>
        </w:rPr>
        <w:t>7.</w:t>
      </w:r>
      <w:r>
        <w:rPr>
          <w:rFonts w:hint="eastAsia" w:ascii="宋体" w:hAnsi="宋体" w:cs="宋体"/>
          <w:color w:val="auto"/>
          <w:sz w:val="24"/>
          <w:szCs w:val="24"/>
          <w:lang w:val="en-US" w:eastAsia="zh-CN"/>
        </w:rPr>
        <w:t>验收</w:t>
      </w:r>
    </w:p>
    <w:p w14:paraId="0300C856">
      <w:pPr>
        <w:pStyle w:val="90"/>
        <w:keepNext w:val="0"/>
        <w:keepLines w:val="0"/>
        <w:pageBreakBefore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7.1验收标准：采购文件、成交供应商的响应文件以及合同。</w:t>
      </w:r>
    </w:p>
    <w:p w14:paraId="7DAA2C97">
      <w:pPr>
        <w:pStyle w:val="90"/>
        <w:keepNext w:val="0"/>
        <w:keepLines w:val="0"/>
        <w:pageBreakBefore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7.2</w:t>
      </w:r>
      <w:r>
        <w:rPr>
          <w:rFonts w:hint="eastAsia" w:ascii="宋体" w:hAnsi="宋体" w:eastAsia="宋体" w:cs="宋体"/>
          <w:color w:val="auto"/>
          <w:sz w:val="24"/>
          <w:szCs w:val="24"/>
        </w:rPr>
        <w:t>由</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根据</w:t>
      </w:r>
      <w:r>
        <w:rPr>
          <w:rFonts w:hint="eastAsia" w:ascii="宋体" w:hAnsi="宋体" w:cs="宋体"/>
          <w:color w:val="auto"/>
          <w:sz w:val="24"/>
          <w:szCs w:val="24"/>
          <w:lang w:val="en-US" w:eastAsia="zh-CN"/>
        </w:rPr>
        <w:t>采购文件、成交供应商的响应文件、</w:t>
      </w:r>
      <w:r>
        <w:rPr>
          <w:rFonts w:hint="eastAsia" w:ascii="宋体" w:hAnsi="宋体" w:eastAsia="宋体" w:cs="宋体"/>
          <w:color w:val="auto"/>
          <w:sz w:val="24"/>
          <w:szCs w:val="24"/>
        </w:rPr>
        <w:t>合同约定要求和</w:t>
      </w:r>
      <w:r>
        <w:rPr>
          <w:rFonts w:hint="eastAsia" w:ascii="宋体" w:hAnsi="宋体" w:eastAsia="宋体" w:cs="宋体"/>
          <w:color w:val="auto"/>
          <w:sz w:val="24"/>
          <w:szCs w:val="24"/>
          <w:lang w:eastAsia="zh-CN"/>
        </w:rPr>
        <w:t>实际订单</w:t>
      </w:r>
      <w:r>
        <w:rPr>
          <w:rFonts w:hint="eastAsia" w:ascii="宋体" w:hAnsi="宋体" w:eastAsia="宋体" w:cs="宋体"/>
          <w:color w:val="auto"/>
          <w:sz w:val="24"/>
          <w:szCs w:val="24"/>
        </w:rPr>
        <w:t>，对每批次</w:t>
      </w:r>
      <w:r>
        <w:rPr>
          <w:rFonts w:hint="eastAsia" w:ascii="宋体" w:hAnsi="宋体" w:eastAsia="宋体" w:cs="宋体"/>
          <w:color w:val="auto"/>
          <w:sz w:val="24"/>
          <w:szCs w:val="24"/>
          <w:lang w:eastAsia="zh-CN"/>
        </w:rPr>
        <w:t>产品</w:t>
      </w:r>
      <w:r>
        <w:rPr>
          <w:rFonts w:hint="eastAsia" w:ascii="宋体" w:hAnsi="宋体" w:eastAsia="宋体" w:cs="宋体"/>
          <w:color w:val="auto"/>
          <w:sz w:val="24"/>
          <w:szCs w:val="24"/>
        </w:rPr>
        <w:t>进行验收。</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验收人员现场核对供货相关单据（包括每批次</w:t>
      </w:r>
      <w:r>
        <w:rPr>
          <w:rFonts w:hint="eastAsia" w:ascii="宋体" w:hAnsi="宋体" w:cs="宋体"/>
          <w:color w:val="auto"/>
          <w:sz w:val="24"/>
          <w:szCs w:val="24"/>
          <w:lang w:eastAsia="zh-CN"/>
        </w:rPr>
        <w:t>产品</w:t>
      </w:r>
      <w:r>
        <w:rPr>
          <w:rFonts w:hint="eastAsia" w:ascii="宋体" w:hAnsi="宋体" w:eastAsia="宋体" w:cs="宋体"/>
          <w:color w:val="auto"/>
          <w:sz w:val="24"/>
          <w:szCs w:val="24"/>
        </w:rPr>
        <w:t>的质量合格证明材料）及商品品名、品牌、规格、数量等</w:t>
      </w:r>
      <w:r>
        <w:rPr>
          <w:rFonts w:hint="eastAsia" w:ascii="宋体" w:hAnsi="宋体" w:eastAsia="宋体" w:cs="宋体"/>
          <w:color w:val="auto"/>
          <w:sz w:val="24"/>
          <w:szCs w:val="24"/>
          <w:lang w:eastAsia="zh-CN"/>
        </w:rPr>
        <w:t>，若</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lang w:eastAsia="zh-CN"/>
        </w:rPr>
        <w:t>提供的产品</w:t>
      </w:r>
      <w:r>
        <w:rPr>
          <w:rFonts w:hint="eastAsia" w:ascii="宋体" w:hAnsi="宋体" w:eastAsia="宋体" w:cs="宋体"/>
          <w:color w:val="auto"/>
          <w:sz w:val="24"/>
          <w:szCs w:val="24"/>
        </w:rPr>
        <w:t>品种、质量、规格、包装</w:t>
      </w:r>
      <w:r>
        <w:rPr>
          <w:rFonts w:hint="eastAsia" w:ascii="宋体" w:hAnsi="宋体" w:eastAsia="宋体" w:cs="宋体"/>
          <w:color w:val="auto"/>
          <w:sz w:val="24"/>
          <w:szCs w:val="24"/>
          <w:lang w:eastAsia="zh-CN"/>
        </w:rPr>
        <w:t>等</w:t>
      </w:r>
      <w:r>
        <w:rPr>
          <w:rFonts w:hint="eastAsia" w:ascii="宋体" w:hAnsi="宋体" w:eastAsia="宋体" w:cs="宋体"/>
          <w:color w:val="auto"/>
          <w:sz w:val="24"/>
          <w:szCs w:val="24"/>
        </w:rPr>
        <w:t>不符合</w:t>
      </w:r>
      <w:r>
        <w:rPr>
          <w:rFonts w:hint="eastAsia" w:ascii="宋体" w:hAnsi="宋体" w:eastAsia="宋体" w:cs="宋体"/>
          <w:color w:val="auto"/>
          <w:sz w:val="24"/>
          <w:szCs w:val="24"/>
          <w:lang w:eastAsia="zh-CN"/>
        </w:rPr>
        <w:t>验收标准</w:t>
      </w:r>
      <w:r>
        <w:rPr>
          <w:rFonts w:hint="eastAsia" w:ascii="宋体" w:hAnsi="宋体" w:eastAsia="宋体" w:cs="宋体"/>
          <w:color w:val="auto"/>
          <w:sz w:val="24"/>
          <w:szCs w:val="24"/>
        </w:rPr>
        <w:t>的，</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lang w:eastAsia="zh-CN"/>
        </w:rPr>
        <w:t>应</w:t>
      </w:r>
      <w:r>
        <w:rPr>
          <w:rFonts w:hint="eastAsia" w:ascii="宋体" w:hAnsi="宋体" w:eastAsia="宋体" w:cs="宋体"/>
          <w:color w:val="auto"/>
          <w:sz w:val="24"/>
          <w:szCs w:val="24"/>
        </w:rPr>
        <w:t>无条件予以换货；</w:t>
      </w:r>
      <w:r>
        <w:rPr>
          <w:rFonts w:hint="eastAsia" w:ascii="宋体" w:hAnsi="宋体" w:eastAsia="宋体" w:cs="宋体"/>
          <w:color w:val="auto"/>
          <w:sz w:val="24"/>
          <w:szCs w:val="24"/>
          <w:lang w:eastAsia="zh-CN"/>
        </w:rPr>
        <w:t>若</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lang w:eastAsia="zh-CN"/>
        </w:rPr>
        <w:t>提供的产品</w:t>
      </w:r>
      <w:r>
        <w:rPr>
          <w:rFonts w:hint="eastAsia" w:ascii="宋体" w:hAnsi="宋体" w:eastAsia="宋体" w:cs="宋体"/>
          <w:color w:val="auto"/>
          <w:sz w:val="24"/>
          <w:szCs w:val="24"/>
        </w:rPr>
        <w:t>数量不足的，</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lang w:eastAsia="zh-CN"/>
        </w:rPr>
        <w:t>应</w:t>
      </w:r>
      <w:r>
        <w:rPr>
          <w:rFonts w:hint="eastAsia" w:ascii="宋体" w:hAnsi="宋体" w:eastAsia="宋体" w:cs="宋体"/>
          <w:color w:val="auto"/>
          <w:sz w:val="24"/>
          <w:szCs w:val="24"/>
        </w:rPr>
        <w:t>根据</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要求无条件及时补足。上述行为构成违约的，还需按照合同约定承担违约责任。</w:t>
      </w:r>
    </w:p>
    <w:p w14:paraId="61283955">
      <w:pPr>
        <w:pStyle w:val="90"/>
        <w:keepNext w:val="0"/>
        <w:keepLines w:val="0"/>
        <w:pageBreakBefore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Theme="minorEastAsia" w:hAnsiTheme="minorEastAsia" w:eastAsiaTheme="minorEastAsia" w:cstheme="minorEastAsia"/>
          <w:bCs/>
          <w:color w:val="auto"/>
          <w:sz w:val="24"/>
          <w:szCs w:val="24"/>
        </w:rPr>
        <w:t>鉴于本次采购产品的</w:t>
      </w:r>
      <w:r>
        <w:rPr>
          <w:rFonts w:hint="eastAsia" w:asciiTheme="minorEastAsia" w:hAnsiTheme="minorEastAsia" w:eastAsiaTheme="minorEastAsia" w:cstheme="minorEastAsia"/>
          <w:bCs/>
          <w:color w:val="auto"/>
          <w:sz w:val="24"/>
          <w:szCs w:val="24"/>
          <w:lang w:eastAsia="zh-CN"/>
        </w:rPr>
        <w:t>现场</w:t>
      </w:r>
      <w:r>
        <w:rPr>
          <w:rFonts w:hint="eastAsia" w:asciiTheme="minorEastAsia" w:hAnsiTheme="minorEastAsia" w:eastAsiaTheme="minorEastAsia" w:cstheme="minorEastAsia"/>
          <w:bCs/>
          <w:color w:val="auto"/>
          <w:sz w:val="24"/>
          <w:szCs w:val="24"/>
        </w:rPr>
        <w:t>验收仅</w:t>
      </w:r>
      <w:r>
        <w:rPr>
          <w:rFonts w:hint="eastAsia" w:asciiTheme="minorEastAsia" w:hAnsiTheme="minorEastAsia" w:cstheme="minorEastAsia"/>
          <w:bCs/>
          <w:color w:val="auto"/>
          <w:sz w:val="24"/>
          <w:szCs w:val="24"/>
          <w:lang w:eastAsia="zh-CN"/>
        </w:rPr>
        <w:t>限于对产品</w:t>
      </w:r>
      <w:r>
        <w:rPr>
          <w:rFonts w:hint="eastAsia" w:asciiTheme="minorEastAsia" w:hAnsiTheme="minorEastAsia" w:eastAsiaTheme="minorEastAsia" w:cstheme="minorEastAsia"/>
          <w:bCs/>
          <w:color w:val="auto"/>
          <w:sz w:val="24"/>
          <w:szCs w:val="24"/>
        </w:rPr>
        <w:t>外包装、数量、品牌等</w:t>
      </w:r>
      <w:r>
        <w:rPr>
          <w:rFonts w:hint="eastAsia" w:asciiTheme="minorEastAsia" w:hAnsiTheme="minorEastAsia" w:eastAsiaTheme="minorEastAsia" w:cstheme="minorEastAsia"/>
          <w:bCs/>
          <w:color w:val="auto"/>
          <w:sz w:val="24"/>
          <w:szCs w:val="24"/>
          <w:lang w:eastAsia="zh-CN"/>
        </w:rPr>
        <w:t>基本外观情况</w:t>
      </w:r>
      <w:r>
        <w:rPr>
          <w:rFonts w:hint="eastAsia" w:asciiTheme="minorEastAsia" w:hAnsiTheme="minorEastAsia" w:cstheme="minorEastAsia"/>
          <w:bCs/>
          <w:color w:val="auto"/>
          <w:sz w:val="24"/>
          <w:szCs w:val="24"/>
          <w:lang w:eastAsia="zh-CN"/>
        </w:rPr>
        <w:t>的</w:t>
      </w:r>
      <w:r>
        <w:rPr>
          <w:rFonts w:hint="eastAsia" w:asciiTheme="minorEastAsia" w:hAnsiTheme="minorEastAsia" w:eastAsiaTheme="minorEastAsia" w:cstheme="minorEastAsia"/>
          <w:bCs/>
          <w:color w:val="auto"/>
          <w:sz w:val="24"/>
          <w:szCs w:val="24"/>
          <w:lang w:eastAsia="zh-CN"/>
        </w:rPr>
        <w:t>核验</w:t>
      </w: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sz w:val="24"/>
          <w:szCs w:val="24"/>
          <w:lang w:eastAsia="zh-CN"/>
        </w:rPr>
        <w:t>不能排除产品内部可能存在的</w:t>
      </w:r>
      <w:r>
        <w:rPr>
          <w:rFonts w:hint="eastAsia" w:asciiTheme="minorEastAsia" w:hAnsiTheme="minorEastAsia" w:eastAsiaTheme="minorEastAsia" w:cstheme="minorEastAsia"/>
          <w:bCs/>
          <w:color w:val="auto"/>
          <w:sz w:val="24"/>
          <w:szCs w:val="24"/>
        </w:rPr>
        <w:t>质量问题，</w:t>
      </w:r>
      <w:r>
        <w:rPr>
          <w:rFonts w:hint="eastAsia" w:asciiTheme="minorEastAsia" w:hAnsiTheme="minorEastAsia" w:eastAsiaTheme="minorEastAsia" w:cstheme="minorEastAsia"/>
          <w:bCs/>
          <w:color w:val="auto"/>
          <w:sz w:val="24"/>
          <w:szCs w:val="24"/>
          <w:lang w:eastAsia="zh-CN"/>
        </w:rPr>
        <w:t>故</w:t>
      </w:r>
      <w:r>
        <w:rPr>
          <w:rFonts w:hint="eastAsia" w:asciiTheme="minorEastAsia" w:hAnsiTheme="minorEastAsia" w:cstheme="minorEastAsia"/>
          <w:bCs/>
          <w:color w:val="auto"/>
          <w:sz w:val="24"/>
          <w:szCs w:val="24"/>
          <w:lang w:eastAsia="zh-CN"/>
        </w:rPr>
        <w:t>若在验收合格后</w:t>
      </w:r>
      <w:r>
        <w:rPr>
          <w:rFonts w:hint="eastAsia" w:asciiTheme="minorEastAsia" w:hAnsiTheme="minorEastAsia" w:eastAsiaTheme="minorEastAsia" w:cstheme="minorEastAsia"/>
          <w:bCs/>
          <w:color w:val="auto"/>
          <w:sz w:val="24"/>
          <w:szCs w:val="24"/>
          <w:lang w:eastAsia="zh-CN"/>
        </w:rPr>
        <w:t>采购人</w:t>
      </w:r>
      <w:r>
        <w:rPr>
          <w:rFonts w:hint="eastAsia" w:asciiTheme="minorEastAsia" w:hAnsiTheme="minorEastAsia" w:eastAsiaTheme="minorEastAsia" w:cstheme="minorEastAsia"/>
          <w:bCs/>
          <w:color w:val="auto"/>
          <w:sz w:val="24"/>
          <w:szCs w:val="24"/>
        </w:rPr>
        <w:t>发现产品</w:t>
      </w:r>
      <w:r>
        <w:rPr>
          <w:rFonts w:hint="eastAsia" w:asciiTheme="minorEastAsia" w:hAnsiTheme="minorEastAsia" w:cstheme="minorEastAsia"/>
          <w:bCs/>
          <w:color w:val="auto"/>
          <w:sz w:val="24"/>
          <w:szCs w:val="24"/>
          <w:lang w:eastAsia="zh-CN"/>
        </w:rPr>
        <w:t>存在质量问题，</w:t>
      </w:r>
      <w:r>
        <w:rPr>
          <w:rFonts w:hint="eastAsia" w:asciiTheme="minorEastAsia" w:hAnsiTheme="minorEastAsia" w:eastAsiaTheme="minorEastAsia" w:cstheme="minorEastAsia"/>
          <w:bCs/>
          <w:color w:val="auto"/>
          <w:sz w:val="24"/>
          <w:szCs w:val="24"/>
        </w:rPr>
        <w:t>不符合</w:t>
      </w:r>
      <w:r>
        <w:rPr>
          <w:rFonts w:hint="eastAsia" w:asciiTheme="minorEastAsia" w:hAnsiTheme="minorEastAsia" w:cstheme="minorEastAsia"/>
          <w:bCs/>
          <w:color w:val="auto"/>
          <w:sz w:val="24"/>
          <w:szCs w:val="24"/>
          <w:lang w:eastAsia="zh-CN"/>
        </w:rPr>
        <w:t>验收</w:t>
      </w:r>
      <w:r>
        <w:rPr>
          <w:rFonts w:hint="eastAsia" w:asciiTheme="minorEastAsia" w:hAnsiTheme="minorEastAsia" w:eastAsiaTheme="minorEastAsia" w:cstheme="minorEastAsia"/>
          <w:bCs/>
          <w:color w:val="auto"/>
          <w:sz w:val="24"/>
          <w:szCs w:val="24"/>
        </w:rPr>
        <w:t>标准</w:t>
      </w:r>
      <w:r>
        <w:rPr>
          <w:rFonts w:hint="eastAsia" w:asciiTheme="minorEastAsia" w:hAnsiTheme="minorEastAsia" w:cstheme="minorEastAsia"/>
          <w:bCs/>
          <w:color w:val="auto"/>
          <w:sz w:val="24"/>
          <w:szCs w:val="24"/>
          <w:lang w:eastAsia="zh-CN"/>
        </w:rPr>
        <w:t>的</w:t>
      </w:r>
      <w:r>
        <w:rPr>
          <w:rFonts w:hint="eastAsia" w:asciiTheme="minorEastAsia" w:hAnsiTheme="minorEastAsia" w:eastAsiaTheme="minorEastAsia" w:cstheme="minorEastAsia"/>
          <w:bCs/>
          <w:color w:val="auto"/>
          <w:sz w:val="24"/>
          <w:szCs w:val="24"/>
        </w:rPr>
        <w:t>，</w:t>
      </w:r>
      <w:r>
        <w:rPr>
          <w:rFonts w:hint="eastAsia" w:asciiTheme="minorEastAsia" w:hAnsiTheme="minorEastAsia" w:cstheme="minorEastAsia"/>
          <w:bCs/>
          <w:color w:val="auto"/>
          <w:sz w:val="24"/>
          <w:szCs w:val="24"/>
          <w:lang w:eastAsia="zh-CN"/>
        </w:rPr>
        <w:t>成交供应商也</w:t>
      </w:r>
      <w:r>
        <w:rPr>
          <w:rFonts w:hint="eastAsia" w:asciiTheme="minorEastAsia" w:hAnsiTheme="minorEastAsia" w:eastAsiaTheme="minorEastAsia" w:cstheme="minorEastAsia"/>
          <w:bCs/>
          <w:color w:val="auto"/>
          <w:sz w:val="24"/>
          <w:szCs w:val="24"/>
        </w:rPr>
        <w:t>应</w:t>
      </w:r>
      <w:r>
        <w:rPr>
          <w:rFonts w:hint="eastAsia" w:asciiTheme="minorEastAsia" w:hAnsiTheme="minorEastAsia" w:cstheme="minorEastAsia"/>
          <w:bCs/>
          <w:color w:val="auto"/>
          <w:sz w:val="24"/>
          <w:szCs w:val="24"/>
          <w:lang w:eastAsia="zh-CN"/>
        </w:rPr>
        <w:t>负责</w:t>
      </w:r>
      <w:r>
        <w:rPr>
          <w:rFonts w:hint="eastAsia" w:asciiTheme="minorEastAsia" w:hAnsiTheme="minorEastAsia" w:eastAsiaTheme="minorEastAsia" w:cstheme="minorEastAsia"/>
          <w:bCs/>
          <w:color w:val="auto"/>
          <w:sz w:val="24"/>
          <w:szCs w:val="24"/>
        </w:rPr>
        <w:t>在</w:t>
      </w:r>
      <w:r>
        <w:rPr>
          <w:rFonts w:hint="eastAsia" w:asciiTheme="minorEastAsia" w:hAnsiTheme="minorEastAsia" w:cstheme="minorEastAsia"/>
          <w:bCs/>
          <w:color w:val="auto"/>
          <w:sz w:val="24"/>
          <w:szCs w:val="24"/>
          <w:lang w:eastAsia="zh-CN"/>
        </w:rPr>
        <w:t>采购人</w:t>
      </w:r>
      <w:r>
        <w:rPr>
          <w:rFonts w:hint="eastAsia" w:asciiTheme="minorEastAsia" w:hAnsiTheme="minorEastAsia" w:eastAsiaTheme="minorEastAsia" w:cstheme="minorEastAsia"/>
          <w:bCs/>
          <w:color w:val="auto"/>
          <w:sz w:val="24"/>
          <w:szCs w:val="24"/>
        </w:rPr>
        <w:t>规定的时间内无条件免费退换货。</w:t>
      </w:r>
      <w:r>
        <w:rPr>
          <w:rFonts w:hint="eastAsia" w:asciiTheme="minorEastAsia" w:hAnsiTheme="minorEastAsia" w:cstheme="minorEastAsia"/>
          <w:bCs/>
          <w:color w:val="auto"/>
          <w:sz w:val="24"/>
          <w:szCs w:val="24"/>
          <w:lang w:val="en-US" w:eastAsia="zh-CN"/>
        </w:rPr>
        <w:t>若</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与</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就</w:t>
      </w:r>
      <w:r>
        <w:rPr>
          <w:rFonts w:hint="eastAsia" w:ascii="宋体" w:hAnsi="宋体" w:eastAsia="宋体" w:cs="宋体"/>
          <w:color w:val="auto"/>
          <w:sz w:val="24"/>
          <w:szCs w:val="24"/>
          <w:lang w:eastAsia="zh-CN"/>
        </w:rPr>
        <w:t>产品</w:t>
      </w:r>
      <w:r>
        <w:rPr>
          <w:rFonts w:hint="eastAsia" w:ascii="宋体" w:hAnsi="宋体" w:eastAsia="宋体" w:cs="宋体"/>
          <w:color w:val="auto"/>
          <w:sz w:val="24"/>
          <w:szCs w:val="24"/>
        </w:rPr>
        <w:t>质量有争议，</w:t>
      </w:r>
      <w:r>
        <w:rPr>
          <w:rFonts w:hint="eastAsia" w:ascii="宋体" w:hAnsi="宋体" w:eastAsia="宋体" w:cs="宋体"/>
          <w:color w:val="auto"/>
          <w:sz w:val="24"/>
          <w:szCs w:val="24"/>
          <w:lang w:eastAsia="zh-CN"/>
        </w:rPr>
        <w:t>可</w:t>
      </w:r>
      <w:r>
        <w:rPr>
          <w:rFonts w:hint="eastAsia" w:ascii="宋体" w:hAnsi="宋体" w:eastAsia="宋体" w:cs="宋体"/>
          <w:color w:val="auto"/>
          <w:sz w:val="24"/>
          <w:szCs w:val="24"/>
        </w:rPr>
        <w:t>在双方共同见证下，封存全部或部分货物，由</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将样品送至质量检验中心进行质量检验。检验费用一律由</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承担</w:t>
      </w:r>
      <w:r>
        <w:rPr>
          <w:rFonts w:hint="eastAsia" w:ascii="宋体" w:hAnsi="宋体" w:eastAsia="宋体" w:cs="宋体"/>
          <w:color w:val="auto"/>
          <w:sz w:val="24"/>
          <w:szCs w:val="24"/>
          <w:lang w:eastAsia="zh-CN"/>
        </w:rPr>
        <w:t>并包含在投标总价中</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若</w:t>
      </w:r>
      <w:r>
        <w:rPr>
          <w:rFonts w:hint="eastAsia" w:ascii="宋体" w:hAnsi="宋体" w:eastAsia="宋体" w:cs="宋体"/>
          <w:color w:val="auto"/>
          <w:sz w:val="24"/>
          <w:szCs w:val="24"/>
        </w:rPr>
        <w:t>检验结果不合格</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还应承担相应违约责任。</w:t>
      </w:r>
    </w:p>
    <w:p w14:paraId="52546B68">
      <w:pPr>
        <w:pStyle w:val="90"/>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售后服务要求</w:t>
      </w:r>
    </w:p>
    <w:p w14:paraId="38E4819D">
      <w:pPr>
        <w:tabs>
          <w:tab w:val="left" w:pos="525"/>
          <w:tab w:val="left" w:pos="737"/>
        </w:tabs>
        <w:spacing w:line="360" w:lineRule="auto"/>
        <w:ind w:firstLine="480" w:firstLineChars="200"/>
        <w:rPr>
          <w:rFonts w:ascii="宋体" w:hAnsi="宋体" w:cs="宋体"/>
          <w:bCs/>
          <w:color w:val="auto"/>
          <w:sz w:val="24"/>
        </w:rPr>
      </w:pPr>
      <w:r>
        <w:rPr>
          <w:rFonts w:hint="eastAsia" w:ascii="宋体" w:hAnsi="宋体" w:cs="宋体"/>
          <w:bCs/>
          <w:color w:val="auto"/>
          <w:sz w:val="24"/>
          <w:highlight w:val="none"/>
          <w:lang w:val="en-US" w:eastAsia="zh-CN"/>
        </w:rPr>
        <w:t>本项目服务期即一年合同期，</w:t>
      </w:r>
      <w:r>
        <w:rPr>
          <w:rFonts w:hint="eastAsia" w:ascii="宋体" w:hAnsi="宋体" w:cs="宋体"/>
          <w:bCs/>
          <w:color w:val="auto"/>
          <w:sz w:val="24"/>
          <w:lang w:val="en-US" w:eastAsia="zh-CN"/>
        </w:rPr>
        <w:t>服务期内所有产品自验收合格之日起7日内发生性能故障或存在质量问题的，采购人可以选择退货、换货或修理；产品自验收合格之日起15日内发生性能故障或存在质量问题的，采购人可以选择换货或修理；服务期内因售后服务</w:t>
      </w:r>
      <w:r>
        <w:rPr>
          <w:rFonts w:hint="eastAsia" w:ascii="宋体" w:hAnsi="宋体" w:cs="宋体"/>
          <w:bCs/>
          <w:color w:val="auto"/>
          <w:sz w:val="24"/>
          <w:lang w:eastAsia="zh-CN"/>
        </w:rPr>
        <w:t>产生</w:t>
      </w:r>
      <w:r>
        <w:rPr>
          <w:rFonts w:hint="eastAsia" w:ascii="宋体" w:hAnsi="宋体" w:cs="宋体"/>
          <w:bCs/>
          <w:color w:val="auto"/>
          <w:sz w:val="24"/>
        </w:rPr>
        <w:t>的一切费用由</w:t>
      </w:r>
      <w:r>
        <w:rPr>
          <w:rFonts w:hint="eastAsia" w:ascii="宋体" w:hAnsi="宋体" w:cs="宋体"/>
          <w:bCs/>
          <w:color w:val="auto"/>
          <w:sz w:val="24"/>
          <w:lang w:eastAsia="zh-CN"/>
        </w:rPr>
        <w:t>成交供应商</w:t>
      </w:r>
      <w:r>
        <w:rPr>
          <w:rFonts w:hint="eastAsia" w:ascii="宋体" w:hAnsi="宋体" w:cs="宋体"/>
          <w:bCs/>
          <w:color w:val="auto"/>
          <w:sz w:val="24"/>
        </w:rPr>
        <w:t>承担。</w:t>
      </w:r>
    </w:p>
    <w:p w14:paraId="0EF63BE1">
      <w:pPr>
        <w:pStyle w:val="90"/>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质量异议处理</w:t>
      </w:r>
    </w:p>
    <w:p w14:paraId="02444807">
      <w:pPr>
        <w:pStyle w:val="90"/>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指定的管理人员认定</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所配送的</w:t>
      </w:r>
      <w:r>
        <w:rPr>
          <w:rFonts w:hint="eastAsia" w:ascii="宋体" w:hAnsi="宋体" w:cs="宋体"/>
          <w:color w:val="auto"/>
          <w:sz w:val="24"/>
          <w:szCs w:val="24"/>
          <w:highlight w:val="none"/>
          <w:lang w:eastAsia="zh-CN"/>
        </w:rPr>
        <w:t>产品</w:t>
      </w:r>
      <w:r>
        <w:rPr>
          <w:rFonts w:hint="eastAsia" w:ascii="宋体" w:hAnsi="宋体" w:eastAsia="宋体" w:cs="宋体"/>
          <w:color w:val="auto"/>
          <w:sz w:val="24"/>
          <w:szCs w:val="24"/>
          <w:highlight w:val="none"/>
        </w:rPr>
        <w:t>与</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订单或合同要求不符时或</w:t>
      </w:r>
      <w:r>
        <w:rPr>
          <w:rFonts w:hint="eastAsia" w:ascii="宋体" w:hAnsi="宋体" w:cs="宋体"/>
          <w:color w:val="auto"/>
          <w:sz w:val="24"/>
          <w:szCs w:val="24"/>
          <w:highlight w:val="none"/>
          <w:lang w:eastAsia="zh-CN"/>
        </w:rPr>
        <w:t>产品</w:t>
      </w:r>
      <w:r>
        <w:rPr>
          <w:rFonts w:hint="eastAsia" w:ascii="宋体" w:hAnsi="宋体" w:eastAsia="宋体" w:cs="宋体"/>
          <w:color w:val="auto"/>
          <w:sz w:val="24"/>
          <w:szCs w:val="24"/>
          <w:highlight w:val="none"/>
        </w:rPr>
        <w:t>送达之前被损坏，有权要求</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退货或换货并给予</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口头整改通知，若</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有异议，应于接到</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通知后1小时内书面（含电子文件、微信）或口头回复</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并协商处理方式，并在24小时内提交正式书面（含电子文件）意见，否则将视为</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对不符合质量要求的认定无异议，</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应于</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规定时间内退货或换货。</w:t>
      </w:r>
    </w:p>
    <w:p w14:paraId="376BC494">
      <w:pPr>
        <w:pStyle w:val="90"/>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对处理方式提出书面（含电子文件）异议的，由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相关负责人进行处理，若</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无法最终认定</w:t>
      </w:r>
      <w:r>
        <w:rPr>
          <w:rFonts w:hint="eastAsia" w:ascii="宋体" w:hAnsi="宋体" w:eastAsia="宋体" w:cs="宋体"/>
          <w:color w:val="auto"/>
          <w:sz w:val="24"/>
          <w:szCs w:val="24"/>
          <w:highlight w:val="none"/>
          <w:lang w:eastAsia="zh-CN"/>
        </w:rPr>
        <w:t>产品</w:t>
      </w:r>
      <w:r>
        <w:rPr>
          <w:rFonts w:hint="eastAsia" w:ascii="宋体" w:hAnsi="宋体" w:eastAsia="宋体" w:cs="宋体"/>
          <w:color w:val="auto"/>
          <w:sz w:val="24"/>
          <w:szCs w:val="24"/>
          <w:highlight w:val="none"/>
        </w:rPr>
        <w:t>质量的，双方均有权将提取样品送权威部门检测或鉴定，检验费用由</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支付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检测不合格的即视为</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配送的</w:t>
      </w:r>
      <w:r>
        <w:rPr>
          <w:rFonts w:hint="eastAsia" w:ascii="宋体" w:hAnsi="宋体" w:cs="宋体"/>
          <w:color w:val="auto"/>
          <w:sz w:val="24"/>
          <w:szCs w:val="24"/>
          <w:highlight w:val="none"/>
          <w:lang w:eastAsia="zh-CN"/>
        </w:rPr>
        <w:t>产品</w:t>
      </w:r>
      <w:r>
        <w:rPr>
          <w:rFonts w:hint="eastAsia" w:ascii="宋体" w:hAnsi="宋体" w:eastAsia="宋体" w:cs="宋体"/>
          <w:color w:val="auto"/>
          <w:sz w:val="24"/>
          <w:szCs w:val="24"/>
          <w:highlight w:val="none"/>
        </w:rPr>
        <w:t>质量不符合要求。</w:t>
      </w:r>
    </w:p>
    <w:p w14:paraId="273300DE">
      <w:pPr>
        <w:pStyle w:val="90"/>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违约责任</w:t>
      </w:r>
    </w:p>
    <w:p w14:paraId="5C00C0EB">
      <w:pPr>
        <w:keepNext w:val="0"/>
        <w:keepLines w:val="0"/>
        <w:pageBreakBefore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b w:val="0"/>
          <w:bCs w:val="0"/>
          <w:color w:val="auto"/>
          <w:kern w:val="0"/>
          <w:sz w:val="24"/>
          <w:szCs w:val="24"/>
          <w:highlight w:val="yellow"/>
          <w:lang w:val="en-US" w:eastAsia="zh-CN"/>
        </w:rPr>
      </w:pPr>
      <w:r>
        <w:rPr>
          <w:rFonts w:hint="eastAsia" w:ascii="宋体" w:hAnsi="宋体" w:eastAsia="宋体" w:cs="宋体"/>
          <w:b w:val="0"/>
          <w:bCs w:val="0"/>
          <w:color w:val="auto"/>
          <w:kern w:val="0"/>
          <w:sz w:val="24"/>
          <w:szCs w:val="24"/>
          <w:highlight w:val="none"/>
          <w:lang w:val="en-US" w:eastAsia="zh-CN"/>
        </w:rPr>
        <w:t>1</w:t>
      </w:r>
      <w:r>
        <w:rPr>
          <w:rFonts w:hint="eastAsia" w:ascii="宋体" w:hAnsi="宋体" w:cs="宋体"/>
          <w:b w:val="0"/>
          <w:bCs w:val="0"/>
          <w:color w:val="auto"/>
          <w:kern w:val="0"/>
          <w:sz w:val="24"/>
          <w:szCs w:val="24"/>
          <w:highlight w:val="none"/>
          <w:lang w:val="en-US" w:eastAsia="zh-CN"/>
        </w:rPr>
        <w:t>0</w:t>
      </w:r>
      <w:r>
        <w:rPr>
          <w:rFonts w:hint="eastAsia" w:ascii="宋体" w:hAnsi="宋体" w:eastAsia="宋体" w:cs="宋体"/>
          <w:b w:val="0"/>
          <w:bCs w:val="0"/>
          <w:color w:val="auto"/>
          <w:kern w:val="0"/>
          <w:sz w:val="24"/>
          <w:szCs w:val="24"/>
          <w:highlight w:val="none"/>
          <w:lang w:val="en-US" w:eastAsia="zh-CN"/>
        </w:rPr>
        <w:t>.1除不可抗力原因，因</w:t>
      </w:r>
      <w:r>
        <w:rPr>
          <w:rFonts w:hint="eastAsia" w:ascii="宋体" w:hAnsi="宋体" w:cs="宋体"/>
          <w:b w:val="0"/>
          <w:bCs w:val="0"/>
          <w:color w:val="auto"/>
          <w:kern w:val="0"/>
          <w:sz w:val="24"/>
          <w:szCs w:val="24"/>
          <w:highlight w:val="none"/>
          <w:lang w:eastAsia="zh-CN"/>
        </w:rPr>
        <w:t>成交供应商</w:t>
      </w:r>
      <w:r>
        <w:rPr>
          <w:rFonts w:hint="eastAsia" w:ascii="宋体" w:hAnsi="宋体" w:eastAsia="宋体" w:cs="宋体"/>
          <w:b w:val="0"/>
          <w:bCs w:val="0"/>
          <w:color w:val="auto"/>
          <w:kern w:val="0"/>
          <w:sz w:val="24"/>
          <w:szCs w:val="24"/>
          <w:highlight w:val="none"/>
          <w:lang w:val="en-US" w:eastAsia="zh-CN"/>
        </w:rPr>
        <w:t>原因造成</w:t>
      </w:r>
      <w:r>
        <w:rPr>
          <w:rFonts w:hint="eastAsia" w:ascii="宋体" w:hAnsi="宋体" w:cs="宋体"/>
          <w:b w:val="0"/>
          <w:bCs w:val="0"/>
          <w:color w:val="auto"/>
          <w:kern w:val="0"/>
          <w:sz w:val="24"/>
          <w:szCs w:val="24"/>
          <w:highlight w:val="none"/>
          <w:lang w:val="en-US" w:eastAsia="zh-CN"/>
        </w:rPr>
        <w:t>本项目</w:t>
      </w:r>
      <w:r>
        <w:rPr>
          <w:rFonts w:hint="eastAsia" w:ascii="宋体" w:hAnsi="宋体" w:eastAsia="宋体" w:cs="宋体"/>
          <w:b w:val="0"/>
          <w:bCs w:val="0"/>
          <w:color w:val="auto"/>
          <w:kern w:val="0"/>
          <w:sz w:val="24"/>
          <w:szCs w:val="24"/>
          <w:highlight w:val="none"/>
          <w:lang w:val="en-US" w:eastAsia="zh-CN"/>
        </w:rPr>
        <w:t>合同无法按时签订的，视为</w:t>
      </w:r>
      <w:r>
        <w:rPr>
          <w:rFonts w:hint="eastAsia" w:ascii="宋体" w:hAnsi="宋体" w:cs="宋体"/>
          <w:b w:val="0"/>
          <w:bCs w:val="0"/>
          <w:color w:val="auto"/>
          <w:kern w:val="0"/>
          <w:sz w:val="24"/>
          <w:szCs w:val="24"/>
          <w:highlight w:val="none"/>
          <w:lang w:val="en-US" w:eastAsia="zh-CN"/>
        </w:rPr>
        <w:t>成交供应商</w:t>
      </w:r>
      <w:r>
        <w:rPr>
          <w:rFonts w:hint="eastAsia" w:ascii="宋体" w:hAnsi="宋体" w:eastAsia="宋体" w:cs="宋体"/>
          <w:b w:val="0"/>
          <w:bCs w:val="0"/>
          <w:color w:val="auto"/>
          <w:kern w:val="0"/>
          <w:sz w:val="24"/>
          <w:szCs w:val="24"/>
          <w:highlight w:val="none"/>
          <w:lang w:val="en-US" w:eastAsia="zh-CN"/>
        </w:rPr>
        <w:t>违约，</w:t>
      </w:r>
      <w:r>
        <w:rPr>
          <w:rFonts w:hint="eastAsia" w:ascii="宋体" w:hAnsi="宋体" w:cs="宋体"/>
          <w:b w:val="0"/>
          <w:bCs w:val="0"/>
          <w:color w:val="auto"/>
          <w:kern w:val="0"/>
          <w:sz w:val="24"/>
          <w:szCs w:val="24"/>
          <w:highlight w:val="none"/>
          <w:lang w:val="en-US" w:eastAsia="zh-CN"/>
        </w:rPr>
        <w:t>采购人将</w:t>
      </w:r>
      <w:r>
        <w:rPr>
          <w:rFonts w:hint="eastAsia" w:ascii="宋体" w:hAnsi="宋体" w:eastAsia="宋体" w:cs="宋体"/>
          <w:b w:val="0"/>
          <w:bCs w:val="0"/>
          <w:color w:val="auto"/>
          <w:kern w:val="0"/>
          <w:sz w:val="24"/>
          <w:szCs w:val="24"/>
          <w:highlight w:val="none"/>
          <w:lang w:val="en-US" w:eastAsia="zh-CN"/>
        </w:rPr>
        <w:t>没收其</w:t>
      </w:r>
      <w:r>
        <w:rPr>
          <w:rFonts w:hint="eastAsia" w:ascii="宋体" w:hAnsi="宋体" w:cs="宋体"/>
          <w:b w:val="0"/>
          <w:bCs w:val="0"/>
          <w:color w:val="auto"/>
          <w:kern w:val="0"/>
          <w:sz w:val="24"/>
          <w:szCs w:val="24"/>
          <w:highlight w:val="none"/>
          <w:lang w:val="en-US" w:eastAsia="zh-CN"/>
        </w:rPr>
        <w:t>竞价保证金，如已缴纳履约保证金的，采购人将不予退还履约保证金，</w:t>
      </w:r>
      <w:r>
        <w:rPr>
          <w:rFonts w:hint="eastAsia" w:ascii="宋体" w:hAnsi="宋体" w:eastAsia="宋体" w:cs="宋体"/>
          <w:color w:val="auto"/>
          <w:spacing w:val="5"/>
          <w:sz w:val="24"/>
          <w:szCs w:val="24"/>
          <w:highlight w:val="none"/>
          <w:lang w:val="en-US" w:eastAsia="zh-CN"/>
        </w:rPr>
        <w:t>列入不良行为记录名单，并上报上级部门。</w:t>
      </w:r>
      <w:r>
        <w:rPr>
          <w:rFonts w:hint="eastAsia" w:ascii="宋体" w:hAnsi="宋体" w:eastAsia="宋体" w:cs="宋体"/>
          <w:color w:val="auto"/>
          <w:spacing w:val="5"/>
          <w:sz w:val="24"/>
          <w:szCs w:val="24"/>
          <w:highlight w:val="none"/>
          <w:lang w:eastAsia="zh-CN"/>
        </w:rPr>
        <w:t>如</w:t>
      </w:r>
      <w:r>
        <w:rPr>
          <w:rFonts w:hint="eastAsia" w:ascii="宋体" w:hAnsi="宋体" w:cs="宋体"/>
          <w:b w:val="0"/>
          <w:bCs w:val="0"/>
          <w:color w:val="auto"/>
          <w:kern w:val="0"/>
          <w:sz w:val="24"/>
          <w:szCs w:val="24"/>
          <w:highlight w:val="none"/>
          <w:lang w:val="en-US" w:eastAsia="zh-CN"/>
        </w:rPr>
        <w:t>竞价</w:t>
      </w:r>
      <w:r>
        <w:rPr>
          <w:rFonts w:hint="eastAsia" w:ascii="宋体" w:hAnsi="宋体" w:eastAsia="宋体" w:cs="宋体"/>
          <w:color w:val="auto"/>
          <w:spacing w:val="5"/>
          <w:sz w:val="24"/>
          <w:szCs w:val="24"/>
          <w:highlight w:val="none"/>
          <w:lang w:eastAsia="zh-CN"/>
        </w:rPr>
        <w:t>保证金</w:t>
      </w:r>
      <w:r>
        <w:rPr>
          <w:rFonts w:hint="eastAsia" w:ascii="宋体" w:hAnsi="宋体" w:cs="宋体"/>
          <w:color w:val="auto"/>
          <w:spacing w:val="5"/>
          <w:sz w:val="24"/>
          <w:szCs w:val="24"/>
          <w:highlight w:val="none"/>
          <w:lang w:eastAsia="zh-CN"/>
        </w:rPr>
        <w:t>或履约保证金（若有）</w:t>
      </w:r>
      <w:r>
        <w:rPr>
          <w:rFonts w:hint="eastAsia" w:ascii="宋体" w:hAnsi="宋体" w:eastAsia="宋体" w:cs="宋体"/>
          <w:color w:val="auto"/>
          <w:spacing w:val="5"/>
          <w:sz w:val="24"/>
          <w:szCs w:val="24"/>
          <w:highlight w:val="none"/>
          <w:lang w:eastAsia="zh-CN"/>
        </w:rPr>
        <w:t>不能弥补</w:t>
      </w:r>
      <w:r>
        <w:rPr>
          <w:rFonts w:hint="eastAsia" w:ascii="宋体" w:hAnsi="宋体" w:cs="宋体"/>
          <w:color w:val="auto"/>
          <w:spacing w:val="5"/>
          <w:sz w:val="24"/>
          <w:szCs w:val="24"/>
          <w:highlight w:val="none"/>
          <w:lang w:eastAsia="zh-CN"/>
        </w:rPr>
        <w:t>成交供应商</w:t>
      </w:r>
      <w:r>
        <w:rPr>
          <w:rFonts w:hint="eastAsia" w:ascii="宋体" w:hAnsi="宋体" w:eastAsia="宋体" w:cs="宋体"/>
          <w:color w:val="auto"/>
          <w:spacing w:val="5"/>
          <w:sz w:val="24"/>
          <w:szCs w:val="24"/>
          <w:highlight w:val="none"/>
          <w:lang w:eastAsia="zh-CN"/>
        </w:rPr>
        <w:t>违约对</w:t>
      </w:r>
      <w:r>
        <w:rPr>
          <w:rFonts w:hint="eastAsia" w:ascii="宋体" w:hAnsi="宋体" w:cs="宋体"/>
          <w:color w:val="auto"/>
          <w:spacing w:val="5"/>
          <w:sz w:val="24"/>
          <w:szCs w:val="24"/>
          <w:highlight w:val="none"/>
          <w:lang w:eastAsia="zh-CN"/>
        </w:rPr>
        <w:t>采购人</w:t>
      </w:r>
      <w:r>
        <w:rPr>
          <w:rFonts w:hint="eastAsia" w:ascii="宋体" w:hAnsi="宋体" w:eastAsia="宋体" w:cs="宋体"/>
          <w:color w:val="auto"/>
          <w:spacing w:val="4"/>
          <w:sz w:val="24"/>
          <w:szCs w:val="24"/>
          <w:highlight w:val="none"/>
          <w:lang w:eastAsia="zh-CN"/>
        </w:rPr>
        <w:t>造成损失</w:t>
      </w:r>
      <w:r>
        <w:rPr>
          <w:rFonts w:hint="eastAsia" w:ascii="宋体" w:hAnsi="宋体" w:eastAsia="宋体" w:cs="宋体"/>
          <w:color w:val="auto"/>
          <w:spacing w:val="-1"/>
          <w:sz w:val="24"/>
          <w:szCs w:val="24"/>
          <w:highlight w:val="none"/>
          <w:lang w:eastAsia="zh-CN"/>
        </w:rPr>
        <w:t>的，</w:t>
      </w:r>
      <w:r>
        <w:rPr>
          <w:rFonts w:hint="eastAsia" w:ascii="宋体" w:hAnsi="宋体" w:cs="宋体"/>
          <w:color w:val="auto"/>
          <w:spacing w:val="-1"/>
          <w:sz w:val="24"/>
          <w:szCs w:val="24"/>
          <w:highlight w:val="none"/>
          <w:lang w:eastAsia="zh-CN"/>
        </w:rPr>
        <w:t>采购人</w:t>
      </w:r>
      <w:r>
        <w:rPr>
          <w:rFonts w:hint="eastAsia" w:ascii="宋体" w:hAnsi="宋体" w:eastAsia="宋体" w:cs="宋体"/>
          <w:color w:val="auto"/>
          <w:spacing w:val="-1"/>
          <w:sz w:val="24"/>
          <w:szCs w:val="24"/>
          <w:highlight w:val="none"/>
          <w:lang w:eastAsia="zh-CN"/>
        </w:rPr>
        <w:t>保留追究</w:t>
      </w:r>
      <w:r>
        <w:rPr>
          <w:rFonts w:hint="eastAsia" w:ascii="宋体" w:hAnsi="宋体" w:cs="宋体"/>
          <w:color w:val="auto"/>
          <w:spacing w:val="-1"/>
          <w:sz w:val="24"/>
          <w:szCs w:val="24"/>
          <w:highlight w:val="none"/>
          <w:lang w:eastAsia="zh-CN"/>
        </w:rPr>
        <w:t>成交供应商</w:t>
      </w:r>
      <w:r>
        <w:rPr>
          <w:rFonts w:hint="eastAsia" w:ascii="宋体" w:hAnsi="宋体" w:eastAsia="宋体" w:cs="宋体"/>
          <w:color w:val="auto"/>
          <w:spacing w:val="-1"/>
          <w:sz w:val="24"/>
          <w:szCs w:val="24"/>
          <w:highlight w:val="none"/>
          <w:lang w:eastAsia="zh-CN"/>
        </w:rPr>
        <w:t>相应责任的权利。</w:t>
      </w:r>
    </w:p>
    <w:p w14:paraId="55F50148">
      <w:pPr>
        <w:keepNext w:val="0"/>
        <w:keepLines w:val="0"/>
        <w:pageBreakBefore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pacing w:val="0"/>
          <w:kern w:val="0"/>
          <w:sz w:val="24"/>
          <w:szCs w:val="24"/>
          <w:highlight w:val="none"/>
          <w:lang w:eastAsia="zh-CN"/>
        </w:rPr>
      </w:pPr>
      <w:r>
        <w:rPr>
          <w:rFonts w:hint="eastAsia" w:ascii="宋体" w:hAnsi="宋体" w:eastAsia="宋体" w:cs="宋体"/>
          <w:b w:val="0"/>
          <w:bCs w:val="0"/>
          <w:color w:val="auto"/>
          <w:kern w:val="0"/>
          <w:sz w:val="24"/>
          <w:szCs w:val="24"/>
          <w:highlight w:val="none"/>
          <w:lang w:val="en-US" w:eastAsia="zh-CN"/>
        </w:rPr>
        <w:t>1</w:t>
      </w:r>
      <w:r>
        <w:rPr>
          <w:rFonts w:hint="eastAsia" w:ascii="宋体" w:hAnsi="宋体" w:cs="宋体"/>
          <w:b w:val="0"/>
          <w:bCs w:val="0"/>
          <w:color w:val="auto"/>
          <w:kern w:val="0"/>
          <w:sz w:val="24"/>
          <w:szCs w:val="24"/>
          <w:highlight w:val="none"/>
          <w:lang w:val="en-US" w:eastAsia="zh-CN"/>
        </w:rPr>
        <w:t>0</w:t>
      </w:r>
      <w:r>
        <w:rPr>
          <w:rFonts w:hint="eastAsia" w:ascii="宋体" w:hAnsi="宋体" w:eastAsia="宋体" w:cs="宋体"/>
          <w:b w:val="0"/>
          <w:bCs w:val="0"/>
          <w:color w:val="auto"/>
          <w:kern w:val="0"/>
          <w:sz w:val="24"/>
          <w:szCs w:val="24"/>
          <w:highlight w:val="none"/>
          <w:lang w:val="en-US" w:eastAsia="zh-CN"/>
        </w:rPr>
        <w:t>.2在签订合同之后，因</w:t>
      </w:r>
      <w:r>
        <w:rPr>
          <w:rFonts w:hint="eastAsia" w:ascii="宋体" w:hAnsi="宋体" w:cs="宋体"/>
          <w:b w:val="0"/>
          <w:bCs w:val="0"/>
          <w:color w:val="auto"/>
          <w:kern w:val="0"/>
          <w:sz w:val="24"/>
          <w:szCs w:val="24"/>
          <w:highlight w:val="none"/>
          <w:lang w:val="en-US" w:eastAsia="zh-CN"/>
        </w:rPr>
        <w:t>成交供应商</w:t>
      </w:r>
      <w:r>
        <w:rPr>
          <w:rFonts w:hint="eastAsia" w:ascii="宋体" w:hAnsi="宋体" w:eastAsia="宋体" w:cs="宋体"/>
          <w:b w:val="0"/>
          <w:bCs w:val="0"/>
          <w:color w:val="auto"/>
          <w:kern w:val="0"/>
          <w:sz w:val="24"/>
          <w:szCs w:val="24"/>
          <w:highlight w:val="none"/>
          <w:lang w:val="en-US" w:eastAsia="zh-CN"/>
        </w:rPr>
        <w:t>任何违约行为导致合同无法正常继续履行或提前终止、或</w:t>
      </w:r>
      <w:r>
        <w:rPr>
          <w:rFonts w:hint="eastAsia" w:ascii="宋体" w:hAnsi="宋体" w:eastAsia="宋体" w:cs="宋体"/>
          <w:b w:val="0"/>
          <w:bCs w:val="0"/>
          <w:color w:val="auto"/>
          <w:kern w:val="0"/>
          <w:sz w:val="24"/>
          <w:szCs w:val="24"/>
          <w:highlight w:val="none"/>
        </w:rPr>
        <w:t>未按合同有关规定履行其义务</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或除不可抗力原因</w:t>
      </w:r>
      <w:r>
        <w:rPr>
          <w:rFonts w:hint="eastAsia" w:ascii="宋体" w:hAnsi="宋体" w:cs="宋体"/>
          <w:b w:val="0"/>
          <w:bCs w:val="0"/>
          <w:color w:val="auto"/>
          <w:kern w:val="0"/>
          <w:sz w:val="24"/>
          <w:szCs w:val="24"/>
          <w:highlight w:val="none"/>
          <w:lang w:val="en-US" w:eastAsia="zh-CN"/>
        </w:rPr>
        <w:t>成交供应商</w:t>
      </w:r>
      <w:r>
        <w:rPr>
          <w:rFonts w:hint="eastAsia" w:ascii="宋体" w:hAnsi="宋体" w:eastAsia="宋体" w:cs="宋体"/>
          <w:b w:val="0"/>
          <w:bCs w:val="0"/>
          <w:color w:val="auto"/>
          <w:kern w:val="0"/>
          <w:sz w:val="24"/>
          <w:szCs w:val="24"/>
          <w:highlight w:val="none"/>
          <w:lang w:val="en-US" w:eastAsia="zh-CN"/>
        </w:rPr>
        <w:t>要求解除合同的或者终止合同的，均视为</w:t>
      </w:r>
      <w:r>
        <w:rPr>
          <w:rFonts w:hint="eastAsia" w:ascii="宋体" w:hAnsi="宋体" w:cs="宋体"/>
          <w:b w:val="0"/>
          <w:bCs w:val="0"/>
          <w:color w:val="auto"/>
          <w:kern w:val="0"/>
          <w:sz w:val="24"/>
          <w:szCs w:val="24"/>
          <w:highlight w:val="none"/>
          <w:lang w:val="en-US" w:eastAsia="zh-CN"/>
        </w:rPr>
        <w:t>成交供应商</w:t>
      </w:r>
      <w:r>
        <w:rPr>
          <w:rFonts w:hint="eastAsia" w:ascii="宋体" w:hAnsi="宋体" w:eastAsia="宋体" w:cs="宋体"/>
          <w:b w:val="0"/>
          <w:bCs w:val="0"/>
          <w:color w:val="auto"/>
          <w:kern w:val="0"/>
          <w:sz w:val="24"/>
          <w:szCs w:val="24"/>
          <w:highlight w:val="none"/>
          <w:lang w:val="en-US" w:eastAsia="zh-CN"/>
        </w:rPr>
        <w:t>违约，</w:t>
      </w:r>
      <w:r>
        <w:rPr>
          <w:rFonts w:hint="eastAsia" w:ascii="宋体" w:hAnsi="宋体" w:cs="宋体"/>
          <w:b w:val="0"/>
          <w:bCs w:val="0"/>
          <w:color w:val="auto"/>
          <w:kern w:val="0"/>
          <w:sz w:val="24"/>
          <w:szCs w:val="24"/>
          <w:highlight w:val="none"/>
          <w:lang w:val="en-US" w:eastAsia="zh-CN"/>
        </w:rPr>
        <w:t>采购人将</w:t>
      </w:r>
      <w:r>
        <w:rPr>
          <w:rFonts w:hint="eastAsia" w:ascii="宋体" w:hAnsi="宋体" w:eastAsia="宋体" w:cs="宋体"/>
          <w:b w:val="0"/>
          <w:bCs w:val="0"/>
          <w:color w:val="auto"/>
          <w:kern w:val="0"/>
          <w:sz w:val="24"/>
          <w:szCs w:val="24"/>
          <w:highlight w:val="none"/>
          <w:lang w:val="en-US" w:eastAsia="zh-CN"/>
        </w:rPr>
        <w:t>不予退还履约保证金</w:t>
      </w:r>
      <w:r>
        <w:rPr>
          <w:rFonts w:hint="eastAsia" w:ascii="宋体" w:hAnsi="宋体" w:cs="宋体"/>
          <w:b w:val="0"/>
          <w:bCs w:val="0"/>
          <w:color w:val="auto"/>
          <w:kern w:val="0"/>
          <w:sz w:val="24"/>
          <w:szCs w:val="24"/>
          <w:highlight w:val="none"/>
          <w:lang w:val="en-US" w:eastAsia="zh-CN"/>
        </w:rPr>
        <w:t>，</w:t>
      </w:r>
      <w:r>
        <w:rPr>
          <w:rFonts w:hint="eastAsia" w:ascii="宋体" w:hAnsi="宋体" w:eastAsia="宋体" w:cs="宋体"/>
          <w:color w:val="auto"/>
          <w:spacing w:val="5"/>
          <w:sz w:val="24"/>
          <w:szCs w:val="24"/>
          <w:highlight w:val="none"/>
          <w:lang w:val="en-US" w:eastAsia="zh-CN"/>
        </w:rPr>
        <w:t>列入不良行为记录名单，并上报上级部门。</w:t>
      </w:r>
      <w:r>
        <w:rPr>
          <w:rFonts w:hint="eastAsia" w:ascii="宋体" w:hAnsi="宋体" w:eastAsia="宋体" w:cs="宋体"/>
          <w:color w:val="auto"/>
          <w:spacing w:val="0"/>
          <w:kern w:val="0"/>
          <w:sz w:val="24"/>
          <w:szCs w:val="24"/>
          <w:highlight w:val="none"/>
          <w:lang w:eastAsia="zh-CN"/>
        </w:rPr>
        <w:t>如履约保证金不能弥补</w:t>
      </w:r>
      <w:r>
        <w:rPr>
          <w:rFonts w:hint="eastAsia" w:ascii="宋体" w:hAnsi="宋体" w:cs="宋体"/>
          <w:color w:val="auto"/>
          <w:spacing w:val="0"/>
          <w:kern w:val="0"/>
          <w:sz w:val="24"/>
          <w:szCs w:val="24"/>
          <w:highlight w:val="none"/>
          <w:lang w:eastAsia="zh-CN"/>
        </w:rPr>
        <w:t>成交供应商</w:t>
      </w:r>
      <w:r>
        <w:rPr>
          <w:rFonts w:hint="eastAsia" w:ascii="宋体" w:hAnsi="宋体" w:eastAsia="宋体" w:cs="宋体"/>
          <w:color w:val="auto"/>
          <w:spacing w:val="0"/>
          <w:kern w:val="0"/>
          <w:sz w:val="24"/>
          <w:szCs w:val="24"/>
          <w:highlight w:val="none"/>
          <w:lang w:eastAsia="zh-CN"/>
        </w:rPr>
        <w:t>违约对</w:t>
      </w:r>
      <w:r>
        <w:rPr>
          <w:rFonts w:hint="eastAsia" w:ascii="宋体" w:hAnsi="宋体" w:cs="宋体"/>
          <w:color w:val="auto"/>
          <w:spacing w:val="0"/>
          <w:kern w:val="0"/>
          <w:sz w:val="24"/>
          <w:szCs w:val="24"/>
          <w:highlight w:val="none"/>
          <w:lang w:eastAsia="zh-CN"/>
        </w:rPr>
        <w:t>采购人</w:t>
      </w:r>
      <w:r>
        <w:rPr>
          <w:rFonts w:hint="eastAsia" w:ascii="宋体" w:hAnsi="宋体" w:eastAsia="宋体" w:cs="宋体"/>
          <w:color w:val="auto"/>
          <w:spacing w:val="0"/>
          <w:kern w:val="0"/>
          <w:sz w:val="24"/>
          <w:szCs w:val="24"/>
          <w:highlight w:val="none"/>
          <w:lang w:eastAsia="zh-CN"/>
        </w:rPr>
        <w:t>造成损失的，</w:t>
      </w:r>
      <w:r>
        <w:rPr>
          <w:rFonts w:hint="eastAsia" w:ascii="宋体" w:hAnsi="宋体" w:cs="宋体"/>
          <w:color w:val="auto"/>
          <w:spacing w:val="0"/>
          <w:kern w:val="0"/>
          <w:sz w:val="24"/>
          <w:szCs w:val="24"/>
          <w:highlight w:val="none"/>
          <w:lang w:eastAsia="zh-CN"/>
        </w:rPr>
        <w:t>采购人</w:t>
      </w:r>
      <w:r>
        <w:rPr>
          <w:rFonts w:hint="eastAsia" w:ascii="宋体" w:hAnsi="宋体" w:eastAsia="宋体" w:cs="宋体"/>
          <w:color w:val="auto"/>
          <w:spacing w:val="0"/>
          <w:kern w:val="0"/>
          <w:sz w:val="24"/>
          <w:szCs w:val="24"/>
          <w:highlight w:val="none"/>
          <w:lang w:eastAsia="zh-CN"/>
        </w:rPr>
        <w:t>保留追究</w:t>
      </w:r>
      <w:r>
        <w:rPr>
          <w:rFonts w:hint="eastAsia" w:ascii="宋体" w:hAnsi="宋体" w:cs="宋体"/>
          <w:color w:val="auto"/>
          <w:spacing w:val="0"/>
          <w:kern w:val="0"/>
          <w:sz w:val="24"/>
          <w:szCs w:val="24"/>
          <w:highlight w:val="none"/>
          <w:lang w:eastAsia="zh-CN"/>
        </w:rPr>
        <w:t>成交供应商</w:t>
      </w:r>
      <w:r>
        <w:rPr>
          <w:rFonts w:hint="eastAsia" w:ascii="宋体" w:hAnsi="宋体" w:eastAsia="宋体" w:cs="宋体"/>
          <w:color w:val="auto"/>
          <w:spacing w:val="0"/>
          <w:kern w:val="0"/>
          <w:sz w:val="24"/>
          <w:szCs w:val="24"/>
          <w:highlight w:val="none"/>
          <w:lang w:eastAsia="zh-CN"/>
        </w:rPr>
        <w:t>相应责任的权利。</w:t>
      </w:r>
    </w:p>
    <w:p w14:paraId="587CD709">
      <w:pPr>
        <w:keepNext w:val="0"/>
        <w:keepLines w:val="0"/>
        <w:pageBreakBefore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pacing w:val="-1"/>
          <w:sz w:val="24"/>
          <w:szCs w:val="24"/>
          <w:highlight w:val="none"/>
          <w:lang w:eastAsia="zh-CN"/>
        </w:rPr>
      </w:pPr>
      <w:r>
        <w:rPr>
          <w:rFonts w:hint="eastAsia" w:ascii="宋体" w:hAnsi="宋体" w:cs="宋体"/>
          <w:color w:val="auto"/>
          <w:sz w:val="24"/>
          <w:szCs w:val="24"/>
          <w:highlight w:val="none"/>
          <w:lang w:val="en-US" w:eastAsia="zh-CN"/>
        </w:rPr>
        <w:t>10.3如发现本项目供应商存在串通报价的情形，</w:t>
      </w:r>
      <w:r>
        <w:rPr>
          <w:rFonts w:hint="eastAsia" w:ascii="宋体" w:hAnsi="宋体" w:cs="宋体"/>
          <w:b w:val="0"/>
          <w:bCs w:val="0"/>
          <w:color w:val="auto"/>
          <w:kern w:val="0"/>
          <w:sz w:val="24"/>
          <w:szCs w:val="24"/>
          <w:highlight w:val="none"/>
          <w:lang w:val="en-US" w:eastAsia="zh-CN"/>
        </w:rPr>
        <w:t>采购人将</w:t>
      </w:r>
      <w:r>
        <w:rPr>
          <w:rFonts w:hint="eastAsia" w:ascii="宋体" w:hAnsi="宋体" w:eastAsia="宋体" w:cs="宋体"/>
          <w:b w:val="0"/>
          <w:bCs w:val="0"/>
          <w:color w:val="auto"/>
          <w:kern w:val="0"/>
          <w:sz w:val="24"/>
          <w:szCs w:val="24"/>
          <w:highlight w:val="none"/>
          <w:lang w:val="en-US" w:eastAsia="zh-CN"/>
        </w:rPr>
        <w:t>没收其</w:t>
      </w:r>
      <w:r>
        <w:rPr>
          <w:rFonts w:hint="eastAsia" w:ascii="宋体" w:hAnsi="宋体" w:cs="宋体"/>
          <w:b w:val="0"/>
          <w:bCs w:val="0"/>
          <w:color w:val="auto"/>
          <w:kern w:val="0"/>
          <w:sz w:val="24"/>
          <w:szCs w:val="24"/>
          <w:highlight w:val="none"/>
          <w:lang w:val="en-US" w:eastAsia="zh-CN"/>
        </w:rPr>
        <w:t>竞价保证金</w:t>
      </w:r>
      <w:r>
        <w:rPr>
          <w:rFonts w:hint="eastAsia" w:ascii="宋体" w:hAnsi="宋体" w:eastAsia="宋体" w:cs="宋体"/>
          <w:b w:val="0"/>
          <w:bCs w:val="0"/>
          <w:color w:val="auto"/>
          <w:kern w:val="0"/>
          <w:sz w:val="24"/>
          <w:szCs w:val="24"/>
          <w:highlight w:val="none"/>
          <w:lang w:val="en-US" w:eastAsia="zh-CN"/>
        </w:rPr>
        <w:t>。</w:t>
      </w:r>
      <w:r>
        <w:rPr>
          <w:rFonts w:hint="eastAsia" w:ascii="宋体" w:hAnsi="宋体" w:cs="宋体"/>
          <w:b w:val="0"/>
          <w:bCs w:val="0"/>
          <w:color w:val="auto"/>
          <w:kern w:val="0"/>
          <w:sz w:val="24"/>
          <w:szCs w:val="24"/>
          <w:highlight w:val="none"/>
          <w:lang w:val="en-US" w:eastAsia="zh-CN"/>
        </w:rPr>
        <w:t>如成交供应商已缴纳履约保证金的，采购人不予退还其履约保证金，且已签订合同的终止合同</w:t>
      </w:r>
      <w:r>
        <w:rPr>
          <w:rFonts w:hint="eastAsia" w:ascii="宋体" w:hAnsi="宋体" w:eastAsia="宋体" w:cs="宋体"/>
          <w:b w:val="0"/>
          <w:bCs w:val="0"/>
          <w:color w:val="auto"/>
          <w:kern w:val="0"/>
          <w:sz w:val="24"/>
          <w:szCs w:val="24"/>
          <w:highlight w:val="none"/>
          <w:lang w:val="en-US" w:eastAsia="zh-CN"/>
        </w:rPr>
        <w:t>。</w:t>
      </w:r>
      <w:r>
        <w:rPr>
          <w:rFonts w:hint="eastAsia" w:ascii="宋体" w:hAnsi="宋体" w:eastAsia="宋体" w:cs="宋体"/>
          <w:color w:val="auto"/>
          <w:spacing w:val="5"/>
          <w:sz w:val="24"/>
          <w:szCs w:val="24"/>
          <w:highlight w:val="none"/>
          <w:lang w:val="en-US" w:eastAsia="zh-CN"/>
        </w:rPr>
        <w:t>列入不良行为记录名单，并上报上级部门。</w:t>
      </w:r>
      <w:r>
        <w:rPr>
          <w:rFonts w:hint="eastAsia" w:ascii="宋体" w:hAnsi="宋体" w:eastAsia="宋体" w:cs="宋体"/>
          <w:color w:val="auto"/>
          <w:spacing w:val="5"/>
          <w:sz w:val="24"/>
          <w:szCs w:val="24"/>
          <w:highlight w:val="none"/>
          <w:lang w:eastAsia="zh-CN"/>
        </w:rPr>
        <w:t>如</w:t>
      </w:r>
      <w:r>
        <w:rPr>
          <w:rFonts w:hint="eastAsia" w:ascii="宋体" w:hAnsi="宋体" w:cs="宋体"/>
          <w:b w:val="0"/>
          <w:bCs w:val="0"/>
          <w:color w:val="auto"/>
          <w:kern w:val="0"/>
          <w:sz w:val="24"/>
          <w:szCs w:val="24"/>
          <w:highlight w:val="none"/>
          <w:lang w:val="en-US" w:eastAsia="zh-CN"/>
        </w:rPr>
        <w:t>竞价保证金或履约保证金</w:t>
      </w:r>
      <w:r>
        <w:rPr>
          <w:rFonts w:hint="eastAsia" w:ascii="宋体" w:hAnsi="宋体" w:eastAsia="宋体" w:cs="宋体"/>
          <w:color w:val="auto"/>
          <w:spacing w:val="5"/>
          <w:sz w:val="24"/>
          <w:szCs w:val="24"/>
          <w:highlight w:val="none"/>
          <w:lang w:eastAsia="zh-CN"/>
        </w:rPr>
        <w:t>不能弥补</w:t>
      </w:r>
      <w:r>
        <w:rPr>
          <w:rFonts w:hint="eastAsia" w:ascii="宋体" w:hAnsi="宋体" w:cs="宋体"/>
          <w:color w:val="auto"/>
          <w:spacing w:val="5"/>
          <w:sz w:val="24"/>
          <w:szCs w:val="24"/>
          <w:highlight w:val="none"/>
          <w:lang w:eastAsia="zh-CN"/>
        </w:rPr>
        <w:t>成交供应商</w:t>
      </w:r>
      <w:r>
        <w:rPr>
          <w:rFonts w:hint="eastAsia" w:ascii="宋体" w:hAnsi="宋体" w:eastAsia="宋体" w:cs="宋体"/>
          <w:color w:val="auto"/>
          <w:spacing w:val="5"/>
          <w:sz w:val="24"/>
          <w:szCs w:val="24"/>
          <w:highlight w:val="none"/>
          <w:lang w:eastAsia="zh-CN"/>
        </w:rPr>
        <w:t>违约对</w:t>
      </w:r>
      <w:r>
        <w:rPr>
          <w:rFonts w:hint="eastAsia" w:ascii="宋体" w:hAnsi="宋体" w:cs="宋体"/>
          <w:color w:val="auto"/>
          <w:spacing w:val="5"/>
          <w:sz w:val="24"/>
          <w:szCs w:val="24"/>
          <w:highlight w:val="none"/>
          <w:lang w:eastAsia="zh-CN"/>
        </w:rPr>
        <w:t>采购人</w:t>
      </w:r>
      <w:r>
        <w:rPr>
          <w:rFonts w:hint="eastAsia" w:ascii="宋体" w:hAnsi="宋体" w:eastAsia="宋体" w:cs="宋体"/>
          <w:color w:val="auto"/>
          <w:spacing w:val="4"/>
          <w:sz w:val="24"/>
          <w:szCs w:val="24"/>
          <w:highlight w:val="none"/>
          <w:lang w:eastAsia="zh-CN"/>
        </w:rPr>
        <w:t>造成损失</w:t>
      </w:r>
      <w:r>
        <w:rPr>
          <w:rFonts w:hint="eastAsia" w:ascii="宋体" w:hAnsi="宋体" w:eastAsia="宋体" w:cs="宋体"/>
          <w:color w:val="auto"/>
          <w:spacing w:val="-1"/>
          <w:sz w:val="24"/>
          <w:szCs w:val="24"/>
          <w:highlight w:val="none"/>
          <w:lang w:eastAsia="zh-CN"/>
        </w:rPr>
        <w:t>的，</w:t>
      </w:r>
      <w:r>
        <w:rPr>
          <w:rFonts w:hint="eastAsia" w:ascii="宋体" w:hAnsi="宋体" w:cs="宋体"/>
          <w:color w:val="auto"/>
          <w:spacing w:val="-1"/>
          <w:sz w:val="24"/>
          <w:szCs w:val="24"/>
          <w:highlight w:val="none"/>
          <w:lang w:eastAsia="zh-CN"/>
        </w:rPr>
        <w:t>采购人</w:t>
      </w:r>
      <w:r>
        <w:rPr>
          <w:rFonts w:hint="eastAsia" w:ascii="宋体" w:hAnsi="宋体" w:eastAsia="宋体" w:cs="宋体"/>
          <w:color w:val="auto"/>
          <w:spacing w:val="-1"/>
          <w:sz w:val="24"/>
          <w:szCs w:val="24"/>
          <w:highlight w:val="none"/>
          <w:lang w:eastAsia="zh-CN"/>
        </w:rPr>
        <w:t>保留追究</w:t>
      </w:r>
      <w:r>
        <w:rPr>
          <w:rFonts w:hint="eastAsia" w:ascii="宋体" w:hAnsi="宋体" w:cs="宋体"/>
          <w:color w:val="auto"/>
          <w:spacing w:val="-1"/>
          <w:sz w:val="24"/>
          <w:szCs w:val="24"/>
          <w:highlight w:val="none"/>
          <w:lang w:eastAsia="zh-CN"/>
        </w:rPr>
        <w:t>成交供应商</w:t>
      </w:r>
      <w:r>
        <w:rPr>
          <w:rFonts w:hint="eastAsia" w:ascii="宋体" w:hAnsi="宋体" w:eastAsia="宋体" w:cs="宋体"/>
          <w:color w:val="auto"/>
          <w:spacing w:val="-1"/>
          <w:sz w:val="24"/>
          <w:szCs w:val="24"/>
          <w:highlight w:val="none"/>
          <w:lang w:eastAsia="zh-CN"/>
        </w:rPr>
        <w:t>相应责任的权利。</w:t>
      </w:r>
    </w:p>
    <w:p w14:paraId="051E87D8">
      <w:pPr>
        <w:pStyle w:val="90"/>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4</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不得配送“三无”产品，产品必须符合</w:t>
      </w:r>
      <w:r>
        <w:rPr>
          <w:rFonts w:hint="eastAsia" w:ascii="宋体" w:hAnsi="宋体" w:cs="宋体"/>
          <w:color w:val="auto"/>
          <w:sz w:val="24"/>
          <w:szCs w:val="24"/>
          <w:lang w:eastAsia="zh-CN"/>
        </w:rPr>
        <w:t>采购文件</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成交供应商响应文件</w:t>
      </w:r>
      <w:r>
        <w:rPr>
          <w:rFonts w:hint="eastAsia" w:ascii="宋体" w:hAnsi="宋体" w:eastAsia="宋体" w:cs="宋体"/>
          <w:color w:val="auto"/>
          <w:sz w:val="24"/>
          <w:szCs w:val="24"/>
          <w:lang w:eastAsia="zh-CN"/>
        </w:rPr>
        <w:t>以及合同</w:t>
      </w:r>
      <w:r>
        <w:rPr>
          <w:rFonts w:hint="eastAsia" w:ascii="宋体" w:hAnsi="宋体" w:eastAsia="宋体" w:cs="宋体"/>
          <w:color w:val="auto"/>
          <w:sz w:val="24"/>
          <w:szCs w:val="24"/>
        </w:rPr>
        <w:t>规定。</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若提供假冒伪劣</w:t>
      </w:r>
      <w:r>
        <w:rPr>
          <w:rFonts w:hint="eastAsia" w:ascii="宋体" w:hAnsi="宋体" w:eastAsia="宋体" w:cs="宋体"/>
          <w:color w:val="auto"/>
          <w:sz w:val="24"/>
          <w:szCs w:val="24"/>
          <w:lang w:eastAsia="zh-CN"/>
        </w:rPr>
        <w:t>产</w:t>
      </w:r>
      <w:r>
        <w:rPr>
          <w:rFonts w:hint="eastAsia" w:ascii="宋体" w:hAnsi="宋体" w:eastAsia="宋体" w:cs="宋体"/>
          <w:color w:val="auto"/>
          <w:sz w:val="24"/>
          <w:szCs w:val="24"/>
        </w:rPr>
        <w:t>品，</w:t>
      </w:r>
      <w:r>
        <w:rPr>
          <w:rFonts w:hint="eastAsia" w:ascii="宋体" w:hAnsi="宋体" w:cs="宋体"/>
          <w:color w:val="auto"/>
          <w:sz w:val="24"/>
          <w:szCs w:val="24"/>
          <w:lang w:eastAsia="zh-CN"/>
        </w:rPr>
        <w:t>按人民币</w:t>
      </w:r>
      <w:r>
        <w:rPr>
          <w:rFonts w:hint="eastAsia" w:ascii="宋体" w:hAnsi="宋体" w:cs="宋体"/>
          <w:color w:val="auto"/>
          <w:sz w:val="24"/>
          <w:szCs w:val="24"/>
          <w:lang w:val="en-US" w:eastAsia="zh-CN"/>
        </w:rPr>
        <w:t>2000元/次支付违约金</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且</w:t>
      </w:r>
      <w:r>
        <w:rPr>
          <w:rFonts w:hint="eastAsia" w:ascii="宋体" w:hAnsi="宋体" w:eastAsia="宋体" w:cs="宋体"/>
          <w:color w:val="auto"/>
          <w:sz w:val="24"/>
          <w:szCs w:val="24"/>
        </w:rPr>
        <w:t>因此产生的不良后果，</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应承担相应的法律责任。</w:t>
      </w:r>
    </w:p>
    <w:p w14:paraId="2B7B397E">
      <w:pPr>
        <w:pStyle w:val="90"/>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5</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配送车辆</w:t>
      </w:r>
      <w:r>
        <w:rPr>
          <w:rFonts w:hint="eastAsia" w:ascii="宋体" w:hAnsi="宋体" w:cs="宋体"/>
          <w:color w:val="auto"/>
          <w:sz w:val="24"/>
          <w:szCs w:val="24"/>
          <w:lang w:eastAsia="zh-CN"/>
        </w:rPr>
        <w:t>或</w:t>
      </w:r>
      <w:r>
        <w:rPr>
          <w:rFonts w:hint="eastAsia" w:ascii="宋体" w:hAnsi="宋体" w:eastAsia="宋体" w:cs="宋体"/>
          <w:color w:val="auto"/>
          <w:sz w:val="24"/>
          <w:szCs w:val="24"/>
        </w:rPr>
        <w:t>人员若非报备的固定车辆或固定人员，</w:t>
      </w:r>
      <w:r>
        <w:rPr>
          <w:rFonts w:hint="eastAsia" w:ascii="宋体" w:hAnsi="宋体" w:cs="宋体"/>
          <w:color w:val="auto"/>
          <w:sz w:val="24"/>
          <w:szCs w:val="24"/>
          <w:lang w:eastAsia="zh-CN"/>
        </w:rPr>
        <w:t>按人民币</w:t>
      </w:r>
      <w:r>
        <w:rPr>
          <w:rFonts w:hint="eastAsia" w:ascii="宋体" w:hAnsi="宋体" w:cs="宋体"/>
          <w:color w:val="auto"/>
          <w:sz w:val="24"/>
          <w:szCs w:val="24"/>
          <w:lang w:val="en-US" w:eastAsia="zh-CN"/>
        </w:rPr>
        <w:t>2000元/次支付违约金</w:t>
      </w:r>
      <w:r>
        <w:rPr>
          <w:rFonts w:hint="eastAsia" w:ascii="宋体" w:hAnsi="宋体" w:eastAsia="宋体" w:cs="宋体"/>
          <w:color w:val="auto"/>
          <w:sz w:val="24"/>
          <w:szCs w:val="24"/>
        </w:rPr>
        <w:t>。</w:t>
      </w:r>
    </w:p>
    <w:p w14:paraId="63D1F23B">
      <w:pPr>
        <w:pStyle w:val="90"/>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因</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提供的</w:t>
      </w:r>
      <w:r>
        <w:rPr>
          <w:rFonts w:hint="eastAsia" w:ascii="宋体" w:hAnsi="宋体" w:cs="宋体"/>
          <w:color w:val="auto"/>
          <w:sz w:val="24"/>
          <w:szCs w:val="24"/>
          <w:lang w:eastAsia="zh-CN"/>
        </w:rPr>
        <w:t>产品</w:t>
      </w:r>
      <w:r>
        <w:rPr>
          <w:rFonts w:hint="eastAsia" w:ascii="宋体" w:hAnsi="宋体" w:eastAsia="宋体" w:cs="宋体"/>
          <w:color w:val="auto"/>
          <w:sz w:val="24"/>
          <w:szCs w:val="24"/>
        </w:rPr>
        <w:t>验收不合格或供应不及时而出现供应短缺的，</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可自行采购，所需货款及一切费用由</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承担，对</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造成的损失，</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概不负责。</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每自行采购一次，</w:t>
      </w:r>
      <w:r>
        <w:rPr>
          <w:rFonts w:hint="eastAsia" w:ascii="宋体" w:hAnsi="宋体" w:cs="宋体"/>
          <w:color w:val="auto"/>
          <w:sz w:val="24"/>
          <w:szCs w:val="24"/>
          <w:lang w:eastAsia="zh-CN"/>
        </w:rPr>
        <w:t>按人民币</w:t>
      </w:r>
      <w:r>
        <w:rPr>
          <w:rFonts w:hint="eastAsia" w:ascii="宋体" w:hAnsi="宋体" w:cs="宋体"/>
          <w:color w:val="auto"/>
          <w:sz w:val="24"/>
          <w:szCs w:val="24"/>
          <w:lang w:val="en-US" w:eastAsia="zh-CN"/>
        </w:rPr>
        <w:t>2000元/次支付违约金</w:t>
      </w:r>
      <w:r>
        <w:rPr>
          <w:rFonts w:hint="eastAsia" w:ascii="宋体" w:hAnsi="宋体" w:eastAsia="宋体" w:cs="宋体"/>
          <w:color w:val="auto"/>
          <w:sz w:val="24"/>
          <w:szCs w:val="24"/>
        </w:rPr>
        <w:t>。</w:t>
      </w:r>
    </w:p>
    <w:p w14:paraId="7EF70303">
      <w:pPr>
        <w:pStyle w:val="90"/>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7</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不按</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采购计划通知的品种、品牌、规格、数量（采购计划量允许误差5%）等供货的，按人民币</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000元/次支付违约金。</w:t>
      </w:r>
    </w:p>
    <w:p w14:paraId="3861CCE8">
      <w:pPr>
        <w:pStyle w:val="90"/>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8</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配送给</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的</w:t>
      </w:r>
      <w:r>
        <w:rPr>
          <w:rFonts w:hint="eastAsia" w:ascii="宋体" w:hAnsi="宋体" w:cs="宋体"/>
          <w:color w:val="auto"/>
          <w:sz w:val="24"/>
          <w:szCs w:val="24"/>
          <w:lang w:eastAsia="zh-CN"/>
        </w:rPr>
        <w:t>产品</w:t>
      </w:r>
      <w:r>
        <w:rPr>
          <w:rFonts w:hint="eastAsia" w:ascii="宋体" w:hAnsi="宋体" w:eastAsia="宋体" w:cs="宋体"/>
          <w:color w:val="auto"/>
          <w:sz w:val="24"/>
          <w:szCs w:val="24"/>
        </w:rPr>
        <w:t>以次充好，不符合质量要求的，按人民币</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000元/次支付违约金。</w:t>
      </w:r>
    </w:p>
    <w:p w14:paraId="66168086">
      <w:pPr>
        <w:pStyle w:val="90"/>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0.9</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在配送期间，如配送</w:t>
      </w:r>
      <w:r>
        <w:rPr>
          <w:rFonts w:hint="eastAsia" w:ascii="宋体" w:hAnsi="宋体" w:cs="宋体"/>
          <w:color w:val="auto"/>
          <w:sz w:val="24"/>
          <w:szCs w:val="24"/>
          <w:lang w:eastAsia="zh-CN"/>
        </w:rPr>
        <w:t>产品</w:t>
      </w:r>
      <w:r>
        <w:rPr>
          <w:rFonts w:hint="eastAsia" w:ascii="宋体" w:hAnsi="宋体" w:eastAsia="宋体" w:cs="宋体"/>
          <w:color w:val="auto"/>
          <w:sz w:val="24"/>
          <w:szCs w:val="24"/>
        </w:rPr>
        <w:t>无相关证明材料（</w:t>
      </w:r>
      <w:r>
        <w:rPr>
          <w:rFonts w:hint="eastAsia" w:ascii="宋体" w:hAnsi="宋体" w:cs="宋体"/>
          <w:color w:val="auto"/>
          <w:sz w:val="24"/>
          <w:szCs w:val="24"/>
          <w:lang w:eastAsia="zh-CN"/>
        </w:rPr>
        <w:t>产品</w:t>
      </w:r>
      <w:r>
        <w:rPr>
          <w:rFonts w:hint="eastAsia" w:ascii="宋体" w:hAnsi="宋体" w:eastAsia="宋体" w:cs="宋体"/>
          <w:color w:val="auto"/>
          <w:sz w:val="24"/>
          <w:szCs w:val="24"/>
        </w:rPr>
        <w:t>合格证等）等情况，</w:t>
      </w:r>
      <w:r>
        <w:rPr>
          <w:rFonts w:hint="eastAsia" w:ascii="宋体" w:hAnsi="宋体" w:cs="宋体"/>
          <w:color w:val="auto"/>
          <w:sz w:val="24"/>
          <w:szCs w:val="24"/>
          <w:lang w:eastAsia="zh-CN"/>
        </w:rPr>
        <w:t>按人民币</w:t>
      </w:r>
      <w:r>
        <w:rPr>
          <w:rFonts w:hint="eastAsia" w:ascii="宋体" w:hAnsi="宋体" w:cs="宋体"/>
          <w:color w:val="auto"/>
          <w:sz w:val="24"/>
          <w:szCs w:val="24"/>
          <w:lang w:val="en-US" w:eastAsia="zh-CN"/>
        </w:rPr>
        <w:t>2000元/次支付违约金</w:t>
      </w:r>
      <w:r>
        <w:rPr>
          <w:rFonts w:hint="eastAsia" w:ascii="宋体" w:hAnsi="宋体" w:eastAsia="宋体" w:cs="宋体"/>
          <w:color w:val="auto"/>
          <w:sz w:val="24"/>
          <w:szCs w:val="24"/>
        </w:rPr>
        <w:t>。</w:t>
      </w:r>
    </w:p>
    <w:p w14:paraId="2D9D52E6">
      <w:pPr>
        <w:pStyle w:val="90"/>
        <w:keepNext w:val="0"/>
        <w:keepLines w:val="0"/>
        <w:pageBreakBefore w:val="0"/>
        <w:kinsoku/>
        <w:wordWrap/>
        <w:overflowPunct/>
        <w:topLinePunct w:val="0"/>
        <w:autoSpaceDE/>
        <w:autoSpaceDN/>
        <w:bidi w:val="0"/>
        <w:adjustRightInd/>
        <w:snapToGrid/>
        <w:spacing w:line="360" w:lineRule="auto"/>
        <w:ind w:left="479" w:leftChars="228"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配送</w:t>
      </w:r>
      <w:r>
        <w:rPr>
          <w:rFonts w:hint="eastAsia" w:ascii="宋体" w:hAnsi="宋体" w:cs="宋体"/>
          <w:color w:val="auto"/>
          <w:sz w:val="24"/>
          <w:szCs w:val="24"/>
          <w:lang w:eastAsia="zh-CN"/>
        </w:rPr>
        <w:t>产品</w:t>
      </w:r>
      <w:r>
        <w:rPr>
          <w:rFonts w:hint="eastAsia" w:ascii="宋体" w:hAnsi="宋体" w:eastAsia="宋体" w:cs="宋体"/>
          <w:color w:val="auto"/>
          <w:sz w:val="24"/>
          <w:szCs w:val="24"/>
        </w:rPr>
        <w:t>包装不符合规定的，</w:t>
      </w:r>
      <w:r>
        <w:rPr>
          <w:rFonts w:hint="eastAsia" w:ascii="宋体" w:hAnsi="宋体" w:cs="宋体"/>
          <w:color w:val="auto"/>
          <w:sz w:val="24"/>
          <w:szCs w:val="24"/>
          <w:lang w:eastAsia="zh-CN"/>
        </w:rPr>
        <w:t>按人民币</w:t>
      </w:r>
      <w:r>
        <w:rPr>
          <w:rFonts w:hint="eastAsia" w:ascii="宋体" w:hAnsi="宋体" w:cs="宋体"/>
          <w:color w:val="auto"/>
          <w:sz w:val="24"/>
          <w:szCs w:val="24"/>
          <w:lang w:val="en-US" w:eastAsia="zh-CN"/>
        </w:rPr>
        <w:t>2000元/次支付违约金</w:t>
      </w:r>
      <w:r>
        <w:rPr>
          <w:rFonts w:hint="eastAsia" w:ascii="宋体" w:hAnsi="宋体" w:eastAsia="宋体" w:cs="宋体"/>
          <w:color w:val="auto"/>
          <w:sz w:val="24"/>
          <w:szCs w:val="24"/>
        </w:rPr>
        <w:t>。</w:t>
      </w:r>
    </w:p>
    <w:p w14:paraId="29ADEE7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1</w:t>
      </w:r>
      <w:r>
        <w:rPr>
          <w:rFonts w:hint="eastAsia" w:asciiTheme="minorEastAsia" w:hAnsiTheme="minorEastAsia" w:eastAsiaTheme="minorEastAsia" w:cstheme="minorEastAsia"/>
          <w:bCs/>
          <w:color w:val="auto"/>
          <w:sz w:val="24"/>
          <w:szCs w:val="24"/>
        </w:rPr>
        <w:t>若</w:t>
      </w:r>
      <w:r>
        <w:rPr>
          <w:rFonts w:hint="eastAsia" w:asciiTheme="minorEastAsia" w:hAnsiTheme="minorEastAsia" w:eastAsiaTheme="minorEastAsia" w:cstheme="minorEastAsia"/>
          <w:bCs/>
          <w:color w:val="auto"/>
          <w:sz w:val="24"/>
          <w:szCs w:val="24"/>
          <w:lang w:eastAsia="zh-CN"/>
        </w:rPr>
        <w:t>成交供应商</w:t>
      </w:r>
      <w:r>
        <w:rPr>
          <w:rFonts w:hint="eastAsia" w:asciiTheme="minorEastAsia" w:hAnsiTheme="minorEastAsia" w:eastAsiaTheme="minorEastAsia" w:cstheme="minorEastAsia"/>
          <w:bCs/>
          <w:color w:val="auto"/>
          <w:sz w:val="24"/>
          <w:szCs w:val="24"/>
        </w:rPr>
        <w:t>逾期供货的，按人民币</w:t>
      </w:r>
      <w:r>
        <w:rPr>
          <w:rFonts w:hint="eastAsia" w:asciiTheme="minorEastAsia" w:hAnsiTheme="minorEastAsia" w:eastAsiaTheme="minorEastAsia" w:cstheme="minorEastAsia"/>
          <w:bCs/>
          <w:color w:val="auto"/>
          <w:sz w:val="24"/>
          <w:szCs w:val="24"/>
          <w:highlight w:val="none"/>
          <w:lang w:val="en-US" w:eastAsia="zh-CN"/>
        </w:rPr>
        <w:t>20</w:t>
      </w:r>
      <w:r>
        <w:rPr>
          <w:rFonts w:hint="eastAsia" w:asciiTheme="minorEastAsia" w:hAnsiTheme="minorEastAsia" w:eastAsiaTheme="minorEastAsia" w:cstheme="minorEastAsia"/>
          <w:bCs/>
          <w:color w:val="auto"/>
          <w:sz w:val="24"/>
          <w:szCs w:val="24"/>
          <w:highlight w:val="none"/>
        </w:rPr>
        <w:t>00</w:t>
      </w:r>
      <w:r>
        <w:rPr>
          <w:rFonts w:hint="eastAsia" w:asciiTheme="minorEastAsia" w:hAnsiTheme="minorEastAsia" w:eastAsiaTheme="minorEastAsia" w:cstheme="minorEastAsia"/>
          <w:bCs/>
          <w:color w:val="auto"/>
          <w:sz w:val="24"/>
          <w:szCs w:val="24"/>
        </w:rPr>
        <w:t>元</w:t>
      </w:r>
      <w:r>
        <w:rPr>
          <w:rFonts w:hint="eastAsia" w:asciiTheme="minorEastAsia" w:hAnsiTheme="minorEastAsia" w:eastAsiaTheme="minorEastAsia" w:cstheme="minorEastAsia"/>
          <w:bCs/>
          <w:color w:val="auto"/>
          <w:sz w:val="24"/>
          <w:szCs w:val="24"/>
          <w:lang w:val="en-US" w:eastAsia="zh-CN"/>
        </w:rPr>
        <w:t>/天向采购人支付</w:t>
      </w:r>
      <w:r>
        <w:rPr>
          <w:rFonts w:hint="eastAsia" w:asciiTheme="minorEastAsia" w:hAnsiTheme="minorEastAsia" w:eastAsiaTheme="minorEastAsia" w:cstheme="minorEastAsia"/>
          <w:bCs/>
          <w:color w:val="auto"/>
          <w:sz w:val="24"/>
          <w:szCs w:val="24"/>
        </w:rPr>
        <w:t>违约金并继续履行应尽的配送及附随服务；若</w:t>
      </w:r>
      <w:r>
        <w:rPr>
          <w:rFonts w:hint="eastAsia" w:asciiTheme="minorEastAsia" w:hAnsiTheme="minorEastAsia" w:eastAsiaTheme="minorEastAsia" w:cstheme="minorEastAsia"/>
          <w:bCs/>
          <w:color w:val="auto"/>
          <w:sz w:val="24"/>
          <w:szCs w:val="24"/>
          <w:lang w:eastAsia="zh-CN"/>
        </w:rPr>
        <w:t>成交供应商</w:t>
      </w:r>
      <w:r>
        <w:rPr>
          <w:rFonts w:hint="eastAsia" w:asciiTheme="minorEastAsia" w:hAnsiTheme="minorEastAsia" w:eastAsiaTheme="minorEastAsia" w:cstheme="minorEastAsia"/>
          <w:bCs/>
          <w:color w:val="auto"/>
          <w:sz w:val="24"/>
          <w:szCs w:val="24"/>
        </w:rPr>
        <w:t>延迟交货达</w:t>
      </w:r>
      <w:r>
        <w:rPr>
          <w:rFonts w:hint="eastAsia" w:asciiTheme="minorEastAsia" w:hAnsiTheme="minorEastAsia" w:eastAsiaTheme="minorEastAsia" w:cstheme="minorEastAsia"/>
          <w:bCs/>
          <w:color w:val="auto"/>
          <w:sz w:val="24"/>
          <w:szCs w:val="24"/>
          <w:u w:val="none"/>
        </w:rPr>
        <w:t>3</w:t>
      </w:r>
      <w:r>
        <w:rPr>
          <w:rFonts w:hint="eastAsia" w:asciiTheme="minorEastAsia" w:hAnsiTheme="minorEastAsia" w:eastAsiaTheme="minorEastAsia" w:cstheme="minorEastAsia"/>
          <w:bCs/>
          <w:color w:val="auto"/>
          <w:sz w:val="24"/>
          <w:szCs w:val="24"/>
        </w:rPr>
        <w:t>天的，视为</w:t>
      </w:r>
      <w:r>
        <w:rPr>
          <w:rFonts w:hint="eastAsia" w:asciiTheme="minorEastAsia" w:hAnsiTheme="minorEastAsia" w:eastAsiaTheme="minorEastAsia" w:cstheme="minorEastAsia"/>
          <w:bCs/>
          <w:color w:val="auto"/>
          <w:sz w:val="24"/>
          <w:szCs w:val="24"/>
          <w:lang w:eastAsia="zh-CN"/>
        </w:rPr>
        <w:t>成交供应商</w:t>
      </w:r>
      <w:r>
        <w:rPr>
          <w:rFonts w:hint="eastAsia" w:asciiTheme="minorEastAsia" w:hAnsiTheme="minorEastAsia" w:eastAsiaTheme="minorEastAsia" w:cstheme="minorEastAsia"/>
          <w:bCs/>
          <w:color w:val="auto"/>
          <w:sz w:val="24"/>
          <w:szCs w:val="24"/>
        </w:rPr>
        <w:t>不能交货，</w:t>
      </w:r>
      <w:r>
        <w:rPr>
          <w:rFonts w:hint="eastAsia" w:asciiTheme="minorEastAsia" w:hAnsiTheme="minorEastAsia" w:eastAsiaTheme="minorEastAsia" w:cstheme="minorEastAsia"/>
          <w:bCs/>
          <w:color w:val="auto"/>
          <w:sz w:val="24"/>
          <w:szCs w:val="24"/>
          <w:lang w:eastAsia="zh-CN"/>
        </w:rPr>
        <w:t>采购人</w:t>
      </w:r>
      <w:r>
        <w:rPr>
          <w:rFonts w:hint="eastAsia" w:asciiTheme="minorEastAsia" w:hAnsiTheme="minorEastAsia" w:eastAsiaTheme="minorEastAsia" w:cstheme="minorEastAsia"/>
          <w:bCs/>
          <w:color w:val="auto"/>
          <w:sz w:val="24"/>
          <w:szCs w:val="24"/>
        </w:rPr>
        <w:t>有权另行采购，</w:t>
      </w:r>
      <w:r>
        <w:rPr>
          <w:rFonts w:hint="eastAsia" w:asciiTheme="minorEastAsia" w:hAnsiTheme="minorEastAsia" w:eastAsiaTheme="minorEastAsia" w:cstheme="minorEastAsia"/>
          <w:bCs/>
          <w:color w:val="auto"/>
          <w:sz w:val="24"/>
          <w:szCs w:val="24"/>
          <w:lang w:eastAsia="zh-CN"/>
        </w:rPr>
        <w:t>成交供应商</w:t>
      </w:r>
      <w:r>
        <w:rPr>
          <w:rFonts w:hint="eastAsia" w:asciiTheme="minorEastAsia" w:hAnsiTheme="minorEastAsia" w:eastAsiaTheme="minorEastAsia" w:cstheme="minorEastAsia"/>
          <w:bCs/>
          <w:color w:val="auto"/>
          <w:sz w:val="24"/>
          <w:szCs w:val="24"/>
        </w:rPr>
        <w:t>除应支付</w:t>
      </w:r>
      <w:r>
        <w:rPr>
          <w:rFonts w:hint="eastAsia" w:asciiTheme="minorEastAsia" w:hAnsiTheme="minorEastAsia" w:eastAsiaTheme="minorEastAsia" w:cstheme="minorEastAsia"/>
          <w:bCs/>
          <w:color w:val="auto"/>
          <w:sz w:val="24"/>
          <w:szCs w:val="24"/>
          <w:lang w:eastAsia="zh-CN"/>
        </w:rPr>
        <w:t>逾期供货的</w:t>
      </w:r>
      <w:r>
        <w:rPr>
          <w:rFonts w:hint="eastAsia" w:asciiTheme="minorEastAsia" w:hAnsiTheme="minorEastAsia" w:eastAsiaTheme="minorEastAsia" w:cstheme="minorEastAsia"/>
          <w:bCs/>
          <w:color w:val="auto"/>
          <w:sz w:val="24"/>
          <w:szCs w:val="24"/>
        </w:rPr>
        <w:t>违约金外，还应</w:t>
      </w:r>
      <w:r>
        <w:rPr>
          <w:rFonts w:hint="eastAsia" w:asciiTheme="minorEastAsia" w:hAnsiTheme="minorEastAsia" w:eastAsiaTheme="minorEastAsia" w:cstheme="minorEastAsia"/>
          <w:bCs/>
          <w:color w:val="auto"/>
          <w:sz w:val="24"/>
          <w:szCs w:val="24"/>
          <w:lang w:eastAsia="zh-CN"/>
        </w:rPr>
        <w:t>按上述</w:t>
      </w:r>
      <w:r>
        <w:rPr>
          <w:rFonts w:hint="eastAsia" w:asciiTheme="minorEastAsia" w:hAnsiTheme="minorEastAsia" w:eastAsiaTheme="minorEastAsia" w:cstheme="minorEastAsia"/>
          <w:bCs/>
          <w:color w:val="auto"/>
          <w:sz w:val="24"/>
          <w:szCs w:val="24"/>
          <w:lang w:val="en-US" w:eastAsia="zh-CN"/>
        </w:rPr>
        <w:t>10.6条规定支付</w:t>
      </w:r>
      <w:r>
        <w:rPr>
          <w:rFonts w:hint="eastAsia" w:asciiTheme="minorEastAsia" w:hAnsiTheme="minorEastAsia" w:eastAsiaTheme="minorEastAsia" w:cstheme="minorEastAsia"/>
          <w:bCs/>
          <w:color w:val="auto"/>
          <w:sz w:val="24"/>
          <w:szCs w:val="24"/>
          <w:lang w:eastAsia="zh-CN"/>
        </w:rPr>
        <w:t>采购人自行采购的违约金</w:t>
      </w: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color w:val="auto"/>
          <w:sz w:val="24"/>
          <w:szCs w:val="24"/>
        </w:rPr>
        <w:t>因地震、暴雨、地质灾害、政府行为等不可抗力原因导致交货时间推迟的，</w:t>
      </w:r>
      <w:r>
        <w:rPr>
          <w:rFonts w:hint="eastAsia" w:asciiTheme="minorEastAsia" w:hAnsiTheme="minorEastAsia" w:eastAsiaTheme="minorEastAsia" w:cstheme="minorEastAsia"/>
          <w:color w:val="auto"/>
          <w:sz w:val="24"/>
          <w:szCs w:val="24"/>
          <w:lang w:eastAsia="zh-CN"/>
        </w:rPr>
        <w:t>成交供应商</w:t>
      </w:r>
      <w:r>
        <w:rPr>
          <w:rFonts w:hint="eastAsia" w:asciiTheme="minorEastAsia" w:hAnsiTheme="minorEastAsia" w:eastAsiaTheme="minorEastAsia" w:cstheme="minorEastAsia"/>
          <w:color w:val="auto"/>
          <w:sz w:val="24"/>
          <w:szCs w:val="24"/>
        </w:rPr>
        <w:t>在征得</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同意后，可延长交货时间</w:t>
      </w:r>
      <w:r>
        <w:rPr>
          <w:rFonts w:hint="eastAsia" w:ascii="宋体" w:hAnsi="宋体" w:eastAsia="宋体" w:cs="宋体"/>
          <w:color w:val="auto"/>
          <w:sz w:val="24"/>
          <w:szCs w:val="24"/>
        </w:rPr>
        <w:t>。</w:t>
      </w:r>
    </w:p>
    <w:p w14:paraId="710AE891">
      <w:pPr>
        <w:pStyle w:val="90"/>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2</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非因不可抗力因素，不得私自调整</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采购计划，确因特殊情况无法供货的，须提前3天与</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协商，经许可后才能调整。若无故调整采购计划的，</w:t>
      </w:r>
      <w:r>
        <w:rPr>
          <w:rFonts w:hint="eastAsia" w:ascii="宋体" w:hAnsi="宋体" w:cs="宋体"/>
          <w:color w:val="auto"/>
          <w:sz w:val="24"/>
          <w:szCs w:val="24"/>
          <w:lang w:eastAsia="zh-CN"/>
        </w:rPr>
        <w:t>按人民币</w:t>
      </w:r>
      <w:r>
        <w:rPr>
          <w:rFonts w:hint="eastAsia" w:ascii="宋体" w:hAnsi="宋体" w:cs="宋体"/>
          <w:color w:val="auto"/>
          <w:sz w:val="24"/>
          <w:szCs w:val="24"/>
          <w:lang w:val="en-US" w:eastAsia="zh-CN"/>
        </w:rPr>
        <w:t>2000元/次支付违约金</w:t>
      </w:r>
      <w:r>
        <w:rPr>
          <w:rFonts w:hint="eastAsia" w:ascii="宋体" w:hAnsi="宋体" w:eastAsia="宋体" w:cs="宋体"/>
          <w:color w:val="auto"/>
          <w:sz w:val="24"/>
          <w:szCs w:val="24"/>
        </w:rPr>
        <w:t>。</w:t>
      </w:r>
    </w:p>
    <w:p w14:paraId="2230B69F">
      <w:pPr>
        <w:pStyle w:val="90"/>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13</w:t>
      </w:r>
      <w:r>
        <w:rPr>
          <w:rFonts w:hint="eastAsia" w:ascii="宋体" w:hAnsi="宋体" w:cs="宋体"/>
          <w:color w:val="auto"/>
          <w:sz w:val="24"/>
          <w:szCs w:val="24"/>
          <w:highlight w:val="none"/>
          <w:lang w:eastAsia="zh-CN" w:bidi="ar-SA"/>
        </w:rPr>
        <w:t>成交供应商</w:t>
      </w:r>
      <w:r>
        <w:rPr>
          <w:rFonts w:hint="eastAsia" w:ascii="宋体" w:hAnsi="宋体" w:eastAsia="宋体" w:cs="宋体"/>
          <w:color w:val="auto"/>
          <w:sz w:val="24"/>
          <w:szCs w:val="24"/>
          <w:highlight w:val="none"/>
          <w:lang w:bidi="ar-SA"/>
        </w:rPr>
        <w:t>提供虚假材料谋取</w:t>
      </w:r>
      <w:r>
        <w:rPr>
          <w:rFonts w:hint="eastAsia" w:ascii="宋体" w:hAnsi="宋体" w:cs="宋体"/>
          <w:color w:val="auto"/>
          <w:sz w:val="24"/>
          <w:szCs w:val="24"/>
          <w:highlight w:val="none"/>
          <w:lang w:eastAsia="zh-CN" w:bidi="ar-SA"/>
        </w:rPr>
        <w:t>成交</w:t>
      </w:r>
      <w:r>
        <w:rPr>
          <w:rFonts w:hint="eastAsia" w:ascii="宋体" w:hAnsi="宋体" w:eastAsia="宋体" w:cs="宋体"/>
          <w:color w:val="auto"/>
          <w:sz w:val="24"/>
          <w:szCs w:val="24"/>
          <w:highlight w:val="none"/>
          <w:lang w:bidi="ar-SA"/>
        </w:rPr>
        <w:t>的违约责任：①若在</w:t>
      </w:r>
      <w:r>
        <w:rPr>
          <w:rFonts w:hint="eastAsia" w:ascii="宋体" w:hAnsi="宋体" w:cs="宋体"/>
          <w:color w:val="auto"/>
          <w:sz w:val="24"/>
          <w:szCs w:val="24"/>
          <w:highlight w:val="none"/>
          <w:lang w:eastAsia="zh-CN" w:bidi="ar-SA"/>
        </w:rPr>
        <w:t>成交</w:t>
      </w:r>
      <w:r>
        <w:rPr>
          <w:rFonts w:hint="eastAsia" w:ascii="宋体" w:hAnsi="宋体" w:eastAsia="宋体" w:cs="宋体"/>
          <w:color w:val="auto"/>
          <w:sz w:val="24"/>
          <w:szCs w:val="24"/>
          <w:highlight w:val="none"/>
          <w:lang w:bidi="ar-SA"/>
        </w:rPr>
        <w:t>后、合同签订前，</w:t>
      </w:r>
      <w:r>
        <w:rPr>
          <w:rFonts w:hint="eastAsia" w:ascii="宋体" w:hAnsi="宋体" w:cs="宋体"/>
          <w:color w:val="auto"/>
          <w:sz w:val="24"/>
          <w:szCs w:val="24"/>
          <w:highlight w:val="none"/>
          <w:lang w:eastAsia="zh-CN" w:bidi="ar-SA"/>
        </w:rPr>
        <w:t>采购人</w:t>
      </w:r>
      <w:r>
        <w:rPr>
          <w:rFonts w:hint="eastAsia" w:ascii="宋体" w:hAnsi="宋体" w:eastAsia="宋体" w:cs="宋体"/>
          <w:color w:val="auto"/>
          <w:sz w:val="24"/>
          <w:szCs w:val="24"/>
          <w:highlight w:val="none"/>
          <w:lang w:bidi="ar-SA"/>
        </w:rPr>
        <w:t>发现</w:t>
      </w:r>
      <w:r>
        <w:rPr>
          <w:rFonts w:hint="eastAsia" w:ascii="宋体" w:hAnsi="宋体" w:cs="宋体"/>
          <w:color w:val="auto"/>
          <w:sz w:val="24"/>
          <w:szCs w:val="24"/>
          <w:highlight w:val="none"/>
          <w:lang w:eastAsia="zh-CN" w:bidi="ar-SA"/>
        </w:rPr>
        <w:t>成交供应商</w:t>
      </w:r>
      <w:r>
        <w:rPr>
          <w:rFonts w:hint="eastAsia" w:ascii="宋体" w:hAnsi="宋体" w:eastAsia="宋体" w:cs="宋体"/>
          <w:color w:val="auto"/>
          <w:sz w:val="24"/>
          <w:szCs w:val="24"/>
          <w:highlight w:val="none"/>
          <w:lang w:bidi="ar-SA"/>
        </w:rPr>
        <w:t>存在提供虚假材料谋取</w:t>
      </w:r>
      <w:r>
        <w:rPr>
          <w:rFonts w:hint="eastAsia" w:ascii="宋体" w:hAnsi="宋体" w:cs="宋体"/>
          <w:color w:val="auto"/>
          <w:sz w:val="24"/>
          <w:szCs w:val="24"/>
          <w:highlight w:val="none"/>
          <w:lang w:eastAsia="zh-CN" w:bidi="ar-SA"/>
        </w:rPr>
        <w:t>成交</w:t>
      </w:r>
      <w:r>
        <w:rPr>
          <w:rFonts w:hint="eastAsia" w:ascii="宋体" w:hAnsi="宋体" w:eastAsia="宋体" w:cs="宋体"/>
          <w:color w:val="auto"/>
          <w:sz w:val="24"/>
          <w:szCs w:val="24"/>
          <w:highlight w:val="none"/>
          <w:lang w:bidi="ar-SA"/>
        </w:rPr>
        <w:t>行为的，</w:t>
      </w:r>
      <w:r>
        <w:rPr>
          <w:rFonts w:hint="eastAsia" w:ascii="宋体" w:hAnsi="宋体" w:cs="宋体"/>
          <w:color w:val="auto"/>
          <w:sz w:val="24"/>
          <w:szCs w:val="24"/>
          <w:highlight w:val="none"/>
          <w:lang w:eastAsia="zh-CN" w:bidi="ar-SA"/>
        </w:rPr>
        <w:t>采购人</w:t>
      </w:r>
      <w:r>
        <w:rPr>
          <w:rFonts w:hint="eastAsia" w:ascii="宋体" w:hAnsi="宋体" w:eastAsia="宋体" w:cs="宋体"/>
          <w:color w:val="auto"/>
          <w:sz w:val="24"/>
          <w:szCs w:val="24"/>
          <w:highlight w:val="none"/>
          <w:lang w:bidi="ar-SA"/>
        </w:rPr>
        <w:t>将取消其</w:t>
      </w:r>
      <w:r>
        <w:rPr>
          <w:rFonts w:hint="eastAsia" w:ascii="宋体" w:hAnsi="宋体" w:cs="宋体"/>
          <w:color w:val="auto"/>
          <w:sz w:val="24"/>
          <w:szCs w:val="24"/>
          <w:highlight w:val="none"/>
          <w:lang w:eastAsia="zh-CN" w:bidi="ar-SA"/>
        </w:rPr>
        <w:t>成交</w:t>
      </w:r>
      <w:r>
        <w:rPr>
          <w:rFonts w:hint="eastAsia" w:ascii="宋体" w:hAnsi="宋体" w:eastAsia="宋体" w:cs="宋体"/>
          <w:color w:val="auto"/>
          <w:sz w:val="24"/>
          <w:szCs w:val="24"/>
          <w:highlight w:val="none"/>
          <w:lang w:bidi="ar-SA"/>
        </w:rPr>
        <w:t>资格并不予退还其</w:t>
      </w:r>
      <w:r>
        <w:rPr>
          <w:rFonts w:hint="eastAsia" w:ascii="宋体" w:hAnsi="宋体" w:cs="宋体"/>
          <w:color w:val="auto"/>
          <w:sz w:val="24"/>
          <w:szCs w:val="24"/>
          <w:highlight w:val="none"/>
          <w:lang w:eastAsia="zh-CN" w:bidi="ar-SA"/>
        </w:rPr>
        <w:t>竞价</w:t>
      </w:r>
      <w:r>
        <w:rPr>
          <w:rFonts w:hint="eastAsia" w:ascii="宋体" w:hAnsi="宋体" w:eastAsia="宋体" w:cs="宋体"/>
          <w:color w:val="auto"/>
          <w:sz w:val="24"/>
          <w:szCs w:val="24"/>
          <w:highlight w:val="none"/>
          <w:lang w:bidi="ar-SA"/>
        </w:rPr>
        <w:t>保证金，如已缴纳履约保证金的，履约保证金</w:t>
      </w:r>
      <w:r>
        <w:rPr>
          <w:rFonts w:hint="eastAsia" w:ascii="宋体" w:hAnsi="宋体" w:eastAsia="宋体" w:cs="宋体"/>
          <w:color w:val="auto"/>
          <w:sz w:val="24"/>
          <w:szCs w:val="24"/>
          <w:highlight w:val="none"/>
          <w:lang w:eastAsia="zh-CN" w:bidi="ar-SA"/>
        </w:rPr>
        <w:t>也不予退还</w:t>
      </w:r>
      <w:r>
        <w:rPr>
          <w:rFonts w:hint="eastAsia" w:ascii="宋体" w:hAnsi="宋体" w:eastAsia="宋体" w:cs="宋体"/>
          <w:color w:val="auto"/>
          <w:sz w:val="24"/>
          <w:szCs w:val="24"/>
          <w:highlight w:val="none"/>
          <w:lang w:bidi="ar-SA"/>
        </w:rPr>
        <w:t>，列入不良行为记录名单，并上报上级部门。②若在合同履行期间，</w:t>
      </w:r>
      <w:r>
        <w:rPr>
          <w:rFonts w:hint="eastAsia" w:ascii="宋体" w:hAnsi="宋体" w:cs="宋体"/>
          <w:color w:val="auto"/>
          <w:sz w:val="24"/>
          <w:szCs w:val="24"/>
          <w:highlight w:val="none"/>
          <w:lang w:eastAsia="zh-CN" w:bidi="ar-SA"/>
        </w:rPr>
        <w:t>采购人</w:t>
      </w:r>
      <w:r>
        <w:rPr>
          <w:rFonts w:hint="eastAsia" w:ascii="宋体" w:hAnsi="宋体" w:eastAsia="宋体" w:cs="宋体"/>
          <w:color w:val="auto"/>
          <w:sz w:val="24"/>
          <w:szCs w:val="24"/>
          <w:highlight w:val="none"/>
          <w:lang w:bidi="ar-SA"/>
        </w:rPr>
        <w:t>发现</w:t>
      </w:r>
      <w:r>
        <w:rPr>
          <w:rFonts w:hint="eastAsia" w:ascii="宋体" w:hAnsi="宋体" w:cs="宋体"/>
          <w:color w:val="auto"/>
          <w:sz w:val="24"/>
          <w:szCs w:val="24"/>
          <w:highlight w:val="none"/>
          <w:lang w:eastAsia="zh-CN" w:bidi="ar-SA"/>
        </w:rPr>
        <w:t>成交供应商</w:t>
      </w:r>
      <w:r>
        <w:rPr>
          <w:rFonts w:hint="eastAsia" w:ascii="宋体" w:hAnsi="宋体" w:eastAsia="宋体" w:cs="宋体"/>
          <w:color w:val="auto"/>
          <w:sz w:val="24"/>
          <w:szCs w:val="24"/>
          <w:highlight w:val="none"/>
          <w:lang w:bidi="ar-SA"/>
        </w:rPr>
        <w:t>存在提供虚假材料谋取中标行为的，</w:t>
      </w:r>
      <w:r>
        <w:rPr>
          <w:rFonts w:hint="eastAsia" w:ascii="宋体" w:hAnsi="宋体" w:cs="宋体"/>
          <w:color w:val="auto"/>
          <w:sz w:val="24"/>
          <w:szCs w:val="24"/>
          <w:highlight w:val="none"/>
          <w:lang w:eastAsia="zh-CN" w:bidi="ar-SA"/>
        </w:rPr>
        <w:t>采购人</w:t>
      </w:r>
      <w:r>
        <w:rPr>
          <w:rFonts w:hint="eastAsia" w:ascii="宋体" w:hAnsi="宋体" w:eastAsia="宋体" w:cs="宋体"/>
          <w:color w:val="auto"/>
          <w:sz w:val="24"/>
          <w:szCs w:val="24"/>
          <w:highlight w:val="none"/>
          <w:lang w:bidi="ar-SA"/>
        </w:rPr>
        <w:t>将解除合同、不予退还履约保证金，列入不良行为记录名单，并上报上级部门。</w:t>
      </w:r>
    </w:p>
    <w:p w14:paraId="567FDFD9">
      <w:pPr>
        <w:pStyle w:val="90"/>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擅自停止配送</w:t>
      </w:r>
      <w:r>
        <w:rPr>
          <w:rFonts w:hint="eastAsia" w:ascii="宋体" w:hAnsi="宋体" w:eastAsia="宋体" w:cs="宋体"/>
          <w:color w:val="auto"/>
          <w:sz w:val="24"/>
          <w:szCs w:val="24"/>
          <w:highlight w:val="none"/>
          <w:lang w:eastAsia="zh-CN"/>
        </w:rPr>
        <w:t>产品</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有权</w:t>
      </w:r>
      <w:r>
        <w:rPr>
          <w:rFonts w:hint="eastAsia" w:ascii="宋体" w:hAnsi="宋体" w:cs="宋体"/>
          <w:color w:val="auto"/>
          <w:sz w:val="24"/>
          <w:szCs w:val="24"/>
          <w:highlight w:val="none"/>
          <w:lang w:eastAsia="zh-CN"/>
        </w:rPr>
        <w:t>自行采购，自行采购超出部分金额由成交供应商支付，</w:t>
      </w:r>
      <w:r>
        <w:rPr>
          <w:rFonts w:hint="eastAsia" w:ascii="宋体" w:hAnsi="宋体" w:eastAsia="宋体" w:cs="宋体"/>
          <w:color w:val="auto"/>
          <w:sz w:val="24"/>
          <w:szCs w:val="24"/>
          <w:lang w:eastAsia="zh-CN"/>
        </w:rPr>
        <w:t>且</w:t>
      </w:r>
      <w:r>
        <w:rPr>
          <w:rFonts w:hint="eastAsia" w:ascii="宋体" w:hAnsi="宋体" w:cs="宋体"/>
          <w:color w:val="auto"/>
          <w:sz w:val="24"/>
          <w:szCs w:val="24"/>
          <w:lang w:eastAsia="zh-CN"/>
        </w:rPr>
        <w:t>成交供应商按人民币</w:t>
      </w:r>
      <w:r>
        <w:rPr>
          <w:rFonts w:hint="eastAsia" w:ascii="宋体" w:hAnsi="宋体" w:cs="宋体"/>
          <w:color w:val="auto"/>
          <w:sz w:val="24"/>
          <w:szCs w:val="24"/>
          <w:lang w:val="en-US" w:eastAsia="zh-CN"/>
        </w:rPr>
        <w:t>5000元/次支付违约金</w:t>
      </w:r>
      <w:r>
        <w:rPr>
          <w:rFonts w:hint="eastAsia" w:ascii="宋体" w:hAnsi="宋体" w:eastAsia="宋体" w:cs="宋体"/>
          <w:color w:val="auto"/>
          <w:sz w:val="24"/>
          <w:szCs w:val="24"/>
          <w:highlight w:val="none"/>
        </w:rPr>
        <w:t>。</w:t>
      </w:r>
    </w:p>
    <w:p w14:paraId="461EF589">
      <w:pPr>
        <w:pStyle w:val="90"/>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不得以任何名义和理由转包、分包，若发现转包、分包，视为</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违约，</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有权单方面终止合同并不予退还履约保证金。如履约保证金不能弥补</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违约对</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造成的损失的，</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还需另行支付相应的赔偿。</w:t>
      </w:r>
    </w:p>
    <w:p w14:paraId="198B25F1">
      <w:pPr>
        <w:pStyle w:val="90"/>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1</w:t>
      </w:r>
      <w:r>
        <w:rPr>
          <w:rFonts w:hint="eastAsia" w:ascii="宋体" w:hAnsi="宋体" w:cs="宋体"/>
          <w:color w:val="auto"/>
          <w:spacing w:val="0"/>
          <w:sz w:val="24"/>
          <w:szCs w:val="24"/>
          <w:highlight w:val="none"/>
          <w:lang w:val="en-US" w:eastAsia="zh-CN"/>
        </w:rPr>
        <w:t>0</w:t>
      </w:r>
      <w:r>
        <w:rPr>
          <w:rFonts w:hint="eastAsia" w:ascii="宋体" w:hAnsi="宋体" w:eastAsia="宋体" w:cs="宋体"/>
          <w:color w:val="auto"/>
          <w:spacing w:val="0"/>
          <w:sz w:val="24"/>
          <w:szCs w:val="24"/>
          <w:highlight w:val="none"/>
          <w:lang w:val="en-US" w:eastAsia="zh-CN"/>
        </w:rPr>
        <w:t>.</w:t>
      </w:r>
      <w:r>
        <w:rPr>
          <w:rFonts w:hint="eastAsia" w:ascii="宋体" w:hAnsi="宋体" w:cs="宋体"/>
          <w:color w:val="auto"/>
          <w:spacing w:val="0"/>
          <w:sz w:val="24"/>
          <w:szCs w:val="24"/>
          <w:highlight w:val="none"/>
          <w:lang w:val="en-US" w:eastAsia="zh-CN"/>
        </w:rPr>
        <w:t>16</w:t>
      </w:r>
      <w:r>
        <w:rPr>
          <w:rFonts w:hint="eastAsia" w:ascii="宋体" w:hAnsi="宋体" w:cs="宋体"/>
          <w:color w:val="auto"/>
          <w:spacing w:val="0"/>
          <w:sz w:val="24"/>
          <w:szCs w:val="24"/>
          <w:highlight w:val="none"/>
          <w:lang w:eastAsia="zh-CN"/>
        </w:rPr>
        <w:t>成交供应商必须遵守国家法律及相关管理制度。成交供应商的工作人员及车辆必须遵守采购人的工作制度和安全规定，服从采购人的指挥。成交供应商必须遵守采购人有关保密、安全的规章制度，严禁使用摄像机、照相机等摄影器材进行拍摄。不得向外界透露有关采购人的信息。未经采购人同意，不得将采购人的财务、技术、产品信息、工作人员资料或其他工作上的文件资料、工作内容、建筑物及构造、场所等以微信、微博、抖音等方式向本合同以外的任何第三方披露、发布、公开。成交供应商的工作人员和车辆进入采购人生产区时不得携带与本项目无关的任何物品，且不得接近无关人员，不得与无关人员聊天，不得四处走动，不得为无关人员捎带、传递任何物品。如发现成交供应商存在以上任一情形的，按人民币50000元支付违约金，涉事人员永远不得进入采购人单位，成交供应商必须更换人员（符合采购文件要求）。出现第二次，采购人将终止合同并不予退还履约保证金。若造成严重后果，采购人将依法追究法律责任。</w:t>
      </w:r>
    </w:p>
    <w:p w14:paraId="7128D204">
      <w:pPr>
        <w:pStyle w:val="90"/>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pacing w:val="0"/>
          <w:sz w:val="24"/>
          <w:szCs w:val="24"/>
          <w:highlight w:val="none"/>
          <w:lang w:eastAsia="zh-CN"/>
        </w:rPr>
      </w:pPr>
      <w:r>
        <w:rPr>
          <w:rFonts w:hint="eastAsia" w:ascii="宋体" w:hAnsi="宋体" w:cs="宋体"/>
          <w:color w:val="auto"/>
          <w:kern w:val="0"/>
          <w:sz w:val="24"/>
          <w:szCs w:val="24"/>
          <w:lang w:val="en-US" w:eastAsia="zh-CN" w:bidi="ar"/>
        </w:rPr>
        <w:t>10.17</w:t>
      </w:r>
      <w:r>
        <w:rPr>
          <w:rFonts w:hint="eastAsia" w:ascii="宋体" w:hAnsi="宋体" w:eastAsia="宋体" w:cs="宋体"/>
          <w:color w:val="auto"/>
          <w:kern w:val="0"/>
          <w:sz w:val="24"/>
          <w:szCs w:val="24"/>
          <w:lang w:val="en-US" w:eastAsia="zh-CN" w:bidi="ar"/>
        </w:rPr>
        <w:t>如果</w:t>
      </w:r>
      <w:r>
        <w:rPr>
          <w:rFonts w:hint="eastAsia" w:ascii="宋体" w:hAnsi="宋体" w:cs="宋体"/>
          <w:color w:val="auto"/>
          <w:kern w:val="0"/>
          <w:sz w:val="24"/>
          <w:szCs w:val="24"/>
          <w:lang w:val="en-US" w:eastAsia="zh-CN" w:bidi="ar"/>
        </w:rPr>
        <w:t>成交供应商</w:t>
      </w:r>
      <w:r>
        <w:rPr>
          <w:rFonts w:hint="eastAsia" w:ascii="宋体" w:hAnsi="宋体" w:eastAsia="宋体" w:cs="宋体"/>
          <w:color w:val="auto"/>
          <w:kern w:val="0"/>
          <w:sz w:val="24"/>
          <w:szCs w:val="24"/>
          <w:lang w:val="en-US" w:eastAsia="zh-CN" w:bidi="ar"/>
        </w:rPr>
        <w:t>未开具增值税发票或者所开具的增值税发票被税务机关或其他国家机关认定不符合相关政策规定，致使</w:t>
      </w:r>
      <w:r>
        <w:rPr>
          <w:rFonts w:hint="eastAsia" w:ascii="宋体" w:hAnsi="宋体" w:cs="宋体"/>
          <w:color w:val="auto"/>
          <w:kern w:val="0"/>
          <w:sz w:val="24"/>
          <w:szCs w:val="24"/>
          <w:lang w:val="en-US" w:eastAsia="zh-CN" w:bidi="ar"/>
        </w:rPr>
        <w:t>采购人</w:t>
      </w:r>
      <w:r>
        <w:rPr>
          <w:rFonts w:hint="eastAsia" w:ascii="宋体" w:hAnsi="宋体" w:eastAsia="宋体" w:cs="宋体"/>
          <w:color w:val="auto"/>
          <w:kern w:val="0"/>
          <w:sz w:val="24"/>
          <w:szCs w:val="24"/>
          <w:lang w:val="en-US" w:eastAsia="zh-CN" w:bidi="ar"/>
        </w:rPr>
        <w:t>被税务机关或其他国家机关补征税款、处以罚款、加收滞纳金的，</w:t>
      </w:r>
      <w:r>
        <w:rPr>
          <w:rFonts w:hint="eastAsia" w:ascii="宋体" w:hAnsi="宋体" w:cs="宋体"/>
          <w:color w:val="auto"/>
          <w:kern w:val="0"/>
          <w:sz w:val="24"/>
          <w:szCs w:val="24"/>
          <w:lang w:val="en-US" w:eastAsia="zh-CN" w:bidi="ar"/>
        </w:rPr>
        <w:t>成交供应商</w:t>
      </w:r>
      <w:r>
        <w:rPr>
          <w:rFonts w:hint="eastAsia" w:ascii="宋体" w:hAnsi="宋体" w:eastAsia="宋体" w:cs="宋体"/>
          <w:color w:val="auto"/>
          <w:kern w:val="0"/>
          <w:sz w:val="24"/>
          <w:szCs w:val="24"/>
          <w:lang w:val="en-US" w:eastAsia="zh-CN" w:bidi="ar"/>
        </w:rPr>
        <w:t>应承担赔偿责任，包括</w:t>
      </w:r>
      <w:r>
        <w:rPr>
          <w:rFonts w:hint="eastAsia" w:ascii="宋体" w:hAnsi="宋体" w:cs="宋体"/>
          <w:color w:val="auto"/>
          <w:kern w:val="0"/>
          <w:sz w:val="24"/>
          <w:szCs w:val="24"/>
          <w:lang w:val="en-US" w:eastAsia="zh-CN" w:bidi="ar"/>
        </w:rPr>
        <w:t>采购人</w:t>
      </w:r>
      <w:r>
        <w:rPr>
          <w:rFonts w:hint="eastAsia" w:ascii="宋体" w:hAnsi="宋体" w:eastAsia="宋体" w:cs="宋体"/>
          <w:color w:val="auto"/>
          <w:kern w:val="0"/>
          <w:sz w:val="24"/>
          <w:szCs w:val="24"/>
          <w:lang w:val="en-US" w:eastAsia="zh-CN" w:bidi="ar"/>
        </w:rPr>
        <w:t>所承担的所有税款、滞纳金、罚款及赔偿款。</w:t>
      </w:r>
    </w:p>
    <w:p w14:paraId="716ED078">
      <w:pPr>
        <w:pStyle w:val="90"/>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Cs/>
          <w:color w:val="auto"/>
          <w:kern w:val="2"/>
          <w:sz w:val="24"/>
          <w:szCs w:val="24"/>
          <w:highlight w:val="none"/>
          <w:lang w:val="en-US" w:eastAsia="zh-CN"/>
        </w:rPr>
        <w:t>1</w:t>
      </w:r>
      <w:r>
        <w:rPr>
          <w:rFonts w:hint="eastAsia" w:ascii="宋体" w:hAnsi="宋体" w:cs="宋体"/>
          <w:bCs/>
          <w:color w:val="auto"/>
          <w:kern w:val="2"/>
          <w:sz w:val="24"/>
          <w:szCs w:val="24"/>
          <w:highlight w:val="none"/>
          <w:lang w:val="en-US" w:eastAsia="zh-CN"/>
        </w:rPr>
        <w:t>0</w:t>
      </w:r>
      <w:r>
        <w:rPr>
          <w:rFonts w:hint="eastAsia" w:ascii="宋体" w:hAnsi="宋体" w:eastAsia="宋体" w:cs="宋体"/>
          <w:bCs/>
          <w:color w:val="auto"/>
          <w:kern w:val="2"/>
          <w:sz w:val="24"/>
          <w:szCs w:val="24"/>
          <w:highlight w:val="none"/>
          <w:lang w:val="en-US" w:eastAsia="zh-CN"/>
        </w:rPr>
        <w:t>.18</w:t>
      </w:r>
      <w:r>
        <w:rPr>
          <w:rFonts w:hint="eastAsia" w:ascii="宋体" w:hAnsi="宋体" w:eastAsia="宋体" w:cs="宋体"/>
          <w:bCs/>
          <w:color w:val="auto"/>
          <w:kern w:val="2"/>
          <w:sz w:val="24"/>
          <w:szCs w:val="24"/>
          <w:highlight w:val="none"/>
          <w:lang w:eastAsia="zh-CN"/>
        </w:rPr>
        <w:t>本项目违约金、赔偿金</w:t>
      </w:r>
      <w:r>
        <w:rPr>
          <w:rFonts w:hint="eastAsia" w:ascii="宋体" w:hAnsi="宋体" w:eastAsia="宋体" w:cs="宋体"/>
          <w:bCs/>
          <w:color w:val="auto"/>
          <w:kern w:val="2"/>
          <w:sz w:val="24"/>
          <w:szCs w:val="24"/>
          <w:highlight w:val="none"/>
          <w:lang w:val="en-US" w:eastAsia="zh-CN"/>
        </w:rPr>
        <w:t>优先</w:t>
      </w:r>
      <w:r>
        <w:rPr>
          <w:rFonts w:hint="eastAsia" w:ascii="宋体" w:hAnsi="宋体" w:eastAsia="宋体" w:cs="宋体"/>
          <w:color w:val="auto"/>
          <w:sz w:val="24"/>
          <w:szCs w:val="24"/>
          <w:highlight w:val="none"/>
        </w:rPr>
        <w:t>未结货款扣除</w:t>
      </w:r>
      <w:r>
        <w:rPr>
          <w:rFonts w:hint="eastAsia" w:ascii="宋体" w:hAnsi="宋体" w:eastAsia="宋体" w:cs="宋体"/>
          <w:bCs/>
          <w:color w:val="auto"/>
          <w:kern w:val="2"/>
          <w:sz w:val="24"/>
          <w:szCs w:val="24"/>
          <w:highlight w:val="none"/>
          <w:lang w:eastAsia="zh-CN"/>
        </w:rPr>
        <w:t>，如数额已超未支付的货款，</w:t>
      </w:r>
      <w:r>
        <w:rPr>
          <w:rFonts w:hint="eastAsia" w:ascii="宋体" w:hAnsi="宋体" w:cs="宋体"/>
          <w:bCs/>
          <w:color w:val="auto"/>
          <w:kern w:val="2"/>
          <w:sz w:val="24"/>
          <w:szCs w:val="24"/>
          <w:highlight w:val="none"/>
          <w:lang w:eastAsia="zh-CN"/>
        </w:rPr>
        <w:t>采购人</w:t>
      </w:r>
      <w:r>
        <w:rPr>
          <w:rFonts w:hint="eastAsia" w:ascii="宋体" w:hAnsi="宋体" w:eastAsia="宋体" w:cs="宋体"/>
          <w:bCs/>
          <w:color w:val="auto"/>
          <w:kern w:val="2"/>
          <w:sz w:val="24"/>
          <w:szCs w:val="24"/>
          <w:highlight w:val="none"/>
          <w:lang w:eastAsia="zh-CN"/>
        </w:rPr>
        <w:t>可从履约保证金中扣除。</w:t>
      </w:r>
    </w:p>
    <w:p w14:paraId="5646AD71">
      <w:pPr>
        <w:pStyle w:val="90"/>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除上述违约条款外，</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未履行</w:t>
      </w:r>
      <w:r>
        <w:rPr>
          <w:rFonts w:hint="eastAsia" w:ascii="宋体" w:hAnsi="宋体" w:cs="宋体"/>
          <w:color w:val="auto"/>
          <w:sz w:val="24"/>
          <w:szCs w:val="24"/>
          <w:lang w:eastAsia="zh-CN"/>
        </w:rPr>
        <w:t>采购文件</w:t>
      </w:r>
      <w:r>
        <w:rPr>
          <w:rFonts w:hint="eastAsia" w:ascii="宋体" w:hAnsi="宋体" w:eastAsia="宋体" w:cs="宋体"/>
          <w:color w:val="auto"/>
          <w:sz w:val="24"/>
          <w:szCs w:val="24"/>
        </w:rPr>
        <w:t>、</w:t>
      </w:r>
      <w:r>
        <w:rPr>
          <w:rFonts w:hint="eastAsia" w:ascii="宋体" w:hAnsi="宋体" w:cs="宋体"/>
          <w:color w:val="auto"/>
          <w:sz w:val="24"/>
          <w:szCs w:val="24"/>
          <w:lang w:eastAsia="zh-CN"/>
        </w:rPr>
        <w:t>响应文件</w:t>
      </w:r>
      <w:r>
        <w:rPr>
          <w:rFonts w:hint="eastAsia" w:ascii="宋体" w:hAnsi="宋体" w:eastAsia="宋体" w:cs="宋体"/>
          <w:color w:val="auto"/>
          <w:sz w:val="24"/>
          <w:szCs w:val="24"/>
        </w:rPr>
        <w:t>、合同有关规定的其他事项或服务要求的</w:t>
      </w:r>
      <w:r>
        <w:rPr>
          <w:rFonts w:hint="eastAsia" w:ascii="宋体" w:hAnsi="宋体" w:cs="宋体"/>
          <w:color w:val="auto"/>
          <w:sz w:val="24"/>
          <w:szCs w:val="24"/>
          <w:lang w:eastAsia="zh-CN"/>
        </w:rPr>
        <w:t>，按人民币</w:t>
      </w:r>
      <w:r>
        <w:rPr>
          <w:rFonts w:hint="eastAsia" w:ascii="宋体" w:hAnsi="宋体" w:cs="宋体"/>
          <w:color w:val="auto"/>
          <w:sz w:val="24"/>
          <w:szCs w:val="24"/>
          <w:lang w:val="en-US" w:eastAsia="zh-CN"/>
        </w:rPr>
        <w:t>2000元/次支付违约金</w:t>
      </w:r>
      <w:r>
        <w:rPr>
          <w:rFonts w:hint="eastAsia" w:ascii="宋体" w:hAnsi="宋体" w:cs="宋体"/>
          <w:color w:val="auto"/>
          <w:sz w:val="24"/>
          <w:szCs w:val="24"/>
          <w:highlight w:val="none"/>
          <w:lang w:eastAsia="zh-CN"/>
        </w:rPr>
        <w:t>。</w:t>
      </w:r>
    </w:p>
    <w:p w14:paraId="53406D90">
      <w:pPr>
        <w:pStyle w:val="90"/>
        <w:keepNext w:val="0"/>
        <w:keepLines w:val="0"/>
        <w:pageBreakBefore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1</w:t>
      </w:r>
      <w:r>
        <w:rPr>
          <w:rFonts w:hint="eastAsia" w:ascii="宋体" w:hAnsi="宋体" w:cs="宋体"/>
          <w:color w:val="auto"/>
          <w:sz w:val="24"/>
          <w:szCs w:val="24"/>
          <w:shd w:val="clear" w:fill="FFFFFF"/>
          <w:lang w:val="en-US" w:eastAsia="zh-CN"/>
        </w:rPr>
        <w:t>1.</w:t>
      </w:r>
      <w:r>
        <w:rPr>
          <w:rFonts w:hint="eastAsia" w:ascii="宋体" w:hAnsi="宋体" w:eastAsia="宋体" w:cs="宋体"/>
          <w:color w:val="auto"/>
          <w:sz w:val="24"/>
          <w:szCs w:val="24"/>
          <w:shd w:val="clear" w:fill="FFFFFF"/>
        </w:rPr>
        <w:t>违约终止条款</w:t>
      </w:r>
    </w:p>
    <w:p w14:paraId="1AFF6A04">
      <w:pPr>
        <w:pStyle w:val="90"/>
        <w:keepNext w:val="0"/>
        <w:keepLines w:val="0"/>
        <w:pageBreakBefore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1</w:t>
      </w:r>
      <w:r>
        <w:rPr>
          <w:rFonts w:hint="eastAsia" w:ascii="宋体" w:hAnsi="宋体" w:cs="宋体"/>
          <w:color w:val="auto"/>
          <w:sz w:val="24"/>
          <w:szCs w:val="24"/>
          <w:shd w:val="clear" w:fill="FFFFFF"/>
          <w:lang w:val="en-US" w:eastAsia="zh-CN"/>
        </w:rPr>
        <w:t>1</w:t>
      </w:r>
      <w:r>
        <w:rPr>
          <w:rFonts w:hint="eastAsia" w:ascii="宋体" w:hAnsi="宋体" w:eastAsia="宋体" w:cs="宋体"/>
          <w:color w:val="auto"/>
          <w:sz w:val="24"/>
          <w:szCs w:val="24"/>
          <w:shd w:val="clear" w:fill="FFFFFF"/>
        </w:rPr>
        <w:t>.1</w:t>
      </w:r>
      <w:r>
        <w:rPr>
          <w:rFonts w:hint="eastAsia" w:ascii="宋体" w:hAnsi="宋体" w:eastAsia="宋体" w:cs="宋体"/>
          <w:color w:val="auto"/>
          <w:sz w:val="24"/>
          <w:szCs w:val="24"/>
        </w:rPr>
        <w:t>在合同履行期间，若遇政府部门或上级单位出台有关该项目的政策调整，继续履行合同违反相关政策文件要求的，</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须提前30日通知</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终止合同，因此造成的合同解除</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不承担违约责任。</w:t>
      </w:r>
    </w:p>
    <w:p w14:paraId="74DC9F19">
      <w:pPr>
        <w:pStyle w:val="90"/>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1</w:t>
      </w:r>
      <w:r>
        <w:rPr>
          <w:rFonts w:hint="eastAsia" w:ascii="宋体" w:hAnsi="宋体" w:cs="宋体"/>
          <w:color w:val="auto"/>
          <w:sz w:val="24"/>
          <w:szCs w:val="24"/>
          <w:shd w:val="clear" w:fill="FFFFFF"/>
          <w:lang w:val="en-US" w:eastAsia="zh-CN"/>
        </w:rPr>
        <w:t>1</w:t>
      </w:r>
      <w:r>
        <w:rPr>
          <w:rFonts w:hint="eastAsia" w:ascii="宋体" w:hAnsi="宋体" w:eastAsia="宋体" w:cs="宋体"/>
          <w:color w:val="auto"/>
          <w:sz w:val="24"/>
          <w:szCs w:val="24"/>
        </w:rPr>
        <w:t>.2在补救违约而采取的任何其他措施未能实现的情况下，即在</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发出的书面违约通知后30天内（或经</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书面确认的更长时间内）</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仍未纠正其下述任何一种违约行为，</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可向</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发出书面解约通知，终止全部或部分协议：</w:t>
      </w:r>
    </w:p>
    <w:p w14:paraId="10119964">
      <w:pPr>
        <w:pStyle w:val="90"/>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（1）如果</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未能在协议约定的期限内或</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准许的任何延期内进行服务。</w:t>
      </w:r>
    </w:p>
    <w:p w14:paraId="3EC7DDC7">
      <w:pPr>
        <w:pStyle w:val="90"/>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未能履行合同项下的任何其它义务。</w:t>
      </w:r>
    </w:p>
    <w:p w14:paraId="4E75DB19">
      <w:pPr>
        <w:pStyle w:val="90"/>
        <w:keepNext w:val="0"/>
        <w:keepLines w:val="0"/>
        <w:pageBreakBefore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1</w:t>
      </w:r>
      <w:r>
        <w:rPr>
          <w:rFonts w:hint="eastAsia" w:ascii="宋体" w:hAnsi="宋体" w:cs="宋体"/>
          <w:color w:val="auto"/>
          <w:sz w:val="24"/>
          <w:szCs w:val="24"/>
          <w:shd w:val="clear" w:fill="FFFFFF"/>
          <w:lang w:val="en-US" w:eastAsia="zh-CN"/>
        </w:rPr>
        <w:t>1</w:t>
      </w:r>
      <w:r>
        <w:rPr>
          <w:rFonts w:hint="eastAsia" w:ascii="宋体" w:hAnsi="宋体" w:eastAsia="宋体" w:cs="宋体"/>
          <w:color w:val="auto"/>
          <w:sz w:val="24"/>
          <w:szCs w:val="24"/>
          <w:shd w:val="clear" w:fill="FFFFFF"/>
        </w:rPr>
        <w:t>.3</w:t>
      </w:r>
      <w:r>
        <w:rPr>
          <w:rFonts w:hint="eastAsia" w:ascii="宋体" w:hAnsi="宋体" w:cs="宋体"/>
          <w:color w:val="auto"/>
          <w:sz w:val="24"/>
          <w:szCs w:val="24"/>
          <w:shd w:val="clear" w:fill="FFFFFF"/>
          <w:lang w:eastAsia="zh-CN"/>
        </w:rPr>
        <w:t>成交供应商</w:t>
      </w:r>
      <w:r>
        <w:rPr>
          <w:rFonts w:hint="eastAsia" w:ascii="宋体" w:hAnsi="宋体" w:eastAsia="宋体" w:cs="宋体"/>
          <w:color w:val="auto"/>
          <w:sz w:val="24"/>
          <w:szCs w:val="24"/>
          <w:shd w:val="clear" w:fill="FFFFFF"/>
        </w:rPr>
        <w:t>出现以下情形之一的，</w:t>
      </w:r>
      <w:r>
        <w:rPr>
          <w:rFonts w:hint="eastAsia" w:ascii="宋体" w:hAnsi="宋体" w:cs="宋体"/>
          <w:color w:val="auto"/>
          <w:sz w:val="24"/>
          <w:szCs w:val="24"/>
          <w:shd w:val="clear" w:fill="FFFFFF"/>
          <w:lang w:eastAsia="zh-CN"/>
        </w:rPr>
        <w:t>采购人</w:t>
      </w:r>
      <w:r>
        <w:rPr>
          <w:rFonts w:hint="eastAsia" w:ascii="宋体" w:hAnsi="宋体" w:eastAsia="宋体" w:cs="宋体"/>
          <w:color w:val="auto"/>
          <w:sz w:val="24"/>
          <w:szCs w:val="24"/>
          <w:shd w:val="clear" w:fill="FFFFFF"/>
        </w:rPr>
        <w:t>有权向</w:t>
      </w:r>
      <w:r>
        <w:rPr>
          <w:rFonts w:hint="eastAsia" w:ascii="宋体" w:hAnsi="宋体" w:cs="宋体"/>
          <w:color w:val="auto"/>
          <w:sz w:val="24"/>
          <w:szCs w:val="24"/>
          <w:shd w:val="clear" w:fill="FFFFFF"/>
          <w:lang w:eastAsia="zh-CN"/>
        </w:rPr>
        <w:t>成交供应商</w:t>
      </w:r>
      <w:r>
        <w:rPr>
          <w:rFonts w:hint="eastAsia" w:ascii="宋体" w:hAnsi="宋体" w:eastAsia="宋体" w:cs="宋体"/>
          <w:color w:val="auto"/>
          <w:sz w:val="24"/>
          <w:szCs w:val="24"/>
          <w:shd w:val="clear" w:fill="FFFFFF"/>
        </w:rPr>
        <w:t>发出书面解约通知，终止全部或部分协议，同时</w:t>
      </w:r>
      <w:r>
        <w:rPr>
          <w:rFonts w:hint="eastAsia" w:ascii="宋体" w:hAnsi="宋体" w:cs="宋体"/>
          <w:color w:val="auto"/>
          <w:sz w:val="24"/>
          <w:szCs w:val="24"/>
          <w:shd w:val="clear" w:fill="FFFFFF"/>
          <w:lang w:eastAsia="zh-CN"/>
        </w:rPr>
        <w:t>采购人</w:t>
      </w:r>
      <w:r>
        <w:rPr>
          <w:rFonts w:hint="eastAsia" w:ascii="宋体" w:hAnsi="宋体" w:eastAsia="宋体" w:cs="宋体"/>
          <w:color w:val="auto"/>
          <w:sz w:val="24"/>
          <w:szCs w:val="24"/>
          <w:shd w:val="clear" w:fill="FFFFFF"/>
        </w:rPr>
        <w:t>有权不予退还履约保证金：</w:t>
      </w:r>
    </w:p>
    <w:p w14:paraId="38F80124">
      <w:pPr>
        <w:pStyle w:val="90"/>
        <w:keepNext w:val="0"/>
        <w:keepLines w:val="0"/>
        <w:pageBreakBefore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（1）在</w:t>
      </w:r>
      <w:r>
        <w:rPr>
          <w:rFonts w:hint="eastAsia" w:ascii="宋体" w:hAnsi="宋体" w:cs="宋体"/>
          <w:color w:val="auto"/>
          <w:sz w:val="24"/>
          <w:szCs w:val="24"/>
          <w:shd w:val="clear" w:fill="FFFFFF"/>
          <w:lang w:eastAsia="zh-CN"/>
        </w:rPr>
        <w:t>网上竞价</w:t>
      </w:r>
      <w:r>
        <w:rPr>
          <w:rFonts w:hint="eastAsia" w:ascii="宋体" w:hAnsi="宋体" w:eastAsia="宋体" w:cs="宋体"/>
          <w:color w:val="auto"/>
          <w:sz w:val="24"/>
          <w:szCs w:val="24"/>
          <w:shd w:val="clear" w:fill="FFFFFF"/>
        </w:rPr>
        <w:t>过程中以违反法律、法规、规章、</w:t>
      </w:r>
      <w:r>
        <w:rPr>
          <w:rFonts w:hint="eastAsia" w:ascii="宋体" w:hAnsi="宋体" w:cs="宋体"/>
          <w:color w:val="auto"/>
          <w:sz w:val="24"/>
          <w:szCs w:val="24"/>
          <w:shd w:val="clear" w:fill="FFFFFF"/>
          <w:lang w:eastAsia="zh-CN"/>
        </w:rPr>
        <w:t>采购文件</w:t>
      </w:r>
      <w:r>
        <w:rPr>
          <w:rFonts w:hint="eastAsia" w:ascii="宋体" w:hAnsi="宋体" w:eastAsia="宋体" w:cs="宋体"/>
          <w:color w:val="auto"/>
          <w:sz w:val="24"/>
          <w:szCs w:val="24"/>
          <w:shd w:val="clear" w:fill="FFFFFF"/>
        </w:rPr>
        <w:t>规定的方法获得</w:t>
      </w:r>
      <w:r>
        <w:rPr>
          <w:rFonts w:hint="eastAsia" w:ascii="宋体" w:hAnsi="宋体" w:cs="宋体"/>
          <w:color w:val="auto"/>
          <w:sz w:val="24"/>
          <w:szCs w:val="24"/>
          <w:shd w:val="clear" w:fill="FFFFFF"/>
          <w:lang w:eastAsia="zh-CN"/>
        </w:rPr>
        <w:t>成交</w:t>
      </w:r>
      <w:r>
        <w:rPr>
          <w:rFonts w:hint="eastAsia" w:ascii="宋体" w:hAnsi="宋体" w:eastAsia="宋体" w:cs="宋体"/>
          <w:color w:val="auto"/>
          <w:sz w:val="24"/>
          <w:szCs w:val="24"/>
          <w:shd w:val="clear" w:fill="FFFFFF"/>
        </w:rPr>
        <w:t>的；</w:t>
      </w:r>
    </w:p>
    <w:p w14:paraId="5373D3C9">
      <w:pPr>
        <w:pStyle w:val="90"/>
        <w:keepNext w:val="0"/>
        <w:keepLines w:val="0"/>
        <w:pageBreakBefore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（2）非因不可抗力停止配送服务的；</w:t>
      </w:r>
    </w:p>
    <w:p w14:paraId="53F01CCA">
      <w:pPr>
        <w:pStyle w:val="90"/>
        <w:keepNext w:val="0"/>
        <w:keepLines w:val="0"/>
        <w:pageBreakBefore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（3）收到</w:t>
      </w:r>
      <w:r>
        <w:rPr>
          <w:rFonts w:hint="eastAsia" w:ascii="宋体" w:hAnsi="宋体" w:cs="宋体"/>
          <w:color w:val="auto"/>
          <w:sz w:val="24"/>
          <w:szCs w:val="24"/>
          <w:shd w:val="clear" w:fill="FFFFFF"/>
          <w:lang w:eastAsia="zh-CN"/>
        </w:rPr>
        <w:t>采购人</w:t>
      </w:r>
      <w:r>
        <w:rPr>
          <w:rFonts w:hint="eastAsia" w:ascii="宋体" w:hAnsi="宋体" w:eastAsia="宋体" w:cs="宋体"/>
          <w:color w:val="auto"/>
          <w:sz w:val="24"/>
          <w:szCs w:val="24"/>
          <w:shd w:val="clear" w:fill="FFFFFF"/>
        </w:rPr>
        <w:t>的违约通知书之日起，30天内未履行违约责任的。</w:t>
      </w:r>
    </w:p>
    <w:p w14:paraId="1F90DCFF">
      <w:pPr>
        <w:pStyle w:val="90"/>
        <w:keepNext w:val="0"/>
        <w:keepLines w:val="0"/>
        <w:pageBreakBefore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（4）</w:t>
      </w:r>
      <w:r>
        <w:rPr>
          <w:rFonts w:hint="eastAsia" w:ascii="宋体" w:hAnsi="宋体" w:cs="宋体"/>
          <w:color w:val="auto"/>
          <w:sz w:val="24"/>
          <w:szCs w:val="24"/>
          <w:shd w:val="clear" w:fill="FFFFFF"/>
          <w:lang w:eastAsia="zh-CN"/>
        </w:rPr>
        <w:t>成交供应商</w:t>
      </w:r>
      <w:r>
        <w:rPr>
          <w:rFonts w:hint="eastAsia" w:ascii="宋体" w:hAnsi="宋体" w:eastAsia="宋体" w:cs="宋体"/>
          <w:color w:val="auto"/>
          <w:sz w:val="24"/>
          <w:szCs w:val="24"/>
          <w:shd w:val="clear" w:fill="FFFFFF"/>
        </w:rPr>
        <w:t>提供的</w:t>
      </w:r>
      <w:r>
        <w:rPr>
          <w:rFonts w:hint="eastAsia" w:ascii="宋体" w:hAnsi="宋体" w:eastAsia="宋体" w:cs="宋体"/>
          <w:color w:val="auto"/>
          <w:sz w:val="24"/>
          <w:szCs w:val="24"/>
          <w:shd w:val="clear" w:fill="FFFFFF"/>
          <w:lang w:eastAsia="zh-CN"/>
        </w:rPr>
        <w:t>货物或</w:t>
      </w:r>
      <w:r>
        <w:rPr>
          <w:rFonts w:hint="eastAsia" w:ascii="宋体" w:hAnsi="宋体" w:eastAsia="宋体" w:cs="宋体"/>
          <w:color w:val="auto"/>
          <w:sz w:val="24"/>
          <w:szCs w:val="24"/>
          <w:shd w:val="clear" w:fill="FFFFFF"/>
        </w:rPr>
        <w:t>服务不符合协议约定且拒绝提供服务的；</w:t>
      </w:r>
    </w:p>
    <w:p w14:paraId="4DBEA5AF">
      <w:pPr>
        <w:pStyle w:val="90"/>
        <w:keepNext w:val="0"/>
        <w:keepLines w:val="0"/>
        <w:pageBreakBefore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（5）</w:t>
      </w:r>
      <w:r>
        <w:rPr>
          <w:rFonts w:hint="eastAsia" w:ascii="宋体" w:hAnsi="宋体" w:cs="宋体"/>
          <w:color w:val="auto"/>
          <w:sz w:val="24"/>
          <w:szCs w:val="24"/>
          <w:shd w:val="clear" w:fill="FFFFFF"/>
          <w:lang w:eastAsia="zh-CN"/>
        </w:rPr>
        <w:t>成交供应商</w:t>
      </w:r>
      <w:r>
        <w:rPr>
          <w:rFonts w:hint="eastAsia" w:ascii="宋体" w:hAnsi="宋体" w:eastAsia="宋体" w:cs="宋体"/>
          <w:color w:val="auto"/>
          <w:sz w:val="24"/>
          <w:szCs w:val="24"/>
          <w:shd w:val="clear" w:fill="FFFFFF"/>
        </w:rPr>
        <w:t>无故拒绝履行本合同的。</w:t>
      </w:r>
    </w:p>
    <w:p w14:paraId="6FD31D53">
      <w:pPr>
        <w:pStyle w:val="90"/>
        <w:keepNext w:val="0"/>
        <w:keepLines w:val="0"/>
        <w:pageBreakBefore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（6）</w:t>
      </w:r>
      <w:r>
        <w:rPr>
          <w:rFonts w:hint="eastAsia" w:ascii="宋体" w:hAnsi="宋体" w:cs="宋体"/>
          <w:color w:val="auto"/>
          <w:sz w:val="24"/>
          <w:szCs w:val="24"/>
          <w:shd w:val="clear" w:fill="FFFFFF"/>
          <w:lang w:eastAsia="zh-CN"/>
        </w:rPr>
        <w:t>成交供应商</w:t>
      </w:r>
      <w:r>
        <w:rPr>
          <w:rFonts w:hint="eastAsia" w:ascii="宋体" w:hAnsi="宋体" w:eastAsia="宋体" w:cs="宋体"/>
          <w:color w:val="auto"/>
          <w:sz w:val="24"/>
          <w:szCs w:val="24"/>
          <w:shd w:val="clear" w:fill="FFFFFF"/>
        </w:rPr>
        <w:t>未能履行协议项下的任何其它义务，或因</w:t>
      </w:r>
      <w:r>
        <w:rPr>
          <w:rFonts w:hint="eastAsia" w:ascii="宋体" w:hAnsi="宋体" w:cs="宋体"/>
          <w:color w:val="auto"/>
          <w:sz w:val="24"/>
          <w:szCs w:val="24"/>
          <w:shd w:val="clear" w:fill="FFFFFF"/>
          <w:lang w:eastAsia="zh-CN"/>
        </w:rPr>
        <w:t>成交供应商</w:t>
      </w:r>
      <w:r>
        <w:rPr>
          <w:rFonts w:hint="eastAsia" w:ascii="宋体" w:hAnsi="宋体" w:eastAsia="宋体" w:cs="宋体"/>
          <w:color w:val="auto"/>
          <w:sz w:val="24"/>
          <w:szCs w:val="24"/>
          <w:shd w:val="clear" w:fill="FFFFFF"/>
        </w:rPr>
        <w:t>任何违约行为导致本合同无法正常继续履行的。</w:t>
      </w:r>
    </w:p>
    <w:p w14:paraId="3CAEC364">
      <w:pPr>
        <w:pStyle w:val="90"/>
        <w:keepNext w:val="0"/>
        <w:keepLines w:val="0"/>
        <w:pageBreakBefore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（7）其他严重损害</w:t>
      </w:r>
      <w:r>
        <w:rPr>
          <w:rFonts w:hint="eastAsia" w:ascii="宋体" w:hAnsi="宋体" w:cs="宋体"/>
          <w:color w:val="auto"/>
          <w:sz w:val="24"/>
          <w:szCs w:val="24"/>
          <w:shd w:val="clear" w:fill="FFFFFF"/>
          <w:lang w:eastAsia="zh-CN"/>
        </w:rPr>
        <w:t>成交供应商</w:t>
      </w:r>
      <w:r>
        <w:rPr>
          <w:rFonts w:hint="eastAsia" w:ascii="宋体" w:hAnsi="宋体" w:eastAsia="宋体" w:cs="宋体"/>
          <w:color w:val="auto"/>
          <w:sz w:val="24"/>
          <w:szCs w:val="24"/>
          <w:shd w:val="clear" w:fill="FFFFFF"/>
        </w:rPr>
        <w:t>利益，导致协议难以继续履行的情形。</w:t>
      </w:r>
    </w:p>
    <w:p w14:paraId="6971E3D0">
      <w:pPr>
        <w:pStyle w:val="90"/>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诉讼相关费用承担</w:t>
      </w:r>
    </w:p>
    <w:p w14:paraId="6596CABA">
      <w:pPr>
        <w:pStyle w:val="90"/>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若因</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未履行本合同项下义务导致</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所产生的一切损失（包括但不限于人身财产的损失、律师费、诉讼费、保全费、鉴定费等），均由</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承担赔偿责任。</w:t>
      </w:r>
    </w:p>
    <w:p w14:paraId="206BF718">
      <w:pPr>
        <w:pStyle w:val="90"/>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不可抗力</w:t>
      </w:r>
    </w:p>
    <w:p w14:paraId="2CCCE2F0">
      <w:pPr>
        <w:pStyle w:val="90"/>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1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14:paraId="0ACEAB9F">
      <w:pPr>
        <w:pStyle w:val="90"/>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.2本合同中的不可抗力指不能预见、不能避免并不能克服的客观情况。包括但不限于：自然灾害如地震、台风、洪水、火灾；政府行为、法律规定或其适用的变化或者其他任何无法预见、避免或者控制的事件。</w:t>
      </w:r>
    </w:p>
    <w:p w14:paraId="15220987">
      <w:pPr>
        <w:pStyle w:val="90"/>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专利权及知识产权</w:t>
      </w:r>
    </w:p>
    <w:p w14:paraId="694746DC">
      <w:pPr>
        <w:pStyle w:val="90"/>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.1</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须保障</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在使用该</w:t>
      </w:r>
      <w:r>
        <w:rPr>
          <w:rFonts w:hint="eastAsia" w:ascii="宋体" w:hAnsi="宋体" w:cs="宋体"/>
          <w:color w:val="auto"/>
          <w:sz w:val="24"/>
          <w:szCs w:val="24"/>
          <w:lang w:eastAsia="zh-CN"/>
        </w:rPr>
        <w:t>物资</w:t>
      </w:r>
      <w:r>
        <w:rPr>
          <w:rFonts w:hint="eastAsia" w:ascii="宋体" w:hAnsi="宋体" w:eastAsia="宋体" w:cs="宋体"/>
          <w:color w:val="auto"/>
          <w:sz w:val="24"/>
          <w:szCs w:val="24"/>
        </w:rPr>
        <w:t>或其任何一部分时不受到第三方关于侵犯专利权、商标权或工业设 计权等知识产权的指控。如果任何第三方提出侵权指控与</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无关，</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须与第三方交涉并承担可能发生的责任与一切费用。如</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因此而遭致损失的，</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应赔偿该损失。</w:t>
      </w:r>
    </w:p>
    <w:p w14:paraId="70030D30">
      <w:pPr>
        <w:pStyle w:val="90"/>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保密条款</w:t>
      </w:r>
    </w:p>
    <w:p w14:paraId="77C69664">
      <w:pPr>
        <w:pStyle w:val="90"/>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.1</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应当对本合同的内容、因履行本合同或在本合同期间知悉的或收到的</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的财务、技术、产品信息、民警资料或其他工作上的文件资料、工作内容等予以保密，不得向本合同以外的任何第三方披露，签订并严格执行《单位保密承诺书》；</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进入</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工作区域的工作人员需签订《个人保密承诺书》，严格履行保密义务。</w:t>
      </w:r>
    </w:p>
    <w:p w14:paraId="2550A3EC">
      <w:pPr>
        <w:pStyle w:val="90"/>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.2</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违反本条约定泄露</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的涉密信息的，应承担相应的法律责任，造成</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损失的，</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应当依法承担赔偿责任。</w:t>
      </w:r>
    </w:p>
    <w:p w14:paraId="3A8CB6A6">
      <w:pPr>
        <w:pStyle w:val="90"/>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.3本条款不因合同届满或解除而失效。</w:t>
      </w:r>
    </w:p>
    <w:p w14:paraId="7BBAC1EF">
      <w:pPr>
        <w:pStyle w:val="90"/>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廉政条款</w:t>
      </w:r>
    </w:p>
    <w:p w14:paraId="304BE0A5">
      <w:pPr>
        <w:pStyle w:val="90"/>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及其工作人员不得有以任何形式行贿</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工作人员的行为，若发现并被核查属实的，</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有权解除合同且不退还履约保证金，情节严重的，</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及其工作人员还要承担相应的法律责任；</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及其工作人员不得索要或接受</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的礼金及吃请等，如有违反廉政纪律等行为的，依据有关规定给予党纪、政纪或组织处理，情节严重的，还应承担相应的法律责任。</w:t>
      </w:r>
    </w:p>
    <w:p w14:paraId="0560A781">
      <w:pPr>
        <w:pStyle w:val="90"/>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17.</w:t>
      </w:r>
      <w:r>
        <w:rPr>
          <w:rFonts w:hint="eastAsia" w:ascii="宋体" w:hAnsi="宋体" w:eastAsia="宋体" w:cs="宋体"/>
          <w:color w:val="auto"/>
          <w:sz w:val="24"/>
          <w:szCs w:val="24"/>
        </w:rPr>
        <w:t>合同纠纷处理方式</w:t>
      </w:r>
    </w:p>
    <w:p w14:paraId="684B4AC6">
      <w:pPr>
        <w:pStyle w:val="90"/>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采购人</w:t>
      </w:r>
      <w:r>
        <w:rPr>
          <w:rFonts w:hint="eastAsia" w:ascii="宋体" w:hAnsi="宋体" w:eastAsia="宋体" w:cs="宋体"/>
          <w:color w:val="auto"/>
          <w:sz w:val="24"/>
          <w:szCs w:val="24"/>
        </w:rPr>
        <w:t>与</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必须认真履行合同条款。因本合同或与本合同有关的一切事项发生争议，由双方友好协商解决，协商不成的，任何一方均可向</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所在地人民法院提起诉讼。</w:t>
      </w:r>
    </w:p>
    <w:p w14:paraId="45C4411F">
      <w:pPr>
        <w:pStyle w:val="90"/>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18.</w:t>
      </w:r>
      <w:r>
        <w:rPr>
          <w:rFonts w:hint="eastAsia" w:ascii="宋体" w:hAnsi="宋体" w:eastAsia="宋体" w:cs="宋体"/>
          <w:color w:val="auto"/>
          <w:sz w:val="24"/>
          <w:szCs w:val="24"/>
        </w:rPr>
        <w:t>合同补充和修改</w:t>
      </w:r>
    </w:p>
    <w:p w14:paraId="3FA4DB58">
      <w:pPr>
        <w:pStyle w:val="15"/>
        <w:widowControl w:val="0"/>
        <w:autoSpaceDE/>
        <w:spacing w:before="0" w:beforeAutospacing="0" w:after="0" w:afterAutospacing="0" w:line="440" w:lineRule="exact"/>
        <w:ind w:firstLine="480" w:firstLineChars="200"/>
        <w:outlineLvl w:val="9"/>
        <w:rPr>
          <w:rFonts w:hint="eastAsia" w:ascii="宋体" w:hAnsi="宋体" w:eastAsia="宋体" w:cs="宋体"/>
          <w:color w:val="auto"/>
          <w:shd w:val="clear"/>
        </w:rPr>
      </w:pPr>
      <w:r>
        <w:rPr>
          <w:rFonts w:hint="eastAsia" w:ascii="宋体" w:hAnsi="宋体" w:eastAsia="宋体" w:cs="宋体"/>
          <w:color w:val="auto"/>
          <w:sz w:val="24"/>
          <w:szCs w:val="24"/>
        </w:rPr>
        <w:t>本</w:t>
      </w:r>
      <w:r>
        <w:rPr>
          <w:rFonts w:hint="eastAsia" w:ascii="宋体" w:hAnsi="宋体" w:eastAsia="宋体" w:cs="宋体"/>
          <w:color w:val="auto"/>
          <w:sz w:val="24"/>
          <w:szCs w:val="24"/>
          <w:lang w:eastAsia="zh-CN"/>
        </w:rPr>
        <w:t>项目</w:t>
      </w:r>
      <w:r>
        <w:rPr>
          <w:rFonts w:hint="eastAsia" w:ascii="宋体" w:hAnsi="宋体" w:eastAsia="宋体" w:cs="宋体"/>
          <w:color w:val="auto"/>
          <w:sz w:val="24"/>
          <w:szCs w:val="24"/>
        </w:rPr>
        <w:t>合同生效后，双方对合同内容的变更或补充应采取书面形式，并经双方签字并盖章确认。</w:t>
      </w:r>
    </w:p>
    <w:bookmarkEnd w:id="3"/>
    <w:bookmarkEnd w:id="4"/>
    <w:bookmarkEnd w:id="5"/>
    <w:bookmarkEnd w:id="6"/>
    <w:p w14:paraId="6857F642">
      <w:pPr>
        <w:widowControl/>
        <w:jc w:val="both"/>
        <w:outlineLvl w:val="9"/>
        <w:rPr>
          <w:rFonts w:hint="eastAsia" w:ascii="宋体" w:hAnsi="宋体"/>
          <w:b/>
          <w:bCs/>
          <w:color w:val="auto"/>
          <w:sz w:val="36"/>
          <w:szCs w:val="36"/>
        </w:rPr>
      </w:pPr>
    </w:p>
    <w:p w14:paraId="056EFC58">
      <w:pPr>
        <w:widowControl/>
        <w:jc w:val="both"/>
        <w:outlineLvl w:val="9"/>
        <w:rPr>
          <w:rFonts w:hint="eastAsia" w:ascii="宋体" w:hAnsi="宋体"/>
          <w:b/>
          <w:bCs/>
          <w:color w:val="auto"/>
          <w:sz w:val="36"/>
          <w:szCs w:val="36"/>
        </w:rPr>
      </w:pPr>
    </w:p>
    <w:p w14:paraId="5C7E05F9">
      <w:pPr>
        <w:rPr>
          <w:rFonts w:hint="eastAsia" w:ascii="宋体" w:hAnsi="宋体"/>
          <w:b/>
          <w:bCs/>
          <w:color w:val="auto"/>
          <w:sz w:val="36"/>
          <w:szCs w:val="36"/>
        </w:rPr>
      </w:pPr>
      <w:r>
        <w:rPr>
          <w:rFonts w:hint="eastAsia" w:ascii="宋体" w:hAnsi="宋体"/>
          <w:b/>
          <w:bCs/>
          <w:color w:val="auto"/>
          <w:sz w:val="36"/>
          <w:szCs w:val="36"/>
        </w:rPr>
        <w:br w:type="page"/>
      </w:r>
    </w:p>
    <w:p w14:paraId="329D70A6">
      <w:pPr>
        <w:widowControl/>
        <w:jc w:val="center"/>
        <w:outlineLvl w:val="0"/>
        <w:rPr>
          <w:rFonts w:ascii="宋体" w:hAnsi="宋体"/>
          <w:b/>
          <w:bCs/>
          <w:color w:val="auto"/>
          <w:sz w:val="36"/>
          <w:szCs w:val="36"/>
        </w:rPr>
      </w:pPr>
      <w:r>
        <w:rPr>
          <w:rFonts w:hint="eastAsia" w:ascii="宋体" w:hAnsi="宋体"/>
          <w:b/>
          <w:bCs/>
          <w:color w:val="auto"/>
          <w:sz w:val="36"/>
          <w:szCs w:val="36"/>
        </w:rPr>
        <w:t>第四章 合同参考文本</w:t>
      </w:r>
    </w:p>
    <w:p w14:paraId="594EECF2">
      <w:pPr>
        <w:pStyle w:val="17"/>
        <w:ind w:firstLine="0" w:firstLineChars="0"/>
        <w:rPr>
          <w:color w:val="auto"/>
        </w:rPr>
      </w:pPr>
    </w:p>
    <w:p w14:paraId="6B6D25CE">
      <w:pPr>
        <w:pStyle w:val="18"/>
        <w:rPr>
          <w:color w:val="auto"/>
        </w:rPr>
      </w:pPr>
    </w:p>
    <w:p w14:paraId="03AC5811">
      <w:pPr>
        <w:pStyle w:val="15"/>
        <w:spacing w:before="75" w:beforeAutospacing="0" w:after="75" w:afterAutospacing="0" w:line="360" w:lineRule="auto"/>
        <w:rPr>
          <w:color w:val="auto"/>
        </w:rPr>
      </w:pPr>
      <w:r>
        <w:rPr>
          <w:rFonts w:hint="eastAsia"/>
          <w:b/>
          <w:color w:val="auto"/>
        </w:rPr>
        <w:t>1、签订合同应遵守民法典。</w:t>
      </w:r>
    </w:p>
    <w:p w14:paraId="33F27883">
      <w:pPr>
        <w:pStyle w:val="15"/>
        <w:spacing w:before="75" w:beforeAutospacing="0" w:after="75" w:afterAutospacing="0" w:line="360" w:lineRule="auto"/>
        <w:rPr>
          <w:color w:val="auto"/>
        </w:rPr>
      </w:pPr>
      <w:r>
        <w:rPr>
          <w:rFonts w:hint="eastAsia"/>
          <w:b/>
          <w:color w:val="auto"/>
        </w:rPr>
        <w:t>2、签订合同时，采购人与成交供应商应结合竞价文件规定和响应文件高于</w:t>
      </w:r>
      <w:r>
        <w:rPr>
          <w:rFonts w:hint="eastAsia"/>
          <w:b/>
          <w:color w:val="auto"/>
          <w:lang w:eastAsia="zh-CN"/>
        </w:rPr>
        <w:t>采购文件</w:t>
      </w:r>
      <w:r>
        <w:rPr>
          <w:rFonts w:hint="eastAsia"/>
          <w:b/>
          <w:color w:val="auto"/>
        </w:rPr>
        <w:t>的承诺填列相应内容。竞价文件第三章已有规定的，双方均不得变更或调整；竞价文件第三章未作规定的，双方可通过友好协商进行约定。</w:t>
      </w:r>
    </w:p>
    <w:p w14:paraId="6530D263">
      <w:pPr>
        <w:pStyle w:val="15"/>
        <w:spacing w:before="75" w:beforeAutospacing="0" w:after="75" w:afterAutospacing="0" w:line="360" w:lineRule="auto"/>
        <w:rPr>
          <w:b/>
          <w:color w:val="auto"/>
        </w:rPr>
      </w:pPr>
      <w:r>
        <w:rPr>
          <w:rFonts w:hint="eastAsia"/>
          <w:b/>
          <w:color w:val="auto"/>
        </w:rPr>
        <w:t>3、国家有关部门对若干合同有规范文本的，可使用相应合同文本。</w:t>
      </w:r>
    </w:p>
    <w:p w14:paraId="0008C33B">
      <w:pPr>
        <w:pStyle w:val="91"/>
        <w:spacing w:line="360" w:lineRule="auto"/>
        <w:jc w:val="both"/>
        <w:outlineLvl w:val="9"/>
        <w:rPr>
          <w:rFonts w:ascii="宋体" w:hAnsi="宋体" w:eastAsia="宋体"/>
          <w:color w:val="auto"/>
        </w:rPr>
      </w:pPr>
      <w:r>
        <w:rPr>
          <w:rFonts w:hint="eastAsia" w:ascii="宋体" w:hAnsi="宋体" w:eastAsia="宋体"/>
          <w:b/>
          <w:color w:val="auto"/>
        </w:rPr>
        <w:t>4、采购人对合同格式有要求，可使用相应合同格式。</w:t>
      </w:r>
    </w:p>
    <w:p w14:paraId="6ADE7BB3">
      <w:pPr>
        <w:pStyle w:val="15"/>
        <w:wordWrap w:val="0"/>
        <w:spacing w:before="0" w:beforeAutospacing="0" w:after="0" w:afterAutospacing="0" w:line="360" w:lineRule="auto"/>
        <w:ind w:left="300" w:right="300"/>
        <w:jc w:val="both"/>
        <w:rPr>
          <w:color w:val="auto"/>
        </w:rPr>
      </w:pPr>
    </w:p>
    <w:p w14:paraId="74E5ABCB">
      <w:pPr>
        <w:pStyle w:val="15"/>
        <w:wordWrap w:val="0"/>
        <w:spacing w:before="0" w:beforeAutospacing="0" w:after="0" w:afterAutospacing="0" w:line="360" w:lineRule="auto"/>
        <w:ind w:left="300" w:right="300"/>
        <w:jc w:val="both"/>
        <w:rPr>
          <w:color w:val="auto"/>
        </w:rPr>
      </w:pPr>
      <w:r>
        <w:rPr>
          <w:rFonts w:hint="eastAsia"/>
          <w:color w:val="auto"/>
        </w:rPr>
        <w:t>甲方： ___________</w:t>
      </w:r>
    </w:p>
    <w:p w14:paraId="40F87E0B">
      <w:pPr>
        <w:pStyle w:val="15"/>
        <w:wordWrap w:val="0"/>
        <w:spacing w:before="0" w:beforeAutospacing="0" w:after="0" w:afterAutospacing="0" w:line="360" w:lineRule="auto"/>
        <w:ind w:left="300" w:right="300"/>
        <w:jc w:val="both"/>
        <w:rPr>
          <w:color w:val="auto"/>
        </w:rPr>
      </w:pPr>
      <w:r>
        <w:rPr>
          <w:rFonts w:hint="eastAsia"/>
          <w:color w:val="auto"/>
        </w:rPr>
        <w:t>住所地： ___________</w:t>
      </w:r>
    </w:p>
    <w:p w14:paraId="0083DED1">
      <w:pPr>
        <w:pStyle w:val="15"/>
        <w:wordWrap w:val="0"/>
        <w:spacing w:before="0" w:beforeAutospacing="0" w:after="0" w:afterAutospacing="0" w:line="360" w:lineRule="auto"/>
        <w:ind w:left="300" w:right="300"/>
        <w:jc w:val="both"/>
        <w:rPr>
          <w:color w:val="auto"/>
        </w:rPr>
      </w:pPr>
      <w:r>
        <w:rPr>
          <w:rFonts w:hint="eastAsia"/>
          <w:color w:val="auto"/>
        </w:rPr>
        <w:t>联系人： ___________</w:t>
      </w:r>
    </w:p>
    <w:p w14:paraId="30BFF29B">
      <w:pPr>
        <w:pStyle w:val="15"/>
        <w:wordWrap w:val="0"/>
        <w:spacing w:before="0" w:beforeAutospacing="0" w:after="0" w:afterAutospacing="0" w:line="360" w:lineRule="auto"/>
        <w:ind w:left="300" w:right="300"/>
        <w:jc w:val="both"/>
        <w:rPr>
          <w:color w:val="auto"/>
        </w:rPr>
      </w:pPr>
      <w:r>
        <w:rPr>
          <w:rFonts w:hint="eastAsia"/>
          <w:color w:val="auto"/>
        </w:rPr>
        <w:t>联系电话：___________</w:t>
      </w:r>
    </w:p>
    <w:p w14:paraId="62199692">
      <w:pPr>
        <w:pStyle w:val="15"/>
        <w:wordWrap w:val="0"/>
        <w:spacing w:before="0" w:beforeAutospacing="0" w:after="0" w:afterAutospacing="0" w:line="360" w:lineRule="auto"/>
        <w:ind w:left="300" w:right="300"/>
        <w:jc w:val="both"/>
        <w:rPr>
          <w:color w:val="auto"/>
        </w:rPr>
      </w:pPr>
      <w:r>
        <w:rPr>
          <w:rFonts w:hint="eastAsia"/>
          <w:color w:val="auto"/>
        </w:rPr>
        <w:t>传真：___________</w:t>
      </w:r>
    </w:p>
    <w:p w14:paraId="6795113A">
      <w:pPr>
        <w:pStyle w:val="15"/>
        <w:wordWrap w:val="0"/>
        <w:spacing w:before="0" w:beforeAutospacing="0" w:after="0" w:afterAutospacing="0" w:line="360" w:lineRule="auto"/>
        <w:ind w:left="300" w:right="300"/>
        <w:jc w:val="both"/>
        <w:rPr>
          <w:color w:val="auto"/>
        </w:rPr>
      </w:pPr>
      <w:r>
        <w:rPr>
          <w:rFonts w:hint="eastAsia"/>
          <w:color w:val="auto"/>
        </w:rPr>
        <w:t>电子邮箱：___________</w:t>
      </w:r>
    </w:p>
    <w:p w14:paraId="2AA733A4">
      <w:pPr>
        <w:widowControl/>
        <w:spacing w:line="360" w:lineRule="auto"/>
        <w:ind w:left="300" w:right="300"/>
        <w:jc w:val="left"/>
        <w:rPr>
          <w:color w:val="auto"/>
          <w:sz w:val="24"/>
        </w:rPr>
      </w:pPr>
    </w:p>
    <w:p w14:paraId="6660E48C">
      <w:pPr>
        <w:pStyle w:val="15"/>
        <w:wordWrap w:val="0"/>
        <w:spacing w:before="0" w:beforeAutospacing="0" w:after="0" w:afterAutospacing="0" w:line="360" w:lineRule="auto"/>
        <w:ind w:left="300" w:right="300"/>
        <w:jc w:val="both"/>
        <w:rPr>
          <w:color w:val="auto"/>
        </w:rPr>
      </w:pPr>
      <w:r>
        <w:rPr>
          <w:rFonts w:hint="eastAsia"/>
          <w:color w:val="auto"/>
        </w:rPr>
        <w:t>乙方： ___________</w:t>
      </w:r>
    </w:p>
    <w:p w14:paraId="52719D5B">
      <w:pPr>
        <w:pStyle w:val="15"/>
        <w:wordWrap w:val="0"/>
        <w:spacing w:before="0" w:beforeAutospacing="0" w:after="0" w:afterAutospacing="0" w:line="360" w:lineRule="auto"/>
        <w:ind w:left="300" w:right="300"/>
        <w:jc w:val="both"/>
        <w:rPr>
          <w:color w:val="auto"/>
        </w:rPr>
      </w:pPr>
      <w:r>
        <w:rPr>
          <w:rFonts w:hint="eastAsia"/>
          <w:color w:val="auto"/>
        </w:rPr>
        <w:t>住所地： ___________</w:t>
      </w:r>
    </w:p>
    <w:p w14:paraId="6A15524D">
      <w:pPr>
        <w:pStyle w:val="15"/>
        <w:wordWrap w:val="0"/>
        <w:spacing w:before="0" w:beforeAutospacing="0" w:after="0" w:afterAutospacing="0" w:line="360" w:lineRule="auto"/>
        <w:ind w:left="300" w:right="300"/>
        <w:jc w:val="both"/>
        <w:rPr>
          <w:color w:val="auto"/>
        </w:rPr>
      </w:pPr>
      <w:r>
        <w:rPr>
          <w:rFonts w:hint="eastAsia"/>
          <w:color w:val="auto"/>
        </w:rPr>
        <w:t>联系人：___________</w:t>
      </w:r>
    </w:p>
    <w:p w14:paraId="44992A05">
      <w:pPr>
        <w:pStyle w:val="15"/>
        <w:wordWrap w:val="0"/>
        <w:spacing w:before="0" w:beforeAutospacing="0" w:after="0" w:afterAutospacing="0" w:line="360" w:lineRule="auto"/>
        <w:ind w:left="300" w:right="300"/>
        <w:jc w:val="both"/>
        <w:rPr>
          <w:color w:val="auto"/>
        </w:rPr>
      </w:pPr>
      <w:r>
        <w:rPr>
          <w:rFonts w:hint="eastAsia"/>
          <w:color w:val="auto"/>
        </w:rPr>
        <w:t>联系电话：___________</w:t>
      </w:r>
    </w:p>
    <w:p w14:paraId="36D1D80C">
      <w:pPr>
        <w:pStyle w:val="15"/>
        <w:wordWrap w:val="0"/>
        <w:spacing w:before="0" w:beforeAutospacing="0" w:after="0" w:afterAutospacing="0" w:line="360" w:lineRule="auto"/>
        <w:ind w:left="300" w:right="300"/>
        <w:jc w:val="both"/>
        <w:rPr>
          <w:color w:val="auto"/>
        </w:rPr>
      </w:pPr>
      <w:r>
        <w:rPr>
          <w:rFonts w:hint="eastAsia"/>
          <w:color w:val="auto"/>
        </w:rPr>
        <w:t>传真：___________</w:t>
      </w:r>
    </w:p>
    <w:p w14:paraId="20A426F3">
      <w:pPr>
        <w:pStyle w:val="15"/>
        <w:wordWrap w:val="0"/>
        <w:spacing w:before="0" w:beforeAutospacing="0" w:after="0" w:afterAutospacing="0" w:line="360" w:lineRule="auto"/>
        <w:ind w:left="300" w:right="300"/>
        <w:jc w:val="both"/>
        <w:rPr>
          <w:color w:val="auto"/>
        </w:rPr>
      </w:pPr>
      <w:r>
        <w:rPr>
          <w:rFonts w:hint="eastAsia"/>
          <w:color w:val="auto"/>
        </w:rPr>
        <w:t>电子邮箱：___________</w:t>
      </w:r>
    </w:p>
    <w:p w14:paraId="343F5DF3">
      <w:pPr>
        <w:pStyle w:val="15"/>
        <w:wordWrap w:val="0"/>
        <w:spacing w:before="0" w:beforeAutospacing="0" w:after="0" w:afterAutospacing="0" w:line="360" w:lineRule="auto"/>
        <w:ind w:left="300" w:right="300" w:firstLine="336"/>
        <w:jc w:val="both"/>
        <w:rPr>
          <w:color w:val="auto"/>
        </w:rPr>
      </w:pPr>
      <w:r>
        <w:rPr>
          <w:rFonts w:hint="eastAsia"/>
          <w:color w:val="auto"/>
        </w:rPr>
        <w:t>根据项目编号为________ 的 ___________项目（以下简称：“本项目”）的采购结果，遵循平等、自愿、公平和诚实信用的原则，双方签署本合同，具体内容如下：</w:t>
      </w:r>
    </w:p>
    <w:p w14:paraId="32A0636F">
      <w:pPr>
        <w:widowControl/>
        <w:wordWrap w:val="0"/>
        <w:spacing w:line="360" w:lineRule="auto"/>
        <w:ind w:left="300" w:right="300"/>
        <w:rPr>
          <w:rFonts w:cs="宋体"/>
          <w:color w:val="auto"/>
        </w:rPr>
      </w:pPr>
      <w:r>
        <w:rPr>
          <w:rFonts w:cs="宋体"/>
          <w:color w:val="auto"/>
        </w:rPr>
        <w:t>一、合同组成部分</w:t>
      </w:r>
    </w:p>
    <w:p w14:paraId="61AE0920">
      <w:pPr>
        <w:pStyle w:val="15"/>
        <w:wordWrap w:val="0"/>
        <w:spacing w:before="0" w:beforeAutospacing="0" w:after="0" w:afterAutospacing="0" w:line="360" w:lineRule="auto"/>
        <w:ind w:left="300" w:right="300" w:firstLine="336"/>
        <w:jc w:val="both"/>
        <w:rPr>
          <w:color w:val="auto"/>
        </w:rPr>
      </w:pPr>
      <w:r>
        <w:rPr>
          <w:rFonts w:hint="eastAsia"/>
          <w:color w:val="auto"/>
        </w:rPr>
        <w:t>1.1本合同条款及附件；</w:t>
      </w:r>
    </w:p>
    <w:p w14:paraId="04E515B5">
      <w:pPr>
        <w:pStyle w:val="15"/>
        <w:wordWrap w:val="0"/>
        <w:spacing w:before="0" w:beforeAutospacing="0" w:after="0" w:afterAutospacing="0" w:line="360" w:lineRule="auto"/>
        <w:ind w:left="300" w:right="300" w:firstLine="336"/>
        <w:jc w:val="both"/>
        <w:rPr>
          <w:color w:val="auto"/>
        </w:rPr>
      </w:pPr>
      <w:r>
        <w:rPr>
          <w:rFonts w:hint="eastAsia"/>
          <w:color w:val="auto"/>
        </w:rPr>
        <w:t>1.2采购文件及其附件、补充文件；</w:t>
      </w:r>
    </w:p>
    <w:p w14:paraId="5E2C19B3">
      <w:pPr>
        <w:pStyle w:val="15"/>
        <w:wordWrap w:val="0"/>
        <w:spacing w:before="0" w:beforeAutospacing="0" w:after="0" w:afterAutospacing="0" w:line="360" w:lineRule="auto"/>
        <w:ind w:left="300" w:right="300" w:firstLine="336"/>
        <w:jc w:val="both"/>
        <w:rPr>
          <w:color w:val="auto"/>
        </w:rPr>
      </w:pPr>
      <w:r>
        <w:rPr>
          <w:rFonts w:hint="eastAsia"/>
          <w:color w:val="auto"/>
        </w:rPr>
        <w:t>1.3乙方的响应文件及其附件、补充文件；</w:t>
      </w:r>
    </w:p>
    <w:p w14:paraId="16C7E93A">
      <w:pPr>
        <w:pStyle w:val="15"/>
        <w:wordWrap w:val="0"/>
        <w:spacing w:before="0" w:beforeAutospacing="0" w:after="0" w:afterAutospacing="0" w:line="360" w:lineRule="auto"/>
        <w:ind w:left="300" w:right="300" w:firstLine="336"/>
        <w:jc w:val="both"/>
        <w:rPr>
          <w:color w:val="auto"/>
        </w:rPr>
      </w:pPr>
      <w:r>
        <w:rPr>
          <w:rFonts w:hint="eastAsia"/>
          <w:color w:val="auto"/>
        </w:rPr>
        <w:t>1.4其他文件或材料：</w:t>
      </w:r>
    </w:p>
    <w:p w14:paraId="3111C7AE">
      <w:pPr>
        <w:widowControl/>
        <w:wordWrap w:val="0"/>
        <w:spacing w:line="360" w:lineRule="auto"/>
        <w:ind w:left="300" w:right="300"/>
        <w:rPr>
          <w:color w:val="auto"/>
        </w:rPr>
      </w:pPr>
      <w:r>
        <w:rPr>
          <w:rFonts w:cs="宋体"/>
          <w:color w:val="auto"/>
        </w:rPr>
        <w:t>二、合同标的</w:t>
      </w:r>
    </w:p>
    <w:p w14:paraId="4BA036C6">
      <w:pPr>
        <w:widowControl/>
        <w:wordWrap w:val="0"/>
        <w:spacing w:line="360" w:lineRule="auto"/>
        <w:ind w:left="300" w:right="300"/>
        <w:rPr>
          <w:rFonts w:cs="宋体"/>
          <w:color w:val="auto"/>
        </w:rPr>
      </w:pPr>
      <w:r>
        <w:rPr>
          <w:rFonts w:cs="宋体"/>
          <w:color w:val="auto"/>
        </w:rPr>
        <w:t>三、合同金额</w:t>
      </w:r>
    </w:p>
    <w:p w14:paraId="5A1F9FDD">
      <w:pPr>
        <w:pStyle w:val="15"/>
        <w:wordWrap w:val="0"/>
        <w:spacing w:before="0" w:beforeAutospacing="0" w:after="0" w:afterAutospacing="0" w:line="360" w:lineRule="auto"/>
        <w:ind w:left="300" w:right="300" w:firstLine="336"/>
        <w:jc w:val="both"/>
        <w:rPr>
          <w:color w:val="auto"/>
        </w:rPr>
      </w:pPr>
      <w:r>
        <w:rPr>
          <w:rFonts w:hint="eastAsia"/>
          <w:color w:val="auto"/>
        </w:rPr>
        <w:t>3.1合同总价：人民币（大写）_________ 元（￥_________元）；</w:t>
      </w:r>
    </w:p>
    <w:p w14:paraId="5A7C5C4F">
      <w:pPr>
        <w:pStyle w:val="15"/>
        <w:wordWrap w:val="0"/>
        <w:spacing w:before="0" w:beforeAutospacing="0" w:after="0" w:afterAutospacing="0" w:line="360" w:lineRule="auto"/>
        <w:ind w:left="300" w:right="300" w:firstLine="336"/>
        <w:jc w:val="both"/>
        <w:rPr>
          <w:color w:val="auto"/>
        </w:rPr>
      </w:pPr>
      <w:r>
        <w:rPr>
          <w:rFonts w:hint="eastAsia"/>
          <w:color w:val="auto"/>
        </w:rPr>
        <w:t>3.2合同总价组成：___________；</w:t>
      </w:r>
    </w:p>
    <w:p w14:paraId="176B83BD">
      <w:pPr>
        <w:pStyle w:val="15"/>
        <w:wordWrap w:val="0"/>
        <w:spacing w:before="0" w:beforeAutospacing="0" w:after="0" w:afterAutospacing="0" w:line="360" w:lineRule="auto"/>
        <w:ind w:left="300" w:right="300" w:firstLine="336"/>
        <w:jc w:val="both"/>
        <w:rPr>
          <w:color w:val="auto"/>
        </w:rPr>
      </w:pPr>
      <w:r>
        <w:rPr>
          <w:rFonts w:hint="eastAsia"/>
          <w:color w:val="auto"/>
        </w:rPr>
        <w:t>3.3其他需说明事项：___________；</w:t>
      </w:r>
    </w:p>
    <w:p w14:paraId="07E0C985">
      <w:pPr>
        <w:widowControl/>
        <w:wordWrap w:val="0"/>
        <w:spacing w:line="360" w:lineRule="auto"/>
        <w:ind w:left="300" w:right="300"/>
        <w:rPr>
          <w:rFonts w:cs="宋体"/>
          <w:color w:val="auto"/>
        </w:rPr>
      </w:pPr>
      <w:r>
        <w:rPr>
          <w:rFonts w:cs="宋体"/>
          <w:color w:val="auto"/>
        </w:rPr>
        <w:t>四、合同标的交付</w:t>
      </w:r>
    </w:p>
    <w:p w14:paraId="7B1659F4">
      <w:pPr>
        <w:pStyle w:val="15"/>
        <w:wordWrap w:val="0"/>
        <w:spacing w:before="0" w:beforeAutospacing="0" w:after="0" w:afterAutospacing="0" w:line="360" w:lineRule="auto"/>
        <w:ind w:left="300" w:right="300" w:firstLine="336"/>
        <w:jc w:val="both"/>
        <w:rPr>
          <w:color w:val="auto"/>
        </w:rPr>
      </w:pPr>
      <w:r>
        <w:rPr>
          <w:rFonts w:hint="eastAsia"/>
          <w:color w:val="auto"/>
        </w:rPr>
        <w:t>4.1交付时间：___________</w:t>
      </w:r>
    </w:p>
    <w:p w14:paraId="7AE372C1">
      <w:pPr>
        <w:pStyle w:val="15"/>
        <w:wordWrap w:val="0"/>
        <w:spacing w:before="0" w:beforeAutospacing="0" w:after="0" w:afterAutospacing="0" w:line="360" w:lineRule="auto"/>
        <w:ind w:left="300" w:right="300" w:firstLine="336"/>
        <w:jc w:val="both"/>
        <w:rPr>
          <w:color w:val="auto"/>
        </w:rPr>
      </w:pPr>
      <w:r>
        <w:rPr>
          <w:rFonts w:hint="eastAsia"/>
          <w:color w:val="auto"/>
        </w:rPr>
        <w:t>4.2交付地点：___________</w:t>
      </w:r>
    </w:p>
    <w:p w14:paraId="566235D3">
      <w:pPr>
        <w:pStyle w:val="15"/>
        <w:wordWrap w:val="0"/>
        <w:spacing w:before="0" w:beforeAutospacing="0" w:after="0" w:afterAutospacing="0" w:line="360" w:lineRule="auto"/>
        <w:ind w:left="300" w:right="300" w:firstLine="336"/>
        <w:jc w:val="both"/>
        <w:rPr>
          <w:color w:val="auto"/>
        </w:rPr>
      </w:pPr>
      <w:r>
        <w:rPr>
          <w:rFonts w:hint="eastAsia"/>
          <w:color w:val="auto"/>
        </w:rPr>
        <w:t>4.3交付条件：___________</w:t>
      </w:r>
    </w:p>
    <w:p w14:paraId="0BA3D0E8">
      <w:pPr>
        <w:pStyle w:val="15"/>
        <w:wordWrap w:val="0"/>
        <w:spacing w:before="0" w:beforeAutospacing="0" w:after="0" w:afterAutospacing="0" w:line="360" w:lineRule="auto"/>
        <w:ind w:left="300" w:right="300" w:firstLine="336"/>
        <w:jc w:val="both"/>
        <w:rPr>
          <w:color w:val="auto"/>
        </w:rPr>
      </w:pPr>
      <w:r>
        <w:rPr>
          <w:rFonts w:hint="eastAsia"/>
          <w:color w:val="auto"/>
        </w:rPr>
        <w:t>4.4供货要求：</w:t>
      </w:r>
    </w:p>
    <w:p w14:paraId="1ED71E8D">
      <w:pPr>
        <w:pStyle w:val="15"/>
        <w:wordWrap w:val="0"/>
        <w:spacing w:before="0" w:beforeAutospacing="0" w:after="0" w:afterAutospacing="0" w:line="360" w:lineRule="auto"/>
        <w:ind w:left="300" w:right="300" w:firstLine="336"/>
        <w:jc w:val="both"/>
        <w:rPr>
          <w:color w:val="auto"/>
        </w:rPr>
      </w:pPr>
      <w:r>
        <w:rPr>
          <w:rFonts w:hint="eastAsia"/>
          <w:color w:val="auto"/>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14:paraId="5C6619DE">
      <w:pPr>
        <w:pStyle w:val="15"/>
        <w:wordWrap w:val="0"/>
        <w:spacing w:before="0" w:beforeAutospacing="0" w:after="0" w:afterAutospacing="0" w:line="360" w:lineRule="auto"/>
        <w:ind w:left="300" w:right="300" w:firstLine="336"/>
        <w:jc w:val="both"/>
        <w:rPr>
          <w:color w:val="auto"/>
        </w:rPr>
      </w:pPr>
      <w:r>
        <w:rPr>
          <w:rFonts w:hint="eastAsia"/>
          <w:color w:val="auto"/>
        </w:rP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14:paraId="052607AE">
      <w:pPr>
        <w:pStyle w:val="15"/>
        <w:wordWrap w:val="0"/>
        <w:spacing w:before="0" w:beforeAutospacing="0" w:after="0" w:afterAutospacing="0" w:line="360" w:lineRule="auto"/>
        <w:ind w:left="300" w:right="300" w:firstLine="336"/>
        <w:jc w:val="both"/>
        <w:rPr>
          <w:color w:val="auto"/>
        </w:rPr>
      </w:pPr>
      <w:r>
        <w:rPr>
          <w:rFonts w:hint="eastAsia"/>
          <w:color w:val="auto"/>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79F17DF4">
      <w:pPr>
        <w:pStyle w:val="15"/>
        <w:wordWrap w:val="0"/>
        <w:spacing w:before="0" w:beforeAutospacing="0" w:after="0" w:afterAutospacing="0" w:line="360" w:lineRule="auto"/>
        <w:ind w:left="300" w:right="300" w:firstLine="336"/>
        <w:jc w:val="both"/>
        <w:rPr>
          <w:color w:val="auto"/>
        </w:rPr>
      </w:pPr>
      <w:r>
        <w:rPr>
          <w:rFonts w:hint="eastAsia"/>
          <w:color w:val="auto"/>
        </w:rPr>
        <w:t>若乙方提供的采购标的不符合国家知识产权法律、法规的规定或被有关主管机关认定为假冒伪劣品，则乙方中标或成交资格将被取消；甲方还将按照有关法律、法规和规章的规定进行处理，具体如下：</w:t>
      </w:r>
    </w:p>
    <w:p w14:paraId="2C8BE1E2">
      <w:pPr>
        <w:pStyle w:val="15"/>
        <w:wordWrap w:val="0"/>
        <w:spacing w:before="0" w:beforeAutospacing="0" w:after="0" w:afterAutospacing="0" w:line="360" w:lineRule="auto"/>
        <w:ind w:left="300" w:right="300" w:firstLine="336"/>
        <w:jc w:val="both"/>
        <w:rPr>
          <w:color w:val="auto"/>
        </w:rPr>
      </w:pPr>
      <w:r>
        <w:rPr>
          <w:rFonts w:hint="eastAsia"/>
          <w:color w:val="auto"/>
        </w:rPr>
        <w:t>（4）其他供货要求：</w:t>
      </w:r>
    </w:p>
    <w:p w14:paraId="4ABDA1DC">
      <w:pPr>
        <w:widowControl/>
        <w:wordWrap w:val="0"/>
        <w:spacing w:line="360" w:lineRule="auto"/>
        <w:ind w:left="300" w:right="300"/>
        <w:rPr>
          <w:rFonts w:cs="宋体"/>
          <w:color w:val="auto"/>
        </w:rPr>
      </w:pPr>
      <w:r>
        <w:rPr>
          <w:rFonts w:cs="宋体"/>
          <w:color w:val="auto"/>
        </w:rPr>
        <w:t>五、质量标准及要求</w:t>
      </w:r>
    </w:p>
    <w:p w14:paraId="11FA8647">
      <w:pPr>
        <w:pStyle w:val="15"/>
        <w:wordWrap w:val="0"/>
        <w:spacing w:before="0" w:beforeAutospacing="0" w:after="0" w:afterAutospacing="0" w:line="360" w:lineRule="auto"/>
        <w:ind w:left="300" w:right="300" w:firstLine="336"/>
        <w:jc w:val="both"/>
        <w:rPr>
          <w:color w:val="auto"/>
        </w:rPr>
      </w:pPr>
      <w:r>
        <w:rPr>
          <w:rFonts w:hint="eastAsia"/>
          <w:color w:val="auto"/>
        </w:rPr>
        <w:t>5.1质量标准及要求</w:t>
      </w:r>
    </w:p>
    <w:p w14:paraId="02FC42D0">
      <w:pPr>
        <w:pStyle w:val="15"/>
        <w:wordWrap w:val="0"/>
        <w:spacing w:before="0" w:beforeAutospacing="0" w:after="0" w:afterAutospacing="0" w:line="360" w:lineRule="auto"/>
        <w:ind w:left="300" w:right="300" w:firstLine="336"/>
        <w:jc w:val="both"/>
        <w:rPr>
          <w:color w:val="auto"/>
        </w:rPr>
      </w:pPr>
      <w:r>
        <w:rPr>
          <w:rFonts w:hint="eastAsia"/>
          <w:color w:val="auto"/>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14:paraId="4F5668FB">
      <w:pPr>
        <w:pStyle w:val="15"/>
        <w:wordWrap w:val="0"/>
        <w:spacing w:before="0" w:beforeAutospacing="0" w:after="0" w:afterAutospacing="0" w:line="360" w:lineRule="auto"/>
        <w:ind w:left="300" w:right="300" w:firstLine="336"/>
        <w:jc w:val="both"/>
        <w:rPr>
          <w:color w:val="auto"/>
        </w:rPr>
      </w:pPr>
      <w:r>
        <w:rPr>
          <w:rFonts w:hint="eastAsia"/>
          <w:color w:val="auto"/>
        </w:rPr>
        <w:t>（2）其他质量要求</w:t>
      </w:r>
    </w:p>
    <w:p w14:paraId="5906DCB4">
      <w:pPr>
        <w:pStyle w:val="15"/>
        <w:wordWrap w:val="0"/>
        <w:spacing w:before="0" w:beforeAutospacing="0" w:after="0" w:afterAutospacing="0" w:line="360" w:lineRule="auto"/>
        <w:ind w:left="300" w:right="300" w:firstLine="336"/>
        <w:jc w:val="both"/>
        <w:rPr>
          <w:color w:val="auto"/>
        </w:rPr>
      </w:pPr>
      <w:r>
        <w:rPr>
          <w:rFonts w:hint="eastAsia"/>
          <w:color w:val="auto"/>
        </w:rPr>
        <w:t>5.2节能环保产品要求</w:t>
      </w:r>
    </w:p>
    <w:p w14:paraId="72FF3190">
      <w:pPr>
        <w:pStyle w:val="15"/>
        <w:wordWrap w:val="0"/>
        <w:spacing w:before="0" w:beforeAutospacing="0" w:after="0" w:afterAutospacing="0" w:line="360" w:lineRule="auto"/>
        <w:ind w:left="300" w:right="300" w:firstLine="336"/>
        <w:jc w:val="both"/>
        <w:rPr>
          <w:color w:val="auto"/>
        </w:rPr>
      </w:pPr>
      <w:r>
        <w:rPr>
          <w:rFonts w:hint="eastAsia"/>
          <w:color w:val="auto"/>
        </w:rPr>
        <w:t>5.3质量保证范围、质量保证期及售后服务</w:t>
      </w:r>
    </w:p>
    <w:p w14:paraId="4D960558">
      <w:pPr>
        <w:pStyle w:val="15"/>
        <w:wordWrap w:val="0"/>
        <w:spacing w:before="0" w:beforeAutospacing="0" w:after="0" w:afterAutospacing="0" w:line="360" w:lineRule="auto"/>
        <w:ind w:left="300" w:right="300" w:firstLine="336"/>
        <w:jc w:val="both"/>
        <w:rPr>
          <w:color w:val="auto"/>
        </w:rPr>
      </w:pPr>
      <w:r>
        <w:rPr>
          <w:rFonts w:hint="eastAsia"/>
          <w:color w:val="auto"/>
        </w:rPr>
        <w:t>（1）质量保证范围：___________</w:t>
      </w:r>
    </w:p>
    <w:p w14:paraId="7C46D9CC">
      <w:pPr>
        <w:pStyle w:val="15"/>
        <w:wordWrap w:val="0"/>
        <w:spacing w:before="0" w:beforeAutospacing="0" w:after="0" w:afterAutospacing="0" w:line="360" w:lineRule="auto"/>
        <w:ind w:left="300" w:right="300" w:firstLine="336"/>
        <w:jc w:val="both"/>
        <w:rPr>
          <w:color w:val="auto"/>
        </w:rPr>
      </w:pPr>
      <w:r>
        <w:rPr>
          <w:rFonts w:hint="eastAsia"/>
          <w:color w:val="auto"/>
        </w:rPr>
        <w:t>（2）本合同乙方所供应的货物质量保证期自验收合格之日起{_______月。</w:t>
      </w:r>
    </w:p>
    <w:p w14:paraId="20C036AD">
      <w:pPr>
        <w:pStyle w:val="15"/>
        <w:wordWrap w:val="0"/>
        <w:spacing w:before="0" w:beforeAutospacing="0" w:after="0" w:afterAutospacing="0" w:line="360" w:lineRule="auto"/>
        <w:ind w:left="300" w:right="300" w:firstLine="336"/>
        <w:jc w:val="both"/>
        <w:rPr>
          <w:color w:val="auto"/>
        </w:rPr>
      </w:pPr>
      <w:r>
        <w:rPr>
          <w:rFonts w:hint="eastAsia"/>
          <w:color w:val="auto"/>
        </w:rPr>
        <w:t>（3）售后服务应按法律法规和采购文件约定执行，具体如下：</w:t>
      </w:r>
    </w:p>
    <w:p w14:paraId="33698BCD">
      <w:pPr>
        <w:pStyle w:val="15"/>
        <w:wordWrap w:val="0"/>
        <w:spacing w:before="0" w:beforeAutospacing="0" w:after="0" w:afterAutospacing="0" w:line="360" w:lineRule="auto"/>
        <w:ind w:left="300" w:right="300" w:firstLine="336"/>
        <w:jc w:val="both"/>
        <w:rPr>
          <w:color w:val="auto"/>
        </w:rPr>
      </w:pPr>
      <w:r>
        <w:rPr>
          <w:rFonts w:hint="eastAsia"/>
          <w:color w:val="auto"/>
        </w:rPr>
        <w:t>5.4商品安全责任</w:t>
      </w:r>
    </w:p>
    <w:p w14:paraId="4D353225">
      <w:pPr>
        <w:pStyle w:val="15"/>
        <w:wordWrap w:val="0"/>
        <w:spacing w:before="0" w:beforeAutospacing="0" w:after="0" w:afterAutospacing="0" w:line="360" w:lineRule="auto"/>
        <w:ind w:left="300" w:right="300" w:firstLine="336"/>
        <w:jc w:val="both"/>
        <w:rPr>
          <w:color w:val="auto"/>
        </w:rPr>
      </w:pPr>
      <w:r>
        <w:rPr>
          <w:rFonts w:hint="eastAsia"/>
          <w:color w:val="auto"/>
        </w:rPr>
        <w:t>商品安全责任应按照法律法规和采购文件的规定执行，具体如下：</w:t>
      </w:r>
    </w:p>
    <w:p w14:paraId="73905FC2">
      <w:pPr>
        <w:widowControl/>
        <w:wordWrap w:val="0"/>
        <w:spacing w:line="360" w:lineRule="auto"/>
        <w:ind w:left="300" w:right="300"/>
        <w:rPr>
          <w:rFonts w:cs="宋体"/>
          <w:color w:val="auto"/>
        </w:rPr>
      </w:pPr>
      <w:r>
        <w:rPr>
          <w:rFonts w:cs="宋体"/>
          <w:color w:val="auto"/>
        </w:rPr>
        <w:t>六、安装调试、验收及退、换货</w:t>
      </w:r>
    </w:p>
    <w:p w14:paraId="563279B8">
      <w:pPr>
        <w:pStyle w:val="15"/>
        <w:wordWrap w:val="0"/>
        <w:spacing w:before="0" w:beforeAutospacing="0" w:after="0" w:afterAutospacing="0" w:line="360" w:lineRule="auto"/>
        <w:ind w:left="300" w:right="300" w:firstLine="336"/>
        <w:jc w:val="both"/>
        <w:rPr>
          <w:color w:val="auto"/>
        </w:rPr>
      </w:pPr>
      <w:r>
        <w:rPr>
          <w:rFonts w:hint="eastAsia"/>
          <w:color w:val="auto"/>
        </w:rPr>
        <w:t>6.1安装调试、验收应按照采购文件、乙方响应文件的规定或约定进行，具体如下：</w:t>
      </w:r>
    </w:p>
    <w:p w14:paraId="30408399">
      <w:pPr>
        <w:pStyle w:val="15"/>
        <w:wordWrap w:val="0"/>
        <w:spacing w:before="0" w:beforeAutospacing="0" w:after="0" w:afterAutospacing="0" w:line="360" w:lineRule="auto"/>
        <w:ind w:left="300" w:right="300" w:firstLine="336"/>
        <w:jc w:val="both"/>
        <w:rPr>
          <w:color w:val="auto"/>
        </w:rPr>
      </w:pPr>
      <w:r>
        <w:rPr>
          <w:rFonts w:hint="eastAsia"/>
          <w:color w:val="auto"/>
        </w:rPr>
        <w:t>6.2本项目是否邀请其他</w:t>
      </w:r>
      <w:r>
        <w:rPr>
          <w:rFonts w:hint="eastAsia"/>
          <w:color w:val="auto"/>
          <w:lang w:eastAsia="zh-CN"/>
        </w:rPr>
        <w:t>供应商</w:t>
      </w:r>
      <w:r>
        <w:rPr>
          <w:rFonts w:hint="eastAsia"/>
          <w:color w:val="auto"/>
        </w:rPr>
        <w:t>参与验收：</w:t>
      </w:r>
    </w:p>
    <w:p w14:paraId="5C9E7C2F">
      <w:pPr>
        <w:pStyle w:val="15"/>
        <w:wordWrap w:val="0"/>
        <w:spacing w:before="0" w:beforeAutospacing="0" w:after="0" w:afterAutospacing="0" w:line="360" w:lineRule="auto"/>
        <w:ind w:left="300" w:right="300" w:firstLine="336"/>
        <w:jc w:val="both"/>
        <w:rPr>
          <w:color w:val="auto"/>
        </w:rPr>
      </w:pPr>
      <w:r>
        <w:rPr>
          <w:rFonts w:hint="eastAsia"/>
          <w:color w:val="auto"/>
        </w:rPr>
        <w:t> 不邀请。  邀请，具体如下：</w:t>
      </w:r>
    </w:p>
    <w:p w14:paraId="69283CFC">
      <w:pPr>
        <w:pStyle w:val="15"/>
        <w:wordWrap w:val="0"/>
        <w:spacing w:before="0" w:beforeAutospacing="0" w:after="0" w:afterAutospacing="0" w:line="360" w:lineRule="auto"/>
        <w:ind w:left="300" w:right="300" w:firstLine="336"/>
        <w:jc w:val="both"/>
        <w:rPr>
          <w:color w:val="auto"/>
        </w:rPr>
      </w:pPr>
      <w:r>
        <w:rPr>
          <w:rFonts w:hint="eastAsia"/>
          <w:color w:val="auto"/>
        </w:rPr>
        <w:t>6.3本项目是否邀请专家参与验收：</w:t>
      </w:r>
    </w:p>
    <w:p w14:paraId="082CF050">
      <w:pPr>
        <w:pStyle w:val="15"/>
        <w:wordWrap w:val="0"/>
        <w:spacing w:before="0" w:beforeAutospacing="0" w:after="0" w:afterAutospacing="0" w:line="360" w:lineRule="auto"/>
        <w:ind w:left="300" w:right="300" w:firstLine="336"/>
        <w:jc w:val="both"/>
        <w:rPr>
          <w:color w:val="auto"/>
        </w:rPr>
      </w:pPr>
      <w:r>
        <w:rPr>
          <w:rFonts w:hint="eastAsia"/>
          <w:color w:val="auto"/>
        </w:rPr>
        <w:t> 不邀请。  邀请，具体如下：</w:t>
      </w:r>
    </w:p>
    <w:p w14:paraId="0EC66C20">
      <w:pPr>
        <w:pStyle w:val="15"/>
        <w:wordWrap w:val="0"/>
        <w:spacing w:before="0" w:beforeAutospacing="0" w:after="0" w:afterAutospacing="0" w:line="360" w:lineRule="auto"/>
        <w:ind w:left="300" w:right="300" w:firstLine="336"/>
        <w:jc w:val="both"/>
        <w:rPr>
          <w:color w:val="auto"/>
        </w:rPr>
      </w:pPr>
      <w:r>
        <w:rPr>
          <w:rFonts w:hint="eastAsia"/>
          <w:color w:val="auto"/>
        </w:rPr>
        <w:t>6.4本项目是否邀请国家认可的质量检测机构参与验收：</w:t>
      </w:r>
    </w:p>
    <w:p w14:paraId="45691659">
      <w:pPr>
        <w:pStyle w:val="15"/>
        <w:wordWrap w:val="0"/>
        <w:spacing w:before="0" w:beforeAutospacing="0" w:after="0" w:afterAutospacing="0" w:line="360" w:lineRule="auto"/>
        <w:ind w:left="300" w:right="300" w:firstLine="336"/>
        <w:jc w:val="both"/>
        <w:rPr>
          <w:color w:val="auto"/>
        </w:rPr>
      </w:pPr>
      <w:r>
        <w:rPr>
          <w:rFonts w:hint="eastAsia"/>
          <w:color w:val="auto"/>
        </w:rPr>
        <w:t> 不邀请。  邀请，具体如下：</w:t>
      </w:r>
    </w:p>
    <w:p w14:paraId="42ECE3D0">
      <w:pPr>
        <w:pStyle w:val="15"/>
        <w:wordWrap w:val="0"/>
        <w:spacing w:before="0" w:beforeAutospacing="0" w:after="0" w:afterAutospacing="0" w:line="360" w:lineRule="auto"/>
        <w:ind w:left="300" w:right="300" w:firstLine="336"/>
        <w:jc w:val="both"/>
        <w:rPr>
          <w:color w:val="auto"/>
        </w:rPr>
      </w:pPr>
      <w:r>
        <w:rPr>
          <w:rFonts w:hint="eastAsia"/>
          <w:color w:val="auto"/>
        </w:rPr>
        <w:t>6.5履约验收：___________</w:t>
      </w:r>
    </w:p>
    <w:p w14:paraId="71E843D0">
      <w:pPr>
        <w:pStyle w:val="15"/>
        <w:wordWrap w:val="0"/>
        <w:spacing w:before="0" w:beforeAutospacing="0" w:after="0" w:afterAutospacing="0" w:line="360" w:lineRule="auto"/>
        <w:ind w:left="300" w:right="300" w:firstLine="336"/>
        <w:jc w:val="both"/>
        <w:rPr>
          <w:color w:val="auto"/>
        </w:rPr>
      </w:pPr>
      <w:r>
        <w:rPr>
          <w:rFonts w:hint="eastAsia"/>
          <w:color w:val="auto"/>
        </w:rPr>
        <w:t>6.6退、换货：___________</w:t>
      </w:r>
    </w:p>
    <w:p w14:paraId="27591412">
      <w:pPr>
        <w:pStyle w:val="15"/>
        <w:wordWrap w:val="0"/>
        <w:spacing w:before="0" w:beforeAutospacing="0" w:after="0" w:afterAutospacing="0" w:line="360" w:lineRule="auto"/>
        <w:ind w:left="300" w:right="300" w:firstLine="336"/>
        <w:jc w:val="both"/>
        <w:rPr>
          <w:color w:val="auto"/>
        </w:rPr>
      </w:pPr>
      <w:r>
        <w:rPr>
          <w:rFonts w:hint="eastAsia"/>
          <w:color w:val="auto"/>
        </w:rPr>
        <w:t>6.7其他：</w:t>
      </w:r>
    </w:p>
    <w:p w14:paraId="797C51DE">
      <w:pPr>
        <w:widowControl/>
        <w:wordWrap w:val="0"/>
        <w:spacing w:line="360" w:lineRule="auto"/>
        <w:ind w:left="300" w:right="300"/>
        <w:rPr>
          <w:color w:val="auto"/>
        </w:rPr>
      </w:pPr>
      <w:r>
        <w:rPr>
          <w:rFonts w:cs="宋体"/>
          <w:color w:val="auto"/>
        </w:rPr>
        <w:t>七、资金支付方式、条件和时间</w:t>
      </w:r>
    </w:p>
    <w:p w14:paraId="4DD7CE2C">
      <w:pPr>
        <w:widowControl/>
        <w:wordWrap w:val="0"/>
        <w:spacing w:line="360" w:lineRule="auto"/>
        <w:ind w:left="300" w:right="300"/>
        <w:rPr>
          <w:rFonts w:cs="宋体"/>
          <w:color w:val="auto"/>
        </w:rPr>
      </w:pPr>
      <w:r>
        <w:rPr>
          <w:rFonts w:cs="宋体"/>
          <w:color w:val="auto"/>
        </w:rPr>
        <w:t>八、履约保证金</w:t>
      </w:r>
    </w:p>
    <w:p w14:paraId="391C5CDC">
      <w:pPr>
        <w:pStyle w:val="15"/>
        <w:wordWrap w:val="0"/>
        <w:spacing w:before="0" w:beforeAutospacing="0" w:after="0" w:afterAutospacing="0" w:line="360" w:lineRule="auto"/>
        <w:ind w:left="300" w:right="300" w:firstLine="336"/>
        <w:jc w:val="both"/>
        <w:rPr>
          <w:color w:val="auto"/>
        </w:rPr>
      </w:pPr>
      <w:r>
        <w:rPr>
          <w:rFonts w:hint="eastAsia"/>
          <w:color w:val="auto"/>
        </w:rPr>
        <w:t>□有，□无。具体如下违约：（按照采购文件规定填写）。</w:t>
      </w:r>
    </w:p>
    <w:p w14:paraId="39BC6829">
      <w:pPr>
        <w:pStyle w:val="15"/>
        <w:wordWrap w:val="0"/>
        <w:spacing w:before="0" w:beforeAutospacing="0" w:after="0" w:afterAutospacing="0" w:line="360" w:lineRule="auto"/>
        <w:ind w:left="300" w:right="300" w:firstLine="336"/>
        <w:jc w:val="both"/>
        <w:rPr>
          <w:color w:val="auto"/>
        </w:rPr>
      </w:pPr>
      <w:r>
        <w:rPr>
          <w:rFonts w:hint="eastAsia"/>
          <w:color w:val="auto"/>
        </w:rPr>
        <w:t>8.1乙方向甲方缴纳人民币 元（大写： ）作为本合同的履约保证金。</w:t>
      </w:r>
    </w:p>
    <w:p w14:paraId="22959206">
      <w:pPr>
        <w:pStyle w:val="15"/>
        <w:wordWrap w:val="0"/>
        <w:spacing w:before="0" w:beforeAutospacing="0" w:after="0" w:afterAutospacing="0" w:line="360" w:lineRule="auto"/>
        <w:ind w:left="300" w:right="300" w:firstLine="336"/>
        <w:jc w:val="both"/>
        <w:rPr>
          <w:color w:val="auto"/>
        </w:rPr>
      </w:pPr>
      <w:r>
        <w:rPr>
          <w:rFonts w:hint="eastAsia"/>
          <w:color w:val="auto"/>
        </w:rPr>
        <w:t>8.2履约保证金缴纳形式：支票/汇票/电汇/保函等非现金形式。</w:t>
      </w:r>
    </w:p>
    <w:p w14:paraId="7D5D3F55">
      <w:pPr>
        <w:pStyle w:val="15"/>
        <w:wordWrap w:val="0"/>
        <w:spacing w:before="0" w:beforeAutospacing="0" w:after="0" w:afterAutospacing="0" w:line="360" w:lineRule="auto"/>
        <w:ind w:left="300" w:right="300" w:firstLine="336"/>
        <w:jc w:val="both"/>
        <w:rPr>
          <w:color w:val="auto"/>
        </w:rPr>
      </w:pPr>
      <w:r>
        <w:rPr>
          <w:rFonts w:hint="eastAsia"/>
          <w:color w:val="auto"/>
        </w:rPr>
        <w:t>8.3履约保证金退还： （根据实际情况填写） 。</w:t>
      </w:r>
    </w:p>
    <w:p w14:paraId="6C6DDEAD">
      <w:pPr>
        <w:widowControl/>
        <w:wordWrap w:val="0"/>
        <w:spacing w:line="360" w:lineRule="auto"/>
        <w:ind w:left="300" w:right="300"/>
        <w:rPr>
          <w:color w:val="auto"/>
        </w:rPr>
      </w:pPr>
      <w:r>
        <w:rPr>
          <w:rFonts w:cs="宋体"/>
          <w:color w:val="auto"/>
        </w:rPr>
        <w:t>九、合同期限</w:t>
      </w:r>
    </w:p>
    <w:p w14:paraId="6EA5B106">
      <w:pPr>
        <w:widowControl/>
        <w:wordWrap w:val="0"/>
        <w:spacing w:line="360" w:lineRule="auto"/>
        <w:ind w:left="300" w:right="300"/>
        <w:rPr>
          <w:rFonts w:cs="宋体"/>
          <w:color w:val="auto"/>
        </w:rPr>
      </w:pPr>
      <w:r>
        <w:rPr>
          <w:rFonts w:cs="宋体"/>
          <w:color w:val="auto"/>
        </w:rPr>
        <w:t>十、违约责任</w:t>
      </w:r>
    </w:p>
    <w:p w14:paraId="528D0D99">
      <w:pPr>
        <w:pStyle w:val="15"/>
        <w:wordWrap w:val="0"/>
        <w:spacing w:before="0" w:beforeAutospacing="0" w:after="0" w:afterAutospacing="0" w:line="360" w:lineRule="auto"/>
        <w:ind w:left="300" w:right="300" w:firstLine="336"/>
        <w:jc w:val="both"/>
        <w:rPr>
          <w:color w:val="auto"/>
        </w:rPr>
      </w:pPr>
      <w:r>
        <w:rPr>
          <w:rFonts w:hint="eastAsia"/>
          <w:color w:val="auto"/>
        </w:rPr>
        <w:t>10.1甲方违约责任</w:t>
      </w:r>
    </w:p>
    <w:p w14:paraId="44DA91B6">
      <w:pPr>
        <w:pStyle w:val="15"/>
        <w:wordWrap w:val="0"/>
        <w:spacing w:before="0" w:beforeAutospacing="0" w:after="0" w:afterAutospacing="0" w:line="360" w:lineRule="auto"/>
        <w:ind w:left="300" w:right="300" w:firstLine="336"/>
        <w:jc w:val="both"/>
        <w:rPr>
          <w:color w:val="auto"/>
        </w:rPr>
      </w:pPr>
      <w:r>
        <w:rPr>
          <w:rFonts w:hint="eastAsia"/>
          <w:color w:val="auto"/>
        </w:rPr>
        <w:t>（1）甲方无正当理由拒收乙方交付的合格产品的，甲方向乙方偿付拒收货款总值_____的违约金；</w:t>
      </w:r>
    </w:p>
    <w:p w14:paraId="7FE23B38">
      <w:pPr>
        <w:pStyle w:val="15"/>
        <w:wordWrap w:val="0"/>
        <w:spacing w:before="0" w:beforeAutospacing="0" w:after="0" w:afterAutospacing="0" w:line="360" w:lineRule="auto"/>
        <w:ind w:left="300" w:right="300" w:firstLine="336"/>
        <w:jc w:val="both"/>
        <w:rPr>
          <w:color w:val="auto"/>
        </w:rPr>
      </w:pPr>
      <w:r>
        <w:rPr>
          <w:rFonts w:hint="eastAsia"/>
          <w:color w:val="auto"/>
        </w:rPr>
        <w:t>（2）甲方无故逾期验收和办理合同款项支付手续的,甲方应按逾期付款总额每日_______向乙方支付违约金。</w:t>
      </w:r>
    </w:p>
    <w:p w14:paraId="68F7FDAA">
      <w:pPr>
        <w:pStyle w:val="15"/>
        <w:wordWrap w:val="0"/>
        <w:spacing w:before="0" w:beforeAutospacing="0" w:after="0" w:afterAutospacing="0" w:line="360" w:lineRule="auto"/>
        <w:ind w:left="300" w:right="300" w:firstLine="336"/>
        <w:jc w:val="both"/>
        <w:rPr>
          <w:color w:val="auto"/>
        </w:rPr>
      </w:pPr>
      <w:r>
        <w:rPr>
          <w:rFonts w:hint="eastAsia"/>
          <w:color w:val="auto"/>
        </w:rPr>
        <w:t>（3）其他违约情形_______</w:t>
      </w:r>
    </w:p>
    <w:p w14:paraId="52066D34">
      <w:pPr>
        <w:pStyle w:val="15"/>
        <w:wordWrap w:val="0"/>
        <w:spacing w:before="0" w:beforeAutospacing="0" w:after="0" w:afterAutospacing="0" w:line="360" w:lineRule="auto"/>
        <w:ind w:left="300" w:right="300" w:firstLine="336"/>
        <w:jc w:val="both"/>
        <w:rPr>
          <w:color w:val="auto"/>
        </w:rPr>
      </w:pPr>
      <w:r>
        <w:rPr>
          <w:rFonts w:hint="eastAsia"/>
          <w:color w:val="auto"/>
        </w:rPr>
        <w:t>10.2乙方违约责任</w:t>
      </w:r>
    </w:p>
    <w:p w14:paraId="3215190B">
      <w:pPr>
        <w:pStyle w:val="15"/>
        <w:wordWrap w:val="0"/>
        <w:spacing w:before="0" w:beforeAutospacing="0" w:after="0" w:afterAutospacing="0" w:line="360" w:lineRule="auto"/>
        <w:ind w:left="300" w:right="300" w:firstLine="336"/>
        <w:jc w:val="both"/>
        <w:rPr>
          <w:color w:val="auto"/>
        </w:rPr>
      </w:pPr>
      <w:r>
        <w:rPr>
          <w:rFonts w:hint="eastAsia"/>
          <w:color w:val="auto"/>
        </w:rPr>
        <w:t>（1）乙方逾期履行服务的，乙方应按逾期交付总额每日_______向甲方支付违约金，由甲方从待付货款中扣除。乙方无正当理由逾期超过约定日期_______仍不能交付的，视为“乙方不按合同约定履约”；</w:t>
      </w:r>
    </w:p>
    <w:p w14:paraId="3EBBBBD2">
      <w:pPr>
        <w:pStyle w:val="15"/>
        <w:wordWrap w:val="0"/>
        <w:spacing w:before="0" w:beforeAutospacing="0" w:after="0" w:afterAutospacing="0" w:line="360" w:lineRule="auto"/>
        <w:ind w:left="300" w:right="300" w:firstLine="336"/>
        <w:jc w:val="both"/>
        <w:rPr>
          <w:color w:val="auto"/>
        </w:rPr>
      </w:pPr>
      <w:r>
        <w:rPr>
          <w:rFonts w:hint="eastAsia"/>
          <w:color w:val="auto"/>
        </w:rPr>
        <w:t>（2）乙方所交付的产品不符合合同规定及《采购文件》规定标准的，甲方有权拒收，乙方愿意更换产品但逾期交货的，按乙方逾期交货处理。乙方拒绝更换产品的，视为“乙方不按合同约定履约”；</w:t>
      </w:r>
    </w:p>
    <w:p w14:paraId="52425D0F">
      <w:pPr>
        <w:pStyle w:val="15"/>
        <w:wordWrap w:val="0"/>
        <w:spacing w:before="0" w:beforeAutospacing="0" w:after="0" w:afterAutospacing="0" w:line="360" w:lineRule="auto"/>
        <w:ind w:left="300" w:right="300" w:firstLine="336"/>
        <w:jc w:val="both"/>
        <w:rPr>
          <w:color w:val="auto"/>
        </w:rPr>
      </w:pPr>
      <w:r>
        <w:rPr>
          <w:rFonts w:hint="eastAsia"/>
          <w:color w:val="auto"/>
        </w:rPr>
        <w:t>（3）乙方不按合同约定履约的，甲方可以解除采购合同，并对乙方已缴纳的履约保证金作“不予退还”处理。同时，乙方还须按向甲方支付违约金：</w:t>
      </w:r>
    </w:p>
    <w:p w14:paraId="24CECC95">
      <w:pPr>
        <w:pStyle w:val="15"/>
        <w:wordWrap w:val="0"/>
        <w:spacing w:before="0" w:beforeAutospacing="0" w:after="0" w:afterAutospacing="0" w:line="360" w:lineRule="auto"/>
        <w:ind w:left="300" w:right="300" w:firstLine="336"/>
        <w:jc w:val="both"/>
        <w:rPr>
          <w:color w:val="auto"/>
        </w:rPr>
      </w:pPr>
      <w:r>
        <w:rPr>
          <w:rFonts w:hint="eastAsia"/>
          <w:color w:val="auto"/>
        </w:rPr>
        <w:t>（4）其他违约情形</w:t>
      </w:r>
    </w:p>
    <w:p w14:paraId="66B227DA">
      <w:pPr>
        <w:widowControl/>
        <w:wordWrap w:val="0"/>
        <w:spacing w:line="360" w:lineRule="auto"/>
        <w:ind w:left="300" w:right="300"/>
        <w:rPr>
          <w:rFonts w:ascii="宋体" w:hAnsi="宋体" w:cs="宋体"/>
          <w:color w:val="auto"/>
          <w:kern w:val="0"/>
          <w:sz w:val="24"/>
        </w:rPr>
      </w:pPr>
      <w:r>
        <w:rPr>
          <w:rFonts w:hint="eastAsia" w:ascii="宋体" w:hAnsi="宋体" w:cs="宋体"/>
          <w:color w:val="auto"/>
          <w:kern w:val="0"/>
          <w:sz w:val="24"/>
        </w:rPr>
        <w:t>十一、不可抗力事件处理</w:t>
      </w:r>
    </w:p>
    <w:p w14:paraId="4A846E3C">
      <w:pPr>
        <w:pStyle w:val="15"/>
        <w:wordWrap w:val="0"/>
        <w:spacing w:before="0" w:beforeAutospacing="0" w:after="0" w:afterAutospacing="0" w:line="360" w:lineRule="auto"/>
        <w:ind w:left="300" w:right="300" w:firstLine="336"/>
        <w:jc w:val="both"/>
        <w:rPr>
          <w:color w:val="auto"/>
        </w:rPr>
      </w:pPr>
      <w:r>
        <w:rPr>
          <w:rFonts w:hint="eastAsia"/>
          <w:color w:val="auto"/>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2F6A14D9">
      <w:pPr>
        <w:widowControl/>
        <w:wordWrap w:val="0"/>
        <w:spacing w:line="360" w:lineRule="auto"/>
        <w:ind w:left="300" w:right="300"/>
        <w:rPr>
          <w:rFonts w:cs="宋体"/>
          <w:color w:val="auto"/>
        </w:rPr>
      </w:pPr>
      <w:r>
        <w:rPr>
          <w:rFonts w:cs="宋体"/>
          <w:color w:val="auto"/>
        </w:rPr>
        <w:t>十二、保密条款</w:t>
      </w:r>
    </w:p>
    <w:p w14:paraId="4494BE59">
      <w:pPr>
        <w:pStyle w:val="15"/>
        <w:wordWrap w:val="0"/>
        <w:spacing w:before="0" w:beforeAutospacing="0" w:after="0" w:afterAutospacing="0" w:line="360" w:lineRule="auto"/>
        <w:ind w:left="300" w:right="300" w:firstLine="336"/>
        <w:jc w:val="both"/>
        <w:rPr>
          <w:color w:val="auto"/>
        </w:rPr>
      </w:pPr>
      <w:r>
        <w:rPr>
          <w:rFonts w:hint="eastAsia"/>
          <w:color w:val="auto"/>
        </w:rPr>
        <w:t>12.1对于在采购和合同履行过程中所获悉的属于保密的内容，甲、乙双方均负有保密义务。</w:t>
      </w:r>
    </w:p>
    <w:p w14:paraId="1FC55FF4">
      <w:pPr>
        <w:pStyle w:val="15"/>
        <w:wordWrap w:val="0"/>
        <w:spacing w:before="0" w:beforeAutospacing="0" w:after="0" w:afterAutospacing="0" w:line="360" w:lineRule="auto"/>
        <w:ind w:left="300" w:right="300" w:firstLine="336"/>
        <w:jc w:val="both"/>
        <w:rPr>
          <w:color w:val="auto"/>
        </w:rPr>
      </w:pPr>
      <w:r>
        <w:rPr>
          <w:rFonts w:hint="eastAsia"/>
          <w:color w:val="auto"/>
        </w:rPr>
        <w:t>12.2其他</w:t>
      </w:r>
    </w:p>
    <w:p w14:paraId="2E8F2200">
      <w:pPr>
        <w:widowControl/>
        <w:wordWrap w:val="0"/>
        <w:spacing w:line="360" w:lineRule="auto"/>
        <w:ind w:left="300" w:right="300"/>
        <w:rPr>
          <w:rFonts w:cs="宋体"/>
          <w:color w:val="auto"/>
        </w:rPr>
      </w:pPr>
      <w:r>
        <w:rPr>
          <w:rFonts w:cs="宋体"/>
          <w:color w:val="auto"/>
        </w:rPr>
        <w:t>十三、解决争议的方法</w:t>
      </w:r>
    </w:p>
    <w:p w14:paraId="7D089606">
      <w:pPr>
        <w:pStyle w:val="15"/>
        <w:wordWrap w:val="0"/>
        <w:spacing w:before="0" w:beforeAutospacing="0" w:after="0" w:afterAutospacing="0" w:line="360" w:lineRule="auto"/>
        <w:ind w:left="300" w:right="300" w:firstLine="336"/>
        <w:jc w:val="both"/>
        <w:rPr>
          <w:color w:val="auto"/>
        </w:rPr>
      </w:pPr>
      <w:r>
        <w:rPr>
          <w:rFonts w:hint="eastAsia"/>
          <w:color w:val="auto"/>
        </w:rPr>
        <w:t>13.1甲、乙双方协商解决。</w:t>
      </w:r>
    </w:p>
    <w:p w14:paraId="11A08F1C">
      <w:pPr>
        <w:pStyle w:val="15"/>
        <w:wordWrap w:val="0"/>
        <w:spacing w:before="0" w:beforeAutospacing="0" w:after="0" w:afterAutospacing="0" w:line="360" w:lineRule="auto"/>
        <w:ind w:left="300" w:right="300" w:firstLine="336"/>
        <w:jc w:val="both"/>
        <w:rPr>
          <w:color w:val="auto"/>
        </w:rPr>
      </w:pPr>
      <w:r>
        <w:rPr>
          <w:rFonts w:hint="eastAsia"/>
          <w:color w:val="auto"/>
        </w:rPr>
        <w:t>13.2若协商解决不成，双方明确按以下第__方式解决：</w:t>
      </w:r>
    </w:p>
    <w:p w14:paraId="74B7BBB5">
      <w:pPr>
        <w:pStyle w:val="15"/>
        <w:wordWrap w:val="0"/>
        <w:spacing w:before="0" w:beforeAutospacing="0" w:after="0" w:afterAutospacing="0" w:line="360" w:lineRule="auto"/>
        <w:ind w:left="300" w:right="300" w:firstLine="336"/>
        <w:jc w:val="both"/>
        <w:rPr>
          <w:color w:val="auto"/>
        </w:rPr>
      </w:pPr>
      <w:r>
        <w:rPr>
          <w:rFonts w:hint="eastAsia"/>
          <w:color w:val="auto"/>
        </w:rPr>
        <w:t> 1、提交仲裁委员会仲裁，具体如下：</w:t>
      </w:r>
    </w:p>
    <w:p w14:paraId="783A5C2C">
      <w:pPr>
        <w:pStyle w:val="15"/>
        <w:wordWrap w:val="0"/>
        <w:spacing w:before="0" w:beforeAutospacing="0" w:after="0" w:afterAutospacing="0" w:line="360" w:lineRule="auto"/>
        <w:ind w:left="300" w:right="300" w:firstLine="336"/>
        <w:jc w:val="both"/>
        <w:rPr>
          <w:color w:val="auto"/>
        </w:rPr>
      </w:pPr>
      <w:r>
        <w:rPr>
          <w:rFonts w:hint="eastAsia"/>
          <w:color w:val="auto"/>
        </w:rPr>
        <w:t> 2、向人民法院提起诉讼，具体如下：</w:t>
      </w:r>
    </w:p>
    <w:p w14:paraId="36805EC4">
      <w:pPr>
        <w:widowControl/>
        <w:wordWrap w:val="0"/>
        <w:spacing w:line="360" w:lineRule="auto"/>
        <w:ind w:left="300" w:right="300"/>
        <w:rPr>
          <w:rFonts w:cs="宋体"/>
          <w:color w:val="auto"/>
        </w:rPr>
      </w:pPr>
      <w:r>
        <w:rPr>
          <w:rFonts w:cs="宋体"/>
          <w:color w:val="auto"/>
        </w:rPr>
        <w:t>十四、合同其他条款</w:t>
      </w:r>
    </w:p>
    <w:p w14:paraId="19A20F68">
      <w:pPr>
        <w:widowControl/>
        <w:spacing w:line="360" w:lineRule="auto"/>
        <w:ind w:left="300" w:right="300"/>
        <w:jc w:val="left"/>
        <w:rPr>
          <w:color w:val="auto"/>
          <w:sz w:val="24"/>
        </w:rPr>
      </w:pPr>
    </w:p>
    <w:p w14:paraId="2EEE4836">
      <w:pPr>
        <w:widowControl/>
        <w:wordWrap w:val="0"/>
        <w:spacing w:line="360" w:lineRule="auto"/>
        <w:ind w:left="300" w:right="300"/>
        <w:rPr>
          <w:rFonts w:cs="宋体"/>
          <w:color w:val="auto"/>
        </w:rPr>
      </w:pPr>
      <w:r>
        <w:rPr>
          <w:rFonts w:cs="宋体"/>
          <w:color w:val="auto"/>
        </w:rPr>
        <w:t>十五、其他约定</w:t>
      </w:r>
    </w:p>
    <w:p w14:paraId="3C0195CD">
      <w:pPr>
        <w:pStyle w:val="15"/>
        <w:wordWrap w:val="0"/>
        <w:spacing w:before="0" w:beforeAutospacing="0" w:after="0" w:afterAutospacing="0" w:line="360" w:lineRule="auto"/>
        <w:ind w:left="300" w:right="300" w:firstLine="336"/>
        <w:jc w:val="both"/>
        <w:rPr>
          <w:color w:val="auto"/>
        </w:rPr>
      </w:pPr>
      <w:r>
        <w:rPr>
          <w:rFonts w:hint="eastAsia"/>
          <w:color w:val="auto"/>
        </w:rPr>
        <w:t>15.1合同文件与本合同具有同等法律效力。</w:t>
      </w:r>
    </w:p>
    <w:p w14:paraId="3CA0302D">
      <w:pPr>
        <w:pStyle w:val="15"/>
        <w:wordWrap w:val="0"/>
        <w:spacing w:before="0" w:beforeAutospacing="0" w:after="0" w:afterAutospacing="0" w:line="360" w:lineRule="auto"/>
        <w:ind w:left="300" w:right="300" w:firstLine="336"/>
        <w:jc w:val="both"/>
        <w:rPr>
          <w:color w:val="auto"/>
        </w:rPr>
      </w:pPr>
      <w:r>
        <w:rPr>
          <w:rFonts w:hint="eastAsia"/>
          <w:color w:val="auto"/>
        </w:rPr>
        <w:t>15.2合同生效：合同经双方法定代表人或委托代理人签字并加盖单位公章后生效。</w:t>
      </w:r>
    </w:p>
    <w:p w14:paraId="2E338885">
      <w:pPr>
        <w:pStyle w:val="15"/>
        <w:wordWrap w:val="0"/>
        <w:spacing w:before="0" w:beforeAutospacing="0" w:after="0" w:afterAutospacing="0" w:line="360" w:lineRule="auto"/>
        <w:ind w:left="300" w:right="300" w:firstLine="336"/>
        <w:jc w:val="both"/>
        <w:rPr>
          <w:color w:val="auto"/>
        </w:rPr>
      </w:pPr>
      <w:r>
        <w:rPr>
          <w:rFonts w:hint="eastAsia"/>
          <w:color w:val="auto"/>
        </w:rPr>
        <w:t>15.3本合同未尽事宜，遵照《中华人民共和国民法典》有关条文执行。</w:t>
      </w:r>
    </w:p>
    <w:p w14:paraId="03ED250D">
      <w:pPr>
        <w:pStyle w:val="15"/>
        <w:wordWrap w:val="0"/>
        <w:spacing w:before="0" w:beforeAutospacing="0" w:after="0" w:afterAutospacing="0" w:line="360" w:lineRule="auto"/>
        <w:ind w:left="300" w:right="300" w:firstLine="336"/>
        <w:jc w:val="both"/>
        <w:rPr>
          <w:color w:val="auto"/>
        </w:rPr>
      </w:pPr>
      <w:r>
        <w:rPr>
          <w:rFonts w:hint="eastAsia"/>
          <w:color w:val="auto"/>
        </w:rPr>
        <w:t>15.4本合同正本一式_______份，具有同等法律效力，甲方、乙方各执_______份；副本_______份，_______</w:t>
      </w:r>
    </w:p>
    <w:p w14:paraId="60C653B8">
      <w:pPr>
        <w:pStyle w:val="15"/>
        <w:wordWrap w:val="0"/>
        <w:spacing w:before="0" w:beforeAutospacing="0" w:after="0" w:afterAutospacing="0" w:line="360" w:lineRule="auto"/>
        <w:ind w:left="300" w:right="300" w:firstLine="336"/>
        <w:jc w:val="both"/>
        <w:rPr>
          <w:color w:val="auto"/>
        </w:rPr>
      </w:pPr>
      <w:r>
        <w:rPr>
          <w:rFonts w:hint="eastAsia"/>
          <w:color w:val="auto"/>
        </w:rPr>
        <w:t>15.5其他</w:t>
      </w:r>
    </w:p>
    <w:p w14:paraId="45EFB42B">
      <w:pPr>
        <w:widowControl/>
        <w:wordWrap w:val="0"/>
        <w:spacing w:line="360" w:lineRule="auto"/>
        <w:ind w:left="300" w:right="300"/>
        <w:rPr>
          <w:rFonts w:cs="宋体"/>
          <w:color w:val="auto"/>
        </w:rPr>
      </w:pPr>
      <w:r>
        <w:rPr>
          <w:rFonts w:cs="宋体"/>
          <w:color w:val="auto"/>
        </w:rPr>
        <w:t>十六、合同附件</w:t>
      </w:r>
    </w:p>
    <w:p w14:paraId="71E6ACA5">
      <w:pPr>
        <w:widowControl/>
        <w:spacing w:line="360" w:lineRule="auto"/>
        <w:ind w:left="300" w:right="300"/>
        <w:jc w:val="left"/>
        <w:rPr>
          <w:color w:val="auto"/>
          <w:sz w:val="24"/>
        </w:rPr>
      </w:pPr>
    </w:p>
    <w:p w14:paraId="72A0AB55">
      <w:pPr>
        <w:pStyle w:val="15"/>
        <w:wordWrap w:val="0"/>
        <w:spacing w:before="0" w:beforeAutospacing="0" w:after="0" w:afterAutospacing="0" w:line="360" w:lineRule="auto"/>
        <w:ind w:left="300" w:right="300" w:firstLine="336"/>
        <w:jc w:val="both"/>
        <w:rPr>
          <w:color w:val="auto"/>
        </w:rPr>
      </w:pPr>
      <w:r>
        <w:rPr>
          <w:rFonts w:hint="eastAsia"/>
          <w:color w:val="auto"/>
        </w:rPr>
        <w:t>甲方（采购人）：</w:t>
      </w:r>
    </w:p>
    <w:p w14:paraId="656E1197">
      <w:pPr>
        <w:pStyle w:val="15"/>
        <w:wordWrap w:val="0"/>
        <w:spacing w:before="0" w:beforeAutospacing="0" w:after="0" w:afterAutospacing="0" w:line="360" w:lineRule="auto"/>
        <w:ind w:left="300" w:right="300" w:firstLine="336"/>
        <w:jc w:val="both"/>
        <w:rPr>
          <w:color w:val="auto"/>
        </w:rPr>
      </w:pPr>
      <w:r>
        <w:rPr>
          <w:rFonts w:hint="eastAsia"/>
          <w:color w:val="auto"/>
        </w:rPr>
        <w:t>法定（授权）代表人：</w:t>
      </w:r>
    </w:p>
    <w:p w14:paraId="4CFD1518">
      <w:pPr>
        <w:pStyle w:val="15"/>
        <w:wordWrap w:val="0"/>
        <w:spacing w:before="0" w:beforeAutospacing="0" w:after="0" w:afterAutospacing="0" w:line="360" w:lineRule="auto"/>
        <w:ind w:left="300" w:right="300" w:firstLine="336"/>
        <w:jc w:val="both"/>
        <w:rPr>
          <w:color w:val="auto"/>
        </w:rPr>
      </w:pPr>
      <w:r>
        <w:rPr>
          <w:rFonts w:hint="eastAsia"/>
          <w:color w:val="auto"/>
        </w:rPr>
        <w:t>纳税人识别号：</w:t>
      </w:r>
    </w:p>
    <w:p w14:paraId="08DF008F">
      <w:pPr>
        <w:pStyle w:val="15"/>
        <w:wordWrap w:val="0"/>
        <w:spacing w:before="0" w:beforeAutospacing="0" w:after="0" w:afterAutospacing="0" w:line="360" w:lineRule="auto"/>
        <w:ind w:left="300" w:right="300" w:firstLine="336"/>
        <w:jc w:val="both"/>
        <w:rPr>
          <w:color w:val="auto"/>
        </w:rPr>
      </w:pPr>
      <w:r>
        <w:rPr>
          <w:rFonts w:hint="eastAsia"/>
          <w:color w:val="auto"/>
        </w:rPr>
        <w:t>开户银行：</w:t>
      </w:r>
    </w:p>
    <w:p w14:paraId="79B90D3A">
      <w:pPr>
        <w:pStyle w:val="15"/>
        <w:wordWrap w:val="0"/>
        <w:spacing w:before="0" w:beforeAutospacing="0" w:after="0" w:afterAutospacing="0" w:line="360" w:lineRule="auto"/>
        <w:ind w:left="300" w:right="300" w:firstLine="336"/>
        <w:jc w:val="both"/>
        <w:rPr>
          <w:color w:val="auto"/>
        </w:rPr>
      </w:pPr>
      <w:r>
        <w:rPr>
          <w:rFonts w:hint="eastAsia"/>
          <w:color w:val="auto"/>
        </w:rPr>
        <w:t>账号：</w:t>
      </w:r>
    </w:p>
    <w:p w14:paraId="25E72664">
      <w:pPr>
        <w:pStyle w:val="15"/>
        <w:wordWrap w:val="0"/>
        <w:spacing w:before="0" w:beforeAutospacing="0" w:after="0" w:afterAutospacing="0" w:line="360" w:lineRule="auto"/>
        <w:ind w:left="300" w:right="300" w:firstLine="336"/>
        <w:jc w:val="both"/>
        <w:rPr>
          <w:color w:val="auto"/>
        </w:rPr>
      </w:pPr>
      <w:r>
        <w:rPr>
          <w:rFonts w:hint="eastAsia"/>
          <w:color w:val="auto"/>
        </w:rPr>
        <w:t>乙方（中标或成交供应商）：</w:t>
      </w:r>
    </w:p>
    <w:p w14:paraId="7D09F690">
      <w:pPr>
        <w:pStyle w:val="15"/>
        <w:wordWrap w:val="0"/>
        <w:spacing w:before="0" w:beforeAutospacing="0" w:after="0" w:afterAutospacing="0" w:line="360" w:lineRule="auto"/>
        <w:ind w:left="300" w:right="300" w:firstLine="336"/>
        <w:jc w:val="both"/>
        <w:rPr>
          <w:color w:val="auto"/>
        </w:rPr>
      </w:pPr>
      <w:r>
        <w:rPr>
          <w:rFonts w:hint="eastAsia"/>
          <w:color w:val="auto"/>
        </w:rPr>
        <w:t>法定（授权）代表人：</w:t>
      </w:r>
    </w:p>
    <w:p w14:paraId="707B9A68">
      <w:pPr>
        <w:pStyle w:val="15"/>
        <w:wordWrap w:val="0"/>
        <w:spacing w:before="0" w:beforeAutospacing="0" w:after="0" w:afterAutospacing="0" w:line="360" w:lineRule="auto"/>
        <w:ind w:left="300" w:right="300" w:firstLine="336"/>
        <w:jc w:val="both"/>
        <w:rPr>
          <w:color w:val="auto"/>
        </w:rPr>
      </w:pPr>
      <w:r>
        <w:rPr>
          <w:rFonts w:hint="eastAsia"/>
          <w:color w:val="auto"/>
        </w:rPr>
        <w:t>纳税人识别号：</w:t>
      </w:r>
    </w:p>
    <w:p w14:paraId="0643F37D">
      <w:pPr>
        <w:pStyle w:val="15"/>
        <w:wordWrap w:val="0"/>
        <w:spacing w:before="0" w:beforeAutospacing="0" w:after="0" w:afterAutospacing="0" w:line="360" w:lineRule="auto"/>
        <w:ind w:left="300" w:right="300" w:firstLine="336"/>
        <w:jc w:val="both"/>
        <w:rPr>
          <w:color w:val="auto"/>
        </w:rPr>
      </w:pPr>
      <w:r>
        <w:rPr>
          <w:rFonts w:hint="eastAsia"/>
          <w:color w:val="auto"/>
        </w:rPr>
        <w:t>开户银行：</w:t>
      </w:r>
    </w:p>
    <w:p w14:paraId="47103946">
      <w:pPr>
        <w:pStyle w:val="15"/>
        <w:wordWrap w:val="0"/>
        <w:spacing w:before="0" w:beforeAutospacing="0" w:after="0" w:afterAutospacing="0" w:line="360" w:lineRule="auto"/>
        <w:ind w:left="300" w:right="300" w:firstLine="336"/>
        <w:jc w:val="both"/>
        <w:rPr>
          <w:color w:val="auto"/>
        </w:rPr>
      </w:pPr>
      <w:r>
        <w:rPr>
          <w:rFonts w:hint="eastAsia"/>
          <w:color w:val="auto"/>
        </w:rPr>
        <w:t>账号：</w:t>
      </w:r>
    </w:p>
    <w:p w14:paraId="4F3A0EF5">
      <w:pPr>
        <w:pStyle w:val="15"/>
        <w:wordWrap w:val="0"/>
        <w:spacing w:before="0" w:beforeAutospacing="0" w:after="0" w:afterAutospacing="0" w:line="360" w:lineRule="auto"/>
        <w:ind w:left="300" w:right="300" w:firstLine="336"/>
        <w:jc w:val="both"/>
        <w:rPr>
          <w:color w:val="auto"/>
        </w:rPr>
      </w:pPr>
      <w:r>
        <w:rPr>
          <w:rFonts w:hint="eastAsia"/>
          <w:color w:val="auto"/>
        </w:rPr>
        <w:t>签订地点：__________</w:t>
      </w:r>
    </w:p>
    <w:p w14:paraId="671B6B19">
      <w:pPr>
        <w:pStyle w:val="15"/>
        <w:wordWrap w:val="0"/>
        <w:spacing w:before="0" w:beforeAutospacing="0" w:after="0" w:afterAutospacing="0" w:line="360" w:lineRule="auto"/>
        <w:ind w:left="300" w:right="300" w:firstLine="336"/>
        <w:jc w:val="both"/>
        <w:rPr>
          <w:color w:val="auto"/>
        </w:rPr>
      </w:pPr>
      <w:r>
        <w:rPr>
          <w:rFonts w:hint="eastAsia"/>
          <w:color w:val="auto"/>
        </w:rPr>
        <w:t>签订日期：___年___月___日</w:t>
      </w:r>
    </w:p>
    <w:p w14:paraId="38FA7D7A">
      <w:pPr>
        <w:rPr>
          <w:rFonts w:ascii="宋体" w:hAnsi="宋体"/>
          <w:b/>
          <w:bCs/>
          <w:color w:val="auto"/>
          <w:sz w:val="36"/>
          <w:szCs w:val="36"/>
        </w:rPr>
      </w:pPr>
      <w:r>
        <w:rPr>
          <w:rFonts w:hint="eastAsia" w:ascii="宋体" w:hAnsi="宋体"/>
          <w:b/>
          <w:bCs/>
          <w:color w:val="auto"/>
          <w:sz w:val="36"/>
          <w:szCs w:val="36"/>
        </w:rPr>
        <w:br w:type="page"/>
      </w:r>
    </w:p>
    <w:p w14:paraId="2FDCBC95">
      <w:pPr>
        <w:widowControl/>
        <w:spacing w:line="400" w:lineRule="exact"/>
        <w:jc w:val="center"/>
        <w:outlineLvl w:val="0"/>
        <w:rPr>
          <w:rFonts w:ascii="宋体" w:hAnsi="宋体"/>
          <w:b/>
          <w:bCs/>
          <w:color w:val="auto"/>
          <w:sz w:val="36"/>
          <w:szCs w:val="36"/>
        </w:rPr>
      </w:pPr>
      <w:r>
        <w:rPr>
          <w:rFonts w:hint="eastAsia" w:ascii="宋体" w:hAnsi="宋体"/>
          <w:b/>
          <w:bCs/>
          <w:color w:val="auto"/>
          <w:sz w:val="36"/>
          <w:szCs w:val="36"/>
        </w:rPr>
        <w:t>第五章 响应文件格式</w:t>
      </w:r>
    </w:p>
    <w:p w14:paraId="081D8B06">
      <w:pPr>
        <w:pStyle w:val="7"/>
        <w:spacing w:line="360" w:lineRule="auto"/>
        <w:rPr>
          <w:rFonts w:ascii="宋体" w:hAnsi="宋体" w:cs="宋体"/>
          <w:b/>
          <w:color w:val="auto"/>
          <w:kern w:val="0"/>
          <w:sz w:val="24"/>
        </w:rPr>
      </w:pPr>
    </w:p>
    <w:p w14:paraId="0CD0AFEF">
      <w:pPr>
        <w:adjustRightInd w:val="0"/>
        <w:snapToGrid w:val="0"/>
        <w:spacing w:line="560" w:lineRule="exact"/>
        <w:rPr>
          <w:rFonts w:ascii="宋体" w:hAnsi="宋体" w:cs="宋体"/>
          <w:color w:val="auto"/>
          <w:sz w:val="24"/>
        </w:rPr>
      </w:pPr>
    </w:p>
    <w:p w14:paraId="1BED21B6">
      <w:pPr>
        <w:adjustRightInd w:val="0"/>
        <w:snapToGrid w:val="0"/>
        <w:spacing w:line="560" w:lineRule="exact"/>
        <w:ind w:firstLine="480" w:firstLineChars="200"/>
        <w:jc w:val="center"/>
        <w:rPr>
          <w:rFonts w:ascii="宋体" w:hAnsi="宋体" w:cs="宋体"/>
          <w:color w:val="auto"/>
          <w:sz w:val="24"/>
        </w:rPr>
      </w:pPr>
      <w:r>
        <w:rPr>
          <w:rFonts w:hint="eastAsia" w:ascii="宋体" w:hAnsi="宋体" w:cs="宋体"/>
          <w:color w:val="auto"/>
          <w:sz w:val="24"/>
        </w:rPr>
        <w:t>响应文件编制说明</w:t>
      </w:r>
    </w:p>
    <w:p w14:paraId="7BD51E57">
      <w:pPr>
        <w:adjustRightInd w:val="0"/>
        <w:snapToGrid w:val="0"/>
        <w:spacing w:line="560" w:lineRule="exact"/>
        <w:ind w:firstLine="480" w:firstLineChars="200"/>
        <w:jc w:val="left"/>
        <w:rPr>
          <w:rFonts w:ascii="宋体" w:hAnsi="宋体" w:cs="宋体"/>
          <w:color w:val="auto"/>
          <w:sz w:val="24"/>
        </w:rPr>
      </w:pPr>
      <w:r>
        <w:rPr>
          <w:rFonts w:hint="eastAsia" w:ascii="宋体" w:hAnsi="宋体" w:cs="宋体"/>
          <w:color w:val="auto"/>
          <w:sz w:val="24"/>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14:paraId="29F9EB48">
      <w:pPr>
        <w:adjustRightInd w:val="0"/>
        <w:snapToGrid w:val="0"/>
        <w:spacing w:line="560" w:lineRule="exact"/>
        <w:ind w:firstLine="480" w:firstLineChars="200"/>
        <w:jc w:val="left"/>
        <w:rPr>
          <w:rFonts w:ascii="宋体" w:hAnsi="宋体" w:cs="宋体"/>
          <w:color w:val="auto"/>
          <w:sz w:val="24"/>
        </w:rPr>
      </w:pPr>
      <w:r>
        <w:rPr>
          <w:rFonts w:hint="eastAsia" w:ascii="宋体" w:hAnsi="宋体" w:cs="宋体"/>
          <w:color w:val="auto"/>
          <w:sz w:val="24"/>
        </w:rPr>
        <w:t>2.格式要求：响应文件应由单位负责人或授权代表签名并每页加盖公章或骑缝章。</w:t>
      </w:r>
    </w:p>
    <w:p w14:paraId="707AD6ED">
      <w:pPr>
        <w:rPr>
          <w:color w:val="auto"/>
        </w:rPr>
      </w:pPr>
    </w:p>
    <w:p w14:paraId="4FB4C0F2">
      <w:pPr>
        <w:rPr>
          <w:color w:val="auto"/>
        </w:rPr>
      </w:pPr>
      <w:r>
        <w:rPr>
          <w:color w:val="auto"/>
        </w:rPr>
        <w:br w:type="page"/>
      </w:r>
    </w:p>
    <w:p w14:paraId="21458539">
      <w:pPr>
        <w:rPr>
          <w:color w:val="auto"/>
        </w:rPr>
      </w:pPr>
    </w:p>
    <w:p w14:paraId="132BA8AC">
      <w:pPr>
        <w:pStyle w:val="17"/>
        <w:ind w:firstLine="210"/>
        <w:rPr>
          <w:color w:val="auto"/>
        </w:rPr>
      </w:pPr>
    </w:p>
    <w:p w14:paraId="7BAF9BFB">
      <w:pPr>
        <w:pStyle w:val="5"/>
        <w:rPr>
          <w:color w:val="auto"/>
        </w:rPr>
      </w:pPr>
    </w:p>
    <w:p w14:paraId="2EF71395">
      <w:pPr>
        <w:pStyle w:val="6"/>
        <w:rPr>
          <w:color w:val="auto"/>
        </w:rPr>
      </w:pPr>
    </w:p>
    <w:p w14:paraId="087EE8D3">
      <w:pPr>
        <w:pStyle w:val="5"/>
        <w:rPr>
          <w:color w:val="auto"/>
        </w:rPr>
      </w:pPr>
    </w:p>
    <w:p w14:paraId="4BA4450D">
      <w:pPr>
        <w:spacing w:line="1000" w:lineRule="exact"/>
        <w:jc w:val="center"/>
        <w:rPr>
          <w:rFonts w:ascii="黑体" w:hAnsi="黑体" w:eastAsia="黑体"/>
          <w:color w:val="auto"/>
          <w:sz w:val="96"/>
          <w:szCs w:val="96"/>
        </w:rPr>
      </w:pPr>
    </w:p>
    <w:p w14:paraId="2B89652D">
      <w:pPr>
        <w:spacing w:line="1000" w:lineRule="exact"/>
        <w:jc w:val="center"/>
        <w:rPr>
          <w:rFonts w:ascii="黑体" w:hAnsi="黑体" w:eastAsia="黑体"/>
          <w:color w:val="auto"/>
          <w:sz w:val="96"/>
          <w:szCs w:val="96"/>
        </w:rPr>
      </w:pPr>
      <w:r>
        <w:rPr>
          <w:rFonts w:hint="eastAsia" w:ascii="黑体" w:hAnsi="黑体" w:eastAsia="黑体"/>
          <w:color w:val="auto"/>
          <w:sz w:val="96"/>
          <w:szCs w:val="96"/>
        </w:rPr>
        <w:t>响应文件</w:t>
      </w:r>
    </w:p>
    <w:p w14:paraId="5889512A">
      <w:pPr>
        <w:pStyle w:val="89"/>
        <w:spacing w:after="120" w:line="500" w:lineRule="exact"/>
        <w:outlineLvl w:val="9"/>
        <w:rPr>
          <w:rStyle w:val="29"/>
          <w:rFonts w:hAnsi="宋体" w:cs="宋体"/>
          <w:b/>
          <w:bCs/>
          <w:color w:val="auto"/>
          <w:sz w:val="44"/>
          <w:szCs w:val="44"/>
        </w:rPr>
      </w:pPr>
    </w:p>
    <w:p w14:paraId="73D6489F">
      <w:pPr>
        <w:pStyle w:val="89"/>
        <w:spacing w:after="120" w:line="500" w:lineRule="exact"/>
        <w:jc w:val="center"/>
        <w:outlineLvl w:val="9"/>
        <w:rPr>
          <w:rStyle w:val="29"/>
          <w:rFonts w:hAnsi="宋体" w:cs="宋体"/>
          <w:b/>
          <w:bCs/>
          <w:color w:val="auto"/>
          <w:sz w:val="44"/>
          <w:szCs w:val="44"/>
        </w:rPr>
      </w:pPr>
      <w:r>
        <w:rPr>
          <w:rStyle w:val="29"/>
          <w:rFonts w:hint="eastAsia" w:hAnsi="宋体" w:cs="宋体"/>
          <w:b/>
          <w:bCs/>
          <w:color w:val="auto"/>
          <w:sz w:val="44"/>
          <w:szCs w:val="44"/>
        </w:rPr>
        <w:t>（第一部分  资格及技术商务部分）</w:t>
      </w:r>
    </w:p>
    <w:p w14:paraId="36F30E17">
      <w:pPr>
        <w:spacing w:line="1000" w:lineRule="exact"/>
        <w:ind w:firstLine="1920" w:firstLineChars="200"/>
        <w:jc w:val="left"/>
        <w:rPr>
          <w:color w:val="auto"/>
          <w:sz w:val="96"/>
          <w:szCs w:val="96"/>
        </w:rPr>
      </w:pPr>
    </w:p>
    <w:p w14:paraId="1C4953F6">
      <w:pPr>
        <w:spacing w:line="1000" w:lineRule="exact"/>
        <w:ind w:firstLine="1920" w:firstLineChars="200"/>
        <w:jc w:val="left"/>
        <w:rPr>
          <w:color w:val="auto"/>
          <w:sz w:val="96"/>
          <w:szCs w:val="96"/>
        </w:rPr>
      </w:pPr>
    </w:p>
    <w:p w14:paraId="7536F6BE">
      <w:pPr>
        <w:spacing w:line="1000" w:lineRule="exact"/>
        <w:ind w:firstLine="1920" w:firstLineChars="200"/>
        <w:jc w:val="left"/>
        <w:rPr>
          <w:color w:val="auto"/>
          <w:sz w:val="96"/>
          <w:szCs w:val="96"/>
        </w:rPr>
      </w:pPr>
    </w:p>
    <w:p w14:paraId="4D3EC5CD">
      <w:pPr>
        <w:pStyle w:val="9"/>
        <w:tabs>
          <w:tab w:val="left" w:pos="1560"/>
        </w:tabs>
        <w:spacing w:line="360" w:lineRule="auto"/>
        <w:ind w:firstLine="744" w:firstLineChars="247"/>
        <w:textAlignment w:val="baseline"/>
        <w:rPr>
          <w:rFonts w:hAnsi="宋体" w:cs="宋体"/>
          <w:b/>
          <w:color w:val="auto"/>
          <w:sz w:val="30"/>
          <w:u w:val="single"/>
        </w:rPr>
      </w:pPr>
      <w:r>
        <w:rPr>
          <w:rFonts w:hint="eastAsia" w:hAnsi="宋体" w:cs="宋体"/>
          <w:b/>
          <w:color w:val="auto"/>
          <w:sz w:val="30"/>
        </w:rPr>
        <w:t>项目编号：</w:t>
      </w:r>
      <w:r>
        <w:rPr>
          <w:rFonts w:hint="eastAsia" w:hAnsi="宋体" w:cs="宋体"/>
          <w:b/>
          <w:color w:val="auto"/>
          <w:sz w:val="30"/>
          <w:u w:val="single"/>
        </w:rPr>
        <w:t xml:space="preserve">                                   </w:t>
      </w:r>
    </w:p>
    <w:p w14:paraId="2DC7B259">
      <w:pPr>
        <w:pStyle w:val="9"/>
        <w:spacing w:line="360" w:lineRule="auto"/>
        <w:ind w:firstLine="738" w:firstLineChars="245"/>
        <w:textAlignment w:val="baseline"/>
        <w:rPr>
          <w:rFonts w:hAnsi="宋体" w:cs="宋体"/>
          <w:b/>
          <w:color w:val="auto"/>
          <w:sz w:val="30"/>
          <w:u w:val="single"/>
        </w:rPr>
      </w:pPr>
      <w:r>
        <w:rPr>
          <w:rFonts w:hint="eastAsia" w:hAnsi="宋体" w:cs="宋体"/>
          <w:b/>
          <w:color w:val="auto"/>
          <w:sz w:val="30"/>
        </w:rPr>
        <w:t>所投合同包号：</w:t>
      </w:r>
      <w:r>
        <w:rPr>
          <w:rFonts w:hint="eastAsia" w:hAnsi="宋体" w:cs="宋体"/>
          <w:b/>
          <w:color w:val="auto"/>
          <w:sz w:val="30"/>
          <w:u w:val="single"/>
        </w:rPr>
        <w:t xml:space="preserve">  </w:t>
      </w:r>
      <w:r>
        <w:rPr>
          <w:rFonts w:hint="eastAsia" w:hAnsi="宋体" w:cs="宋体"/>
          <w:color w:val="auto"/>
          <w:sz w:val="30"/>
          <w:u w:val="single"/>
        </w:rPr>
        <w:t xml:space="preserve">                              </w:t>
      </w:r>
    </w:p>
    <w:p w14:paraId="4ACC4A88">
      <w:pPr>
        <w:pStyle w:val="9"/>
        <w:tabs>
          <w:tab w:val="left" w:pos="1560"/>
        </w:tabs>
        <w:spacing w:line="360" w:lineRule="auto"/>
        <w:textAlignment w:val="baseline"/>
        <w:rPr>
          <w:rFonts w:hAnsi="宋体" w:cs="宋体"/>
          <w:b/>
          <w:color w:val="auto"/>
          <w:sz w:val="30"/>
        </w:rPr>
      </w:pPr>
      <w:r>
        <w:rPr>
          <w:rFonts w:hint="eastAsia" w:hAnsi="宋体" w:cs="宋体"/>
          <w:b/>
          <w:color w:val="auto"/>
          <w:sz w:val="30"/>
        </w:rPr>
        <w:t xml:space="preserve">     项目名称：</w:t>
      </w:r>
      <w:r>
        <w:rPr>
          <w:rFonts w:hint="eastAsia" w:hAnsi="宋体" w:cs="宋体"/>
          <w:b/>
          <w:color w:val="auto"/>
          <w:sz w:val="30"/>
          <w:u w:val="single"/>
        </w:rPr>
        <w:t xml:space="preserve">                                    </w:t>
      </w:r>
    </w:p>
    <w:p w14:paraId="5A87DC9F">
      <w:pPr>
        <w:spacing w:line="360" w:lineRule="auto"/>
        <w:ind w:firstLine="738" w:firstLineChars="245"/>
        <w:rPr>
          <w:rFonts w:ascii="宋体" w:hAnsi="宋体" w:cs="宋体"/>
          <w:b/>
          <w:color w:val="auto"/>
          <w:sz w:val="30"/>
          <w:u w:val="single"/>
        </w:rPr>
      </w:pPr>
      <w:r>
        <w:rPr>
          <w:rFonts w:hint="eastAsia" w:ascii="宋体" w:hAnsi="宋体" w:cs="宋体"/>
          <w:b/>
          <w:color w:val="auto"/>
          <w:sz w:val="30"/>
        </w:rPr>
        <w:t>供应商名称 ：</w:t>
      </w:r>
      <w:r>
        <w:rPr>
          <w:rFonts w:hint="eastAsia" w:ascii="宋体" w:hAnsi="宋体" w:cs="宋体"/>
          <w:b/>
          <w:color w:val="auto"/>
          <w:sz w:val="30"/>
          <w:u w:val="single"/>
        </w:rPr>
        <w:t xml:space="preserve">                                </w:t>
      </w:r>
      <w:r>
        <w:rPr>
          <w:rFonts w:hint="eastAsia" w:ascii="宋体" w:hAnsi="宋体" w:cs="宋体"/>
          <w:b/>
          <w:color w:val="auto"/>
          <w:sz w:val="30"/>
        </w:rPr>
        <w:t xml:space="preserve"> </w:t>
      </w:r>
    </w:p>
    <w:p w14:paraId="2B086180">
      <w:pPr>
        <w:spacing w:line="360" w:lineRule="auto"/>
        <w:ind w:firstLine="148" w:firstLineChars="49"/>
        <w:rPr>
          <w:rFonts w:ascii="宋体" w:hAnsi="宋体" w:cs="宋体"/>
          <w:b/>
          <w:color w:val="auto"/>
          <w:sz w:val="30"/>
        </w:rPr>
      </w:pPr>
      <w:r>
        <w:rPr>
          <w:rFonts w:hint="eastAsia" w:ascii="宋体" w:hAnsi="宋体" w:cs="宋体"/>
          <w:b/>
          <w:color w:val="auto"/>
          <w:sz w:val="30"/>
        </w:rPr>
        <w:t xml:space="preserve">    地址：</w:t>
      </w:r>
      <w:r>
        <w:rPr>
          <w:rFonts w:hint="eastAsia" w:ascii="宋体" w:hAnsi="宋体" w:cs="宋体"/>
          <w:b/>
          <w:color w:val="auto"/>
          <w:sz w:val="30"/>
          <w:u w:val="single"/>
        </w:rPr>
        <w:t xml:space="preserve">                                        </w:t>
      </w:r>
    </w:p>
    <w:p w14:paraId="2E08C53A">
      <w:pPr>
        <w:rPr>
          <w:color w:val="auto"/>
        </w:rPr>
      </w:pPr>
    </w:p>
    <w:p w14:paraId="2ABB57C7">
      <w:pPr>
        <w:rPr>
          <w:color w:val="auto"/>
        </w:rPr>
      </w:pPr>
    </w:p>
    <w:p w14:paraId="04CE5AEC">
      <w:pPr>
        <w:pStyle w:val="17"/>
        <w:ind w:firstLine="210"/>
        <w:rPr>
          <w:color w:val="auto"/>
        </w:rPr>
      </w:pPr>
    </w:p>
    <w:p w14:paraId="531FBD07">
      <w:pPr>
        <w:pStyle w:val="18"/>
        <w:rPr>
          <w:color w:val="auto"/>
        </w:rPr>
      </w:pPr>
    </w:p>
    <w:p w14:paraId="75A11511">
      <w:pPr>
        <w:rPr>
          <w:rFonts w:hAnsi="宋体" w:cs="宋体"/>
          <w:b/>
          <w:color w:val="auto"/>
          <w:sz w:val="36"/>
        </w:rPr>
      </w:pPr>
      <w:r>
        <w:rPr>
          <w:rFonts w:hint="eastAsia" w:hAnsi="宋体" w:cs="宋体"/>
          <w:b/>
          <w:color w:val="auto"/>
          <w:sz w:val="36"/>
        </w:rPr>
        <w:br w:type="page"/>
      </w:r>
    </w:p>
    <w:p w14:paraId="72279CC8">
      <w:pPr>
        <w:pStyle w:val="89"/>
        <w:spacing w:after="120" w:line="500" w:lineRule="exact"/>
        <w:jc w:val="center"/>
        <w:outlineLvl w:val="9"/>
        <w:rPr>
          <w:rFonts w:hAnsi="宋体" w:cs="宋体"/>
          <w:b/>
          <w:color w:val="auto"/>
          <w:sz w:val="36"/>
        </w:rPr>
      </w:pPr>
      <w:r>
        <w:rPr>
          <w:rFonts w:hint="eastAsia" w:hAnsi="宋体" w:cs="宋体"/>
          <w:b/>
          <w:color w:val="auto"/>
          <w:sz w:val="36"/>
        </w:rPr>
        <w:t>目  录</w:t>
      </w:r>
    </w:p>
    <w:p w14:paraId="552B4801">
      <w:pPr>
        <w:pStyle w:val="89"/>
        <w:spacing w:after="120" w:line="500" w:lineRule="exact"/>
        <w:outlineLvl w:val="9"/>
        <w:rPr>
          <w:rFonts w:hAnsi="宋体" w:cs="宋体"/>
          <w:b/>
          <w:color w:val="auto"/>
          <w:sz w:val="36"/>
        </w:rPr>
      </w:pPr>
    </w:p>
    <w:p w14:paraId="4236D374">
      <w:pPr>
        <w:pStyle w:val="89"/>
        <w:spacing w:line="480" w:lineRule="auto"/>
        <w:outlineLvl w:val="9"/>
        <w:rPr>
          <w:rFonts w:hAnsi="宋体" w:cs="宋体"/>
          <w:bCs/>
          <w:color w:val="auto"/>
          <w:sz w:val="24"/>
        </w:rPr>
      </w:pPr>
      <w:r>
        <w:rPr>
          <w:rFonts w:hint="eastAsia" w:hAnsi="宋体" w:cs="宋体"/>
          <w:bCs/>
          <w:color w:val="auto"/>
          <w:sz w:val="24"/>
        </w:rPr>
        <w:t>1、网上竞价承诺书</w:t>
      </w:r>
    </w:p>
    <w:p w14:paraId="1B7820D9">
      <w:pPr>
        <w:pStyle w:val="89"/>
        <w:spacing w:line="480" w:lineRule="auto"/>
        <w:outlineLvl w:val="9"/>
        <w:rPr>
          <w:rFonts w:hAnsi="宋体" w:cs="宋体"/>
          <w:bCs/>
          <w:color w:val="auto"/>
          <w:sz w:val="24"/>
        </w:rPr>
      </w:pPr>
      <w:r>
        <w:rPr>
          <w:rFonts w:hint="eastAsia" w:hAnsi="宋体" w:cs="宋体"/>
          <w:bCs/>
          <w:color w:val="auto"/>
          <w:sz w:val="24"/>
        </w:rPr>
        <w:t>2、</w:t>
      </w:r>
      <w:r>
        <w:rPr>
          <w:rFonts w:hint="eastAsia" w:hAnsi="宋体"/>
          <w:color w:val="auto"/>
          <w:sz w:val="24"/>
        </w:rPr>
        <w:t>有效营业执照复印件</w:t>
      </w:r>
      <w:r>
        <w:rPr>
          <w:rFonts w:hAnsi="宋体" w:cs="宋体"/>
          <w:color w:val="auto"/>
          <w:sz w:val="24"/>
        </w:rPr>
        <w:t>等证明文件</w:t>
      </w:r>
    </w:p>
    <w:p w14:paraId="734D41C5">
      <w:pPr>
        <w:pStyle w:val="89"/>
        <w:spacing w:line="480" w:lineRule="auto"/>
        <w:outlineLvl w:val="9"/>
        <w:rPr>
          <w:rFonts w:hAnsi="宋体"/>
          <w:color w:val="auto"/>
          <w:sz w:val="24"/>
        </w:rPr>
      </w:pPr>
      <w:r>
        <w:rPr>
          <w:rFonts w:hint="eastAsia" w:hAnsi="宋体" w:cs="宋体"/>
          <w:bCs/>
          <w:color w:val="auto"/>
          <w:sz w:val="24"/>
        </w:rPr>
        <w:t>3、</w:t>
      </w:r>
      <w:r>
        <w:rPr>
          <w:rFonts w:hint="eastAsia" w:hAnsi="宋体"/>
          <w:color w:val="auto"/>
          <w:sz w:val="24"/>
        </w:rPr>
        <w:t>单位授权书</w:t>
      </w:r>
    </w:p>
    <w:p w14:paraId="7C64B2F9">
      <w:pPr>
        <w:pStyle w:val="89"/>
        <w:spacing w:line="480" w:lineRule="auto"/>
        <w:outlineLvl w:val="9"/>
        <w:rPr>
          <w:rFonts w:hAnsi="宋体"/>
          <w:color w:val="auto"/>
          <w:sz w:val="24"/>
        </w:rPr>
      </w:pPr>
      <w:r>
        <w:rPr>
          <w:rFonts w:hint="eastAsia" w:hAnsi="宋体"/>
          <w:color w:val="auto"/>
          <w:sz w:val="24"/>
        </w:rPr>
        <w:t>4、网上竞价文件要求的其他资格和技术商务材料</w:t>
      </w:r>
    </w:p>
    <w:p w14:paraId="1AEE2C72">
      <w:pPr>
        <w:pStyle w:val="89"/>
        <w:spacing w:line="360" w:lineRule="auto"/>
        <w:outlineLvl w:val="9"/>
        <w:rPr>
          <w:rFonts w:hAnsi="宋体" w:cs="宋体"/>
          <w:bCs/>
          <w:color w:val="auto"/>
          <w:sz w:val="24"/>
        </w:rPr>
      </w:pPr>
    </w:p>
    <w:p w14:paraId="288B3325">
      <w:pPr>
        <w:widowControl/>
        <w:shd w:val="clear" w:color="auto" w:fill="FFFFFF"/>
        <w:spacing w:line="360" w:lineRule="auto"/>
        <w:jc w:val="center"/>
        <w:rPr>
          <w:rFonts w:ascii="宋体" w:hAnsi="宋体" w:cs="宋体"/>
          <w:b/>
          <w:color w:val="auto"/>
          <w:kern w:val="0"/>
          <w:sz w:val="72"/>
          <w:szCs w:val="72"/>
          <w:shd w:val="clear" w:color="auto" w:fill="FFFFFF"/>
        </w:rPr>
      </w:pPr>
    </w:p>
    <w:p w14:paraId="4BA34113">
      <w:pPr>
        <w:widowControl/>
        <w:shd w:val="clear" w:color="auto" w:fill="FFFFFF"/>
        <w:spacing w:line="360" w:lineRule="auto"/>
        <w:jc w:val="center"/>
        <w:rPr>
          <w:rFonts w:ascii="宋体" w:hAnsi="宋体" w:cs="宋体"/>
          <w:b/>
          <w:color w:val="auto"/>
          <w:kern w:val="0"/>
          <w:sz w:val="72"/>
          <w:szCs w:val="72"/>
          <w:shd w:val="clear" w:color="auto" w:fill="FFFFFF"/>
        </w:rPr>
      </w:pPr>
    </w:p>
    <w:p w14:paraId="4177CA98">
      <w:pPr>
        <w:widowControl/>
        <w:shd w:val="clear" w:color="auto" w:fill="FFFFFF"/>
        <w:spacing w:line="360" w:lineRule="auto"/>
        <w:jc w:val="center"/>
        <w:rPr>
          <w:rFonts w:ascii="宋体" w:hAnsi="宋体" w:cs="宋体"/>
          <w:b/>
          <w:color w:val="auto"/>
          <w:kern w:val="0"/>
          <w:sz w:val="72"/>
          <w:szCs w:val="72"/>
          <w:shd w:val="clear" w:color="auto" w:fill="FFFFFF"/>
        </w:rPr>
        <w:sectPr>
          <w:footerReference r:id="rId6" w:type="default"/>
          <w:pgSz w:w="11906" w:h="16838"/>
          <w:pgMar w:top="1417" w:right="1134" w:bottom="1417" w:left="1134" w:header="851" w:footer="646" w:gutter="0"/>
          <w:cols w:space="720" w:num="1"/>
          <w:docGrid w:linePitch="312" w:charSpace="0"/>
        </w:sectPr>
      </w:pPr>
    </w:p>
    <w:p w14:paraId="3EB0B51D">
      <w:pPr>
        <w:widowControl/>
        <w:shd w:val="clear" w:color="auto" w:fill="FFFFFF"/>
        <w:spacing w:line="420" w:lineRule="exact"/>
        <w:ind w:left="723" w:firstLine="3092" w:firstLineChars="1100"/>
        <w:rPr>
          <w:rFonts w:ascii="宋体" w:hAnsi="宋体" w:cs="宋体"/>
          <w:b/>
          <w:color w:val="auto"/>
          <w:kern w:val="0"/>
          <w:sz w:val="28"/>
          <w:szCs w:val="28"/>
          <w:shd w:val="clear" w:color="auto" w:fill="FFFFFF"/>
        </w:rPr>
      </w:pPr>
      <w:r>
        <w:rPr>
          <w:rFonts w:hint="eastAsia" w:ascii="宋体" w:hAnsi="宋体" w:cs="宋体"/>
          <w:b/>
          <w:color w:val="auto"/>
          <w:kern w:val="0"/>
          <w:sz w:val="28"/>
          <w:szCs w:val="28"/>
          <w:shd w:val="clear" w:color="auto" w:fill="FFFFFF"/>
        </w:rPr>
        <w:t>1、网上竞价承诺书</w:t>
      </w:r>
    </w:p>
    <w:p w14:paraId="4588BBE8">
      <w:pPr>
        <w:widowControl/>
        <w:shd w:val="clear" w:color="auto" w:fill="FFFFFF"/>
        <w:spacing w:line="420" w:lineRule="exact"/>
        <w:rPr>
          <w:rFonts w:ascii="宋体" w:hAnsi="宋体" w:cs="宋体"/>
          <w:b/>
          <w:color w:val="auto"/>
          <w:kern w:val="0"/>
          <w:sz w:val="28"/>
          <w:szCs w:val="28"/>
          <w:shd w:val="clear" w:color="auto" w:fill="FFFFFF"/>
        </w:rPr>
      </w:pPr>
    </w:p>
    <w:p w14:paraId="615CC28C">
      <w:pPr>
        <w:widowControl/>
        <w:shd w:val="clear" w:color="auto" w:fill="FFFFFF"/>
        <w:spacing w:line="420" w:lineRule="exact"/>
        <w:jc w:val="left"/>
        <w:rPr>
          <w:rFonts w:ascii="宋体" w:hAnsi="宋体" w:cs="宋体"/>
          <w:color w:val="auto"/>
          <w:sz w:val="24"/>
        </w:rPr>
      </w:pPr>
      <w:r>
        <w:rPr>
          <w:rFonts w:hint="eastAsia" w:ascii="宋体" w:hAnsi="宋体" w:cs="宋体"/>
          <w:color w:val="auto"/>
          <w:kern w:val="0"/>
          <w:sz w:val="24"/>
          <w:shd w:val="clear" w:color="auto" w:fill="FFFFFF"/>
        </w:rPr>
        <w:t>致：</w:t>
      </w:r>
      <w:r>
        <w:rPr>
          <w:rFonts w:hint="eastAsia" w:ascii="宋体" w:hAnsi="宋体" w:cs="宋体"/>
          <w:color w:val="auto"/>
          <w:kern w:val="0"/>
          <w:sz w:val="24"/>
          <w:u w:val="single"/>
          <w:shd w:val="clear" w:color="auto" w:fill="FFFFFF"/>
        </w:rPr>
        <w:t>（采购人或采购代理机构）</w:t>
      </w:r>
    </w:p>
    <w:p w14:paraId="62EED4E9">
      <w:pPr>
        <w:widowControl/>
        <w:shd w:val="clear" w:color="auto" w:fill="FFFFFF"/>
        <w:spacing w:line="420" w:lineRule="exact"/>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rPr>
        <w:t>根据</w:t>
      </w:r>
      <w:r>
        <w:rPr>
          <w:rFonts w:hint="eastAsia" w:ascii="宋体" w:hAnsi="宋体" w:cs="宋体"/>
          <w:color w:val="auto"/>
          <w:kern w:val="0"/>
          <w:sz w:val="24"/>
          <w:u w:val="single"/>
          <w:shd w:val="clear" w:color="auto" w:fill="FFFFFF"/>
        </w:rPr>
        <w:t>         </w:t>
      </w:r>
      <w:r>
        <w:rPr>
          <w:rStyle w:val="92"/>
          <w:rFonts w:hint="eastAsia" w:ascii="宋体" w:hAnsi="宋体" w:cs="宋体"/>
          <w:color w:val="auto"/>
          <w:kern w:val="0"/>
          <w:sz w:val="24"/>
          <w:u w:val="single"/>
          <w:shd w:val="clear" w:color="auto" w:fill="FFFFFF"/>
        </w:rPr>
        <w:t> </w:t>
      </w:r>
      <w:r>
        <w:rPr>
          <w:rFonts w:hint="eastAsia" w:ascii="宋体" w:hAnsi="宋体" w:cs="宋体"/>
          <w:color w:val="auto"/>
          <w:kern w:val="0"/>
          <w:sz w:val="24"/>
          <w:shd w:val="clear" w:color="auto" w:fill="FFFFFF"/>
        </w:rPr>
        <w:t>项目（项目编号：</w:t>
      </w:r>
      <w:r>
        <w:rPr>
          <w:rFonts w:hint="eastAsia" w:ascii="宋体" w:hAnsi="宋体" w:cs="宋体"/>
          <w:color w:val="auto"/>
          <w:kern w:val="0"/>
          <w:sz w:val="24"/>
          <w:u w:val="single"/>
          <w:shd w:val="clear" w:color="auto" w:fill="FFFFFF"/>
        </w:rPr>
        <w:t>        </w:t>
      </w:r>
      <w:r>
        <w:rPr>
          <w:rStyle w:val="92"/>
          <w:rFonts w:hint="eastAsia" w:ascii="宋体" w:hAnsi="宋体" w:cs="宋体"/>
          <w:color w:val="auto"/>
          <w:kern w:val="0"/>
          <w:sz w:val="24"/>
          <w:u w:val="single"/>
          <w:shd w:val="clear" w:color="auto" w:fill="FFFFFF"/>
        </w:rPr>
        <w:t> </w:t>
      </w:r>
      <w:r>
        <w:rPr>
          <w:rFonts w:hint="eastAsia" w:ascii="宋体" w:hAnsi="宋体" w:cs="宋体"/>
          <w:color w:val="auto"/>
          <w:kern w:val="0"/>
          <w:sz w:val="24"/>
          <w:shd w:val="clear" w:color="auto" w:fill="FFFFFF"/>
        </w:rPr>
        <w:t>）网上竞价文件要求，我公司郑重承诺：</w:t>
      </w:r>
    </w:p>
    <w:p w14:paraId="2E2475A1">
      <w:pPr>
        <w:widowControl/>
        <w:shd w:val="clear" w:color="auto" w:fill="FFFFFF"/>
        <w:spacing w:line="460" w:lineRule="exact"/>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4C1229EA">
      <w:pPr>
        <w:widowControl/>
        <w:shd w:val="clear" w:color="auto" w:fill="FFFFFF"/>
        <w:spacing w:line="460" w:lineRule="exact"/>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rPr>
        <w:t>二、本项目网上竞价文件、我公司提交的响应文件包括对售后服务的承诺对我公司具有同等约束力。</w:t>
      </w:r>
    </w:p>
    <w:p w14:paraId="66830CCC">
      <w:pPr>
        <w:widowControl/>
        <w:spacing w:line="460" w:lineRule="exact"/>
        <w:ind w:firstLine="480" w:firstLineChars="200"/>
        <w:jc w:val="left"/>
        <w:rPr>
          <w:rFonts w:ascii="宋体" w:hAnsi="宋体"/>
          <w:color w:val="auto"/>
          <w:sz w:val="24"/>
        </w:rPr>
      </w:pPr>
      <w:r>
        <w:rPr>
          <w:rFonts w:hint="eastAsia" w:ascii="宋体" w:hAnsi="宋体"/>
          <w:color w:val="auto"/>
          <w:sz w:val="24"/>
        </w:rPr>
        <w:t>三、我公司确认响应文件中所有提交的文件和材料是真实的、准确的。</w:t>
      </w:r>
    </w:p>
    <w:p w14:paraId="4D659C70">
      <w:pPr>
        <w:spacing w:line="460" w:lineRule="exact"/>
        <w:ind w:firstLine="480" w:firstLineChars="200"/>
        <w:jc w:val="left"/>
        <w:rPr>
          <w:rFonts w:ascii="宋体" w:hAnsi="宋体"/>
          <w:color w:val="auto"/>
          <w:sz w:val="24"/>
        </w:rPr>
      </w:pPr>
      <w:r>
        <w:rPr>
          <w:rFonts w:hint="eastAsia" w:ascii="宋体" w:hAnsi="宋体"/>
          <w:color w:val="auto"/>
          <w:sz w:val="24"/>
        </w:rPr>
        <w:t>四、我公司在参加本次竞价活动前3年内，在经营活动中没有重大违法记录，也无行贿犯罪记录。</w:t>
      </w:r>
    </w:p>
    <w:p w14:paraId="15C16685">
      <w:pPr>
        <w:spacing w:line="460" w:lineRule="exact"/>
        <w:ind w:firstLine="480" w:firstLineChars="200"/>
        <w:jc w:val="left"/>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五、我公司承诺</w:t>
      </w:r>
      <w:r>
        <w:rPr>
          <w:rFonts w:hint="eastAsia" w:ascii="宋体" w:hAnsi="宋体"/>
          <w:color w:val="auto"/>
          <w:sz w:val="24"/>
        </w:rPr>
        <w:t>具备履行合同所必需的设备和专业技术能力。</w:t>
      </w:r>
    </w:p>
    <w:p w14:paraId="5A76FD60">
      <w:pPr>
        <w:spacing w:line="460" w:lineRule="exact"/>
        <w:ind w:firstLine="480" w:firstLineChars="200"/>
        <w:jc w:val="left"/>
        <w:rPr>
          <w:rFonts w:ascii="宋体" w:hAnsi="宋体"/>
          <w:color w:val="auto"/>
          <w:sz w:val="24"/>
        </w:rPr>
      </w:pPr>
      <w:r>
        <w:rPr>
          <w:rFonts w:hint="eastAsia" w:ascii="宋体" w:hAnsi="宋体"/>
          <w:color w:val="auto"/>
          <w:sz w:val="24"/>
        </w:rPr>
        <w:t>六、我公司承诺不存在“单位负责人为同一人或者存在直接控股、管理关系的不同供应商，同时参加同一合同包项下的网上竞价活动”的情形。</w:t>
      </w:r>
    </w:p>
    <w:p w14:paraId="54117243">
      <w:pPr>
        <w:spacing w:line="460" w:lineRule="exact"/>
        <w:ind w:firstLine="480" w:firstLineChars="200"/>
        <w:jc w:val="left"/>
        <w:rPr>
          <w:rFonts w:ascii="宋体" w:hAnsi="宋体"/>
          <w:color w:val="auto"/>
          <w:sz w:val="24"/>
        </w:rPr>
      </w:pPr>
      <w:r>
        <w:rPr>
          <w:rFonts w:hint="eastAsia" w:ascii="宋体" w:hAnsi="宋体"/>
          <w:color w:val="auto"/>
          <w:sz w:val="24"/>
        </w:rPr>
        <w:t>七、我公司承诺不存在“</w:t>
      </w:r>
      <w:r>
        <w:rPr>
          <w:rFonts w:hint="eastAsia" w:ascii="宋体" w:hAnsi="宋体" w:cs="宋体"/>
          <w:color w:val="auto"/>
          <w:sz w:val="24"/>
        </w:rPr>
        <w:t>在本项目以往的网上竞价活动中放弃成交、不能履行采购合同的情形（因不可抗力原因除外）</w:t>
      </w:r>
      <w:r>
        <w:rPr>
          <w:rFonts w:hint="eastAsia" w:ascii="宋体" w:hAnsi="宋体"/>
          <w:color w:val="auto"/>
          <w:sz w:val="24"/>
        </w:rPr>
        <w:t>”。</w:t>
      </w:r>
    </w:p>
    <w:p w14:paraId="76E882DA">
      <w:pPr>
        <w:spacing w:line="460" w:lineRule="exact"/>
        <w:ind w:firstLine="480" w:firstLineChars="200"/>
        <w:jc w:val="left"/>
        <w:rPr>
          <w:rFonts w:ascii="宋体" w:hAnsi="宋体" w:cs="宋体"/>
          <w:color w:val="auto"/>
          <w:sz w:val="24"/>
        </w:rPr>
      </w:pPr>
      <w:r>
        <w:rPr>
          <w:rFonts w:hint="eastAsia" w:ascii="宋体" w:hAnsi="宋体"/>
          <w:color w:val="auto"/>
          <w:sz w:val="24"/>
        </w:rPr>
        <w:t>八、</w:t>
      </w:r>
      <w:r>
        <w:rPr>
          <w:rFonts w:hint="eastAsia" w:ascii="宋体" w:hAnsi="宋体" w:cs="宋体"/>
          <w:color w:val="auto"/>
          <w:sz w:val="24"/>
        </w:rPr>
        <w:t>我公司承诺网上竞价过程中，将按</w:t>
      </w:r>
      <w:r>
        <w:rPr>
          <w:rFonts w:hint="eastAsia" w:ascii="宋体" w:hAnsi="宋体"/>
          <w:color w:val="auto"/>
          <w:sz w:val="24"/>
        </w:rPr>
        <w:t>本项目网上竞价文件要求在最高限价总价以及最高单价限价（若有）内进行报价，</w:t>
      </w:r>
      <w:r>
        <w:rPr>
          <w:rFonts w:hint="eastAsia" w:ascii="宋体" w:hAnsi="宋体" w:cs="宋体"/>
          <w:color w:val="auto"/>
          <w:sz w:val="24"/>
        </w:rPr>
        <w:t>成交后，提供不高于最高单价限价的最终成交分项单价报价。</w:t>
      </w:r>
    </w:p>
    <w:p w14:paraId="6DCCF48F">
      <w:pPr>
        <w:spacing w:line="460" w:lineRule="exact"/>
        <w:ind w:firstLine="480" w:firstLineChars="200"/>
        <w:jc w:val="left"/>
        <w:rPr>
          <w:rFonts w:ascii="宋体" w:hAnsi="宋体" w:cs="宋体"/>
          <w:color w:val="auto"/>
          <w:kern w:val="0"/>
          <w:sz w:val="24"/>
          <w:shd w:val="clear" w:color="auto" w:fill="FFFFFF"/>
        </w:rPr>
      </w:pPr>
      <w:r>
        <w:rPr>
          <w:rFonts w:hint="eastAsia" w:ascii="宋体" w:hAnsi="宋体" w:cs="宋体"/>
          <w:color w:val="auto"/>
          <w:sz w:val="24"/>
        </w:rPr>
        <w:t>九、</w:t>
      </w:r>
      <w:r>
        <w:rPr>
          <w:rFonts w:hint="eastAsia" w:ascii="宋体" w:hAnsi="宋体"/>
          <w:color w:val="auto"/>
          <w:sz w:val="24"/>
        </w:rPr>
        <w:t>我公司已理解且完全响应本项目网上竞价文件的各项要求。</w:t>
      </w:r>
    </w:p>
    <w:p w14:paraId="4BBE5934">
      <w:pPr>
        <w:widowControl/>
        <w:shd w:val="clear" w:color="auto" w:fill="FFFFFF"/>
        <w:spacing w:line="460" w:lineRule="exact"/>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rPr>
        <w:t>十、以</w:t>
      </w:r>
      <w:r>
        <w:rPr>
          <w:rFonts w:hint="eastAsia" w:ascii="宋体" w:hAnsi="宋体" w:cs="宋体"/>
          <w:color w:val="auto"/>
          <w:kern w:val="0"/>
          <w:sz w:val="24"/>
          <w:u w:val="single"/>
          <w:shd w:val="clear" w:color="auto" w:fill="FFFFFF"/>
        </w:rPr>
        <w:t>      </w:t>
      </w:r>
      <w:r>
        <w:rPr>
          <w:rStyle w:val="92"/>
          <w:rFonts w:hint="eastAsia" w:ascii="宋体" w:hAnsi="宋体" w:cs="宋体"/>
          <w:color w:val="auto"/>
          <w:kern w:val="0"/>
          <w:sz w:val="24"/>
          <w:u w:val="single"/>
          <w:shd w:val="clear" w:color="auto" w:fill="FFFFFF"/>
        </w:rPr>
        <w:t> </w:t>
      </w:r>
      <w:r>
        <w:rPr>
          <w:rFonts w:hint="eastAsia" w:ascii="宋体" w:hAnsi="宋体" w:cs="宋体"/>
          <w:color w:val="auto"/>
          <w:kern w:val="0"/>
          <w:sz w:val="24"/>
          <w:shd w:val="clear" w:color="auto" w:fill="FFFFFF"/>
        </w:rPr>
        <w:t>方式提供的金额为人民币</w:t>
      </w:r>
      <w:r>
        <w:rPr>
          <w:rFonts w:hint="eastAsia" w:ascii="宋体" w:hAnsi="宋体" w:cs="宋体"/>
          <w:color w:val="auto"/>
          <w:kern w:val="0"/>
          <w:sz w:val="24"/>
          <w:u w:val="single"/>
          <w:shd w:val="clear" w:color="auto" w:fill="FFFFFF"/>
        </w:rPr>
        <w:t>       </w:t>
      </w:r>
      <w:r>
        <w:rPr>
          <w:rStyle w:val="92"/>
          <w:rFonts w:hint="eastAsia" w:ascii="宋体" w:hAnsi="宋体" w:cs="宋体"/>
          <w:color w:val="auto"/>
          <w:kern w:val="0"/>
          <w:sz w:val="24"/>
          <w:u w:val="single"/>
          <w:shd w:val="clear" w:color="auto" w:fill="FFFFFF"/>
        </w:rPr>
        <w:t> </w:t>
      </w:r>
      <w:r>
        <w:rPr>
          <w:rFonts w:hint="eastAsia" w:ascii="宋体" w:hAnsi="宋体" w:cs="宋体"/>
          <w:color w:val="auto"/>
          <w:kern w:val="0"/>
          <w:sz w:val="24"/>
          <w:shd w:val="clear" w:color="auto" w:fill="FFFFFF"/>
        </w:rPr>
        <w:t>元的保证金，已到指定账户。</w:t>
      </w:r>
    </w:p>
    <w:p w14:paraId="55A9A038">
      <w:pPr>
        <w:widowControl/>
        <w:shd w:val="clear" w:color="auto" w:fill="FFFFFF"/>
        <w:spacing w:line="460" w:lineRule="exact"/>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rPr>
        <w:t>十一、我方获得成交资格后若无法按约定条款履行义务，采购人有权取消我方成交资格，我方完全接受按有关法规对我方的处罚。</w:t>
      </w:r>
    </w:p>
    <w:p w14:paraId="3D00E9B3">
      <w:pPr>
        <w:widowControl/>
        <w:shd w:val="clear" w:color="auto" w:fill="FFFFFF"/>
        <w:spacing w:line="460" w:lineRule="exact"/>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rPr>
        <w:t>十二、我方同意提供网上竞价文件要求的一切数据或资料。完全理解贵方不一定要接受收到的任何竞价。</w:t>
      </w:r>
    </w:p>
    <w:p w14:paraId="6B8744D9">
      <w:pPr>
        <w:widowControl/>
        <w:shd w:val="clear" w:color="auto" w:fill="FFFFFF"/>
        <w:spacing w:line="420" w:lineRule="exact"/>
        <w:jc w:val="left"/>
        <w:rPr>
          <w:rFonts w:ascii="宋体" w:hAnsi="宋体" w:cs="宋体"/>
          <w:color w:val="auto"/>
          <w:kern w:val="0"/>
          <w:sz w:val="24"/>
          <w:shd w:val="clear" w:color="auto" w:fill="FFFFFF"/>
        </w:rPr>
      </w:pPr>
    </w:p>
    <w:p w14:paraId="033C8C68">
      <w:pPr>
        <w:widowControl/>
        <w:shd w:val="clear" w:color="auto" w:fill="FFFFFF"/>
        <w:spacing w:line="420" w:lineRule="exact"/>
        <w:jc w:val="left"/>
        <w:rPr>
          <w:rFonts w:ascii="宋体" w:hAnsi="宋体" w:cs="宋体"/>
          <w:color w:val="auto"/>
          <w:sz w:val="24"/>
        </w:rPr>
      </w:pPr>
      <w:r>
        <w:rPr>
          <w:rFonts w:hint="eastAsia" w:ascii="宋体" w:hAnsi="宋体" w:cs="宋体"/>
          <w:color w:val="auto"/>
          <w:kern w:val="0"/>
          <w:sz w:val="24"/>
          <w:shd w:val="clear" w:color="auto" w:fill="FFFFFF"/>
        </w:rPr>
        <w:t>供应商（</w:t>
      </w:r>
      <w:r>
        <w:rPr>
          <w:rFonts w:hint="eastAsia" w:ascii="宋体" w:hAnsi="宋体" w:cs="宋体"/>
          <w:color w:val="auto"/>
          <w:sz w:val="24"/>
        </w:rPr>
        <w:t>全称并加盖供应商公章</w:t>
      </w:r>
      <w:r>
        <w:rPr>
          <w:rFonts w:hint="eastAsia" w:ascii="宋体" w:hAnsi="宋体" w:cs="宋体"/>
          <w:color w:val="auto"/>
          <w:kern w:val="0"/>
          <w:sz w:val="24"/>
          <w:shd w:val="clear" w:color="auto" w:fill="FFFFFF"/>
        </w:rPr>
        <w:t>）：</w:t>
      </w:r>
      <w:r>
        <w:rPr>
          <w:rFonts w:hint="eastAsia" w:ascii="宋体" w:hAnsi="宋体" w:cs="宋体"/>
          <w:color w:val="auto"/>
          <w:kern w:val="0"/>
          <w:sz w:val="24"/>
          <w:u w:val="single"/>
          <w:shd w:val="clear" w:color="auto" w:fill="FFFFFF"/>
        </w:rPr>
        <w:t xml:space="preserve">              </w:t>
      </w:r>
      <w:r>
        <w:rPr>
          <w:rFonts w:hint="eastAsia" w:ascii="宋体" w:hAnsi="宋体" w:cs="宋体"/>
          <w:color w:val="auto"/>
          <w:kern w:val="0"/>
          <w:sz w:val="24"/>
          <w:shd w:val="clear" w:color="auto" w:fill="FFFFFF"/>
        </w:rPr>
        <w:t>       </w:t>
      </w:r>
      <w:r>
        <w:rPr>
          <w:rStyle w:val="92"/>
          <w:rFonts w:hint="eastAsia" w:ascii="宋体" w:hAnsi="宋体" w:cs="宋体"/>
          <w:color w:val="auto"/>
          <w:kern w:val="0"/>
          <w:sz w:val="24"/>
          <w:shd w:val="clear" w:color="auto" w:fill="FFFFFF"/>
        </w:rPr>
        <w:t> </w:t>
      </w:r>
      <w:r>
        <w:rPr>
          <w:rFonts w:hint="eastAsia" w:ascii="宋体" w:hAnsi="宋体" w:cs="宋体"/>
          <w:color w:val="auto"/>
          <w:kern w:val="0"/>
          <w:sz w:val="24"/>
          <w:shd w:val="clear" w:color="auto" w:fill="FFFFFF"/>
        </w:rPr>
        <w:t> </w:t>
      </w:r>
    </w:p>
    <w:p w14:paraId="7FD4672C">
      <w:pPr>
        <w:widowControl/>
        <w:shd w:val="clear" w:color="auto" w:fill="FFFFFF"/>
        <w:spacing w:line="420" w:lineRule="exact"/>
        <w:jc w:val="left"/>
        <w:rPr>
          <w:rFonts w:ascii="宋体" w:hAnsi="宋体" w:cs="宋体"/>
          <w:color w:val="auto"/>
          <w:sz w:val="24"/>
        </w:rPr>
      </w:pPr>
      <w:r>
        <w:rPr>
          <w:rFonts w:hint="eastAsia" w:ascii="宋体" w:hAnsi="宋体" w:cs="宋体"/>
          <w:color w:val="auto"/>
          <w:kern w:val="0"/>
          <w:sz w:val="24"/>
          <w:shd w:val="clear" w:color="auto" w:fill="FFFFFF"/>
        </w:rPr>
        <w:t>供应商法定代表人(或供应商代表)签字：</w:t>
      </w:r>
      <w:r>
        <w:rPr>
          <w:rFonts w:hint="eastAsia" w:ascii="宋体" w:hAnsi="宋体" w:cs="宋体"/>
          <w:color w:val="auto"/>
          <w:kern w:val="0"/>
          <w:sz w:val="24"/>
          <w:u w:val="single"/>
          <w:shd w:val="clear" w:color="auto" w:fill="FFFFFF"/>
        </w:rPr>
        <w:t>            </w:t>
      </w:r>
      <w:r>
        <w:rPr>
          <w:rFonts w:hint="eastAsia" w:ascii="宋体" w:hAnsi="宋体" w:cs="宋体"/>
          <w:color w:val="auto"/>
          <w:kern w:val="0"/>
          <w:sz w:val="24"/>
          <w:shd w:val="clear" w:color="auto" w:fill="FFFFFF"/>
        </w:rPr>
        <w:t>     </w:t>
      </w:r>
    </w:p>
    <w:p w14:paraId="470C89B6">
      <w:pPr>
        <w:widowControl/>
        <w:shd w:val="clear" w:color="auto" w:fill="FFFFFF"/>
        <w:spacing w:line="420" w:lineRule="exact"/>
        <w:jc w:val="left"/>
        <w:rPr>
          <w:rFonts w:ascii="宋体" w:hAnsi="宋体" w:cs="宋体"/>
          <w:color w:val="auto"/>
          <w:sz w:val="24"/>
        </w:rPr>
      </w:pPr>
      <w:r>
        <w:rPr>
          <w:rFonts w:hint="eastAsia" w:ascii="宋体" w:hAnsi="宋体" w:cs="宋体"/>
          <w:color w:val="auto"/>
          <w:kern w:val="0"/>
          <w:sz w:val="24"/>
          <w:shd w:val="clear" w:color="auto" w:fill="FFFFFF"/>
        </w:rPr>
        <w:t>日期：</w:t>
      </w:r>
      <w:r>
        <w:rPr>
          <w:rFonts w:hint="eastAsia" w:ascii="宋体" w:hAnsi="宋体" w:cs="宋体"/>
          <w:color w:val="auto"/>
          <w:kern w:val="0"/>
          <w:sz w:val="24"/>
          <w:u w:val="single"/>
          <w:shd w:val="clear" w:color="auto" w:fill="FFFFFF"/>
        </w:rPr>
        <w:t>    </w:t>
      </w:r>
      <w:r>
        <w:rPr>
          <w:rStyle w:val="92"/>
          <w:rFonts w:hint="eastAsia" w:ascii="宋体" w:hAnsi="宋体" w:cs="宋体"/>
          <w:color w:val="auto"/>
          <w:kern w:val="0"/>
          <w:sz w:val="24"/>
          <w:u w:val="single"/>
          <w:shd w:val="clear" w:color="auto" w:fill="FFFFFF"/>
        </w:rPr>
        <w:t> </w:t>
      </w:r>
      <w:r>
        <w:rPr>
          <w:rFonts w:hint="eastAsia" w:ascii="宋体" w:hAnsi="宋体" w:cs="宋体"/>
          <w:color w:val="auto"/>
          <w:kern w:val="0"/>
          <w:sz w:val="24"/>
          <w:u w:val="single"/>
          <w:shd w:val="clear" w:color="auto" w:fill="FFFFFF"/>
        </w:rPr>
        <w:t>年   </w:t>
      </w:r>
      <w:r>
        <w:rPr>
          <w:rStyle w:val="92"/>
          <w:rFonts w:hint="eastAsia" w:ascii="宋体" w:hAnsi="宋体" w:cs="宋体"/>
          <w:color w:val="auto"/>
          <w:kern w:val="0"/>
          <w:sz w:val="24"/>
          <w:u w:val="single"/>
          <w:shd w:val="clear" w:color="auto" w:fill="FFFFFF"/>
        </w:rPr>
        <w:t> </w:t>
      </w:r>
      <w:r>
        <w:rPr>
          <w:rFonts w:hint="eastAsia" w:ascii="宋体" w:hAnsi="宋体" w:cs="宋体"/>
          <w:color w:val="auto"/>
          <w:kern w:val="0"/>
          <w:sz w:val="24"/>
          <w:u w:val="single"/>
          <w:shd w:val="clear" w:color="auto" w:fill="FFFFFF"/>
        </w:rPr>
        <w:t>月  </w:t>
      </w:r>
      <w:r>
        <w:rPr>
          <w:rStyle w:val="92"/>
          <w:rFonts w:hint="eastAsia" w:ascii="宋体" w:hAnsi="宋体" w:cs="宋体"/>
          <w:color w:val="auto"/>
          <w:kern w:val="0"/>
          <w:sz w:val="24"/>
          <w:u w:val="single"/>
          <w:shd w:val="clear" w:color="auto" w:fill="FFFFFF"/>
        </w:rPr>
        <w:t> </w:t>
      </w:r>
      <w:r>
        <w:rPr>
          <w:rFonts w:hint="eastAsia" w:ascii="宋体" w:hAnsi="宋体" w:cs="宋体"/>
          <w:color w:val="auto"/>
          <w:kern w:val="0"/>
          <w:sz w:val="24"/>
          <w:u w:val="single"/>
          <w:shd w:val="clear" w:color="auto" w:fill="FFFFFF"/>
        </w:rPr>
        <w:t>日</w:t>
      </w:r>
    </w:p>
    <w:p w14:paraId="0BCA2108">
      <w:pPr>
        <w:spacing w:line="400" w:lineRule="exact"/>
        <w:rPr>
          <w:rFonts w:ascii="宋体" w:hAnsi="宋体" w:cs="宋体"/>
          <w:color w:val="auto"/>
          <w:sz w:val="24"/>
        </w:rPr>
        <w:sectPr>
          <w:pgSz w:w="11906" w:h="16838"/>
          <w:pgMar w:top="1247" w:right="924" w:bottom="1089" w:left="1259" w:header="851" w:footer="646" w:gutter="0"/>
          <w:cols w:space="720" w:num="1"/>
          <w:docGrid w:linePitch="312" w:charSpace="0"/>
        </w:sectPr>
      </w:pPr>
    </w:p>
    <w:p w14:paraId="01E1F514">
      <w:pPr>
        <w:pStyle w:val="89"/>
        <w:spacing w:line="360" w:lineRule="auto"/>
        <w:jc w:val="center"/>
        <w:outlineLvl w:val="9"/>
        <w:rPr>
          <w:rFonts w:hAnsi="宋体" w:cs="宋体"/>
          <w:b/>
          <w:color w:val="auto"/>
          <w:szCs w:val="28"/>
        </w:rPr>
      </w:pPr>
      <w:r>
        <w:rPr>
          <w:rFonts w:hint="eastAsia" w:hAnsi="宋体" w:cs="宋体"/>
          <w:b/>
          <w:color w:val="auto"/>
          <w:szCs w:val="28"/>
        </w:rPr>
        <w:t>2、有效营业执照复印件等证明文件</w:t>
      </w:r>
    </w:p>
    <w:p w14:paraId="1BE48B48">
      <w:pPr>
        <w:pStyle w:val="89"/>
        <w:spacing w:line="360" w:lineRule="auto"/>
        <w:jc w:val="center"/>
        <w:outlineLvl w:val="9"/>
        <w:rPr>
          <w:rFonts w:hAnsi="宋体" w:cs="宋体"/>
          <w:b/>
          <w:color w:val="auto"/>
          <w:szCs w:val="28"/>
        </w:rPr>
      </w:pPr>
    </w:p>
    <w:p w14:paraId="0382CFD1">
      <w:pPr>
        <w:rPr>
          <w:color w:val="auto"/>
        </w:rPr>
      </w:pPr>
    </w:p>
    <w:p w14:paraId="2F3A78EA">
      <w:pPr>
        <w:rPr>
          <w:color w:val="auto"/>
        </w:rPr>
      </w:pPr>
    </w:p>
    <w:p w14:paraId="4D52E044">
      <w:pPr>
        <w:rPr>
          <w:color w:val="auto"/>
        </w:rPr>
      </w:pPr>
    </w:p>
    <w:p w14:paraId="5689D0EE">
      <w:pPr>
        <w:tabs>
          <w:tab w:val="center" w:pos="4861"/>
        </w:tabs>
        <w:jc w:val="left"/>
        <w:rPr>
          <w:color w:val="auto"/>
        </w:rPr>
        <w:sectPr>
          <w:pgSz w:w="11906" w:h="16838"/>
          <w:pgMar w:top="1247" w:right="924" w:bottom="1089" w:left="1259" w:header="851" w:footer="646" w:gutter="0"/>
          <w:cols w:space="720" w:num="1"/>
          <w:docGrid w:linePitch="312" w:charSpace="0"/>
        </w:sectPr>
      </w:pPr>
      <w:r>
        <w:rPr>
          <w:rFonts w:hint="eastAsia"/>
          <w:color w:val="auto"/>
        </w:rPr>
        <w:tab/>
      </w:r>
      <w:r>
        <w:rPr>
          <w:rFonts w:hint="eastAsia" w:ascii="宋体" w:hAnsi="宋体" w:eastAsia="新宋体"/>
          <w:color w:val="auto"/>
          <w:sz w:val="24"/>
        </w:rPr>
        <w:t>按网上竞价文件第一章要求提供</w:t>
      </w:r>
    </w:p>
    <w:p w14:paraId="0A0E8D52">
      <w:pPr>
        <w:pStyle w:val="89"/>
        <w:spacing w:line="360" w:lineRule="auto"/>
        <w:jc w:val="center"/>
        <w:outlineLvl w:val="9"/>
        <w:rPr>
          <w:rFonts w:hAnsi="宋体" w:cs="宋体"/>
          <w:b/>
          <w:color w:val="auto"/>
          <w:szCs w:val="28"/>
        </w:rPr>
      </w:pPr>
      <w:r>
        <w:rPr>
          <w:rFonts w:hint="eastAsia" w:hAnsi="宋体" w:cs="宋体"/>
          <w:b/>
          <w:color w:val="auto"/>
          <w:szCs w:val="28"/>
        </w:rPr>
        <w:t>3、单位授权书</w:t>
      </w:r>
    </w:p>
    <w:p w14:paraId="037F65A2">
      <w:pPr>
        <w:pStyle w:val="15"/>
        <w:spacing w:before="0" w:beforeAutospacing="0" w:after="0" w:afterAutospacing="0" w:line="420" w:lineRule="exact"/>
        <w:rPr>
          <w:color w:val="auto"/>
        </w:rPr>
      </w:pPr>
      <w:r>
        <w:rPr>
          <w:rFonts w:hint="eastAsia"/>
          <w:color w:val="auto"/>
        </w:rPr>
        <w:t>致：</w:t>
      </w:r>
      <w:r>
        <w:rPr>
          <w:rFonts w:hint="eastAsia"/>
          <w:color w:val="auto"/>
          <w:u w:val="single"/>
        </w:rPr>
        <w:t>（采购人或采购代理机构）</w:t>
      </w:r>
    </w:p>
    <w:p w14:paraId="1AF8CD6F">
      <w:pPr>
        <w:pStyle w:val="15"/>
        <w:spacing w:before="0" w:beforeAutospacing="0" w:after="0" w:afterAutospacing="0" w:line="420" w:lineRule="exact"/>
        <w:ind w:firstLine="621" w:firstLineChars="259"/>
        <w:rPr>
          <w:color w:val="auto"/>
        </w:rPr>
      </w:pPr>
      <w:r>
        <w:rPr>
          <w:rFonts w:hint="eastAsia"/>
          <w:color w:val="auto"/>
        </w:rPr>
        <w:t>我方的单位负责人</w:t>
      </w:r>
      <w:r>
        <w:rPr>
          <w:rFonts w:hint="eastAsia"/>
          <w:color w:val="auto"/>
          <w:u w:val="single"/>
        </w:rPr>
        <w:t>（填写“单位负责人全名”）</w:t>
      </w:r>
      <w:r>
        <w:rPr>
          <w:rFonts w:hint="eastAsia"/>
          <w:color w:val="auto"/>
        </w:rPr>
        <w:t>授权</w:t>
      </w:r>
      <w:r>
        <w:rPr>
          <w:rFonts w:hint="eastAsia"/>
          <w:color w:val="auto"/>
          <w:u w:val="single"/>
        </w:rPr>
        <w:t>（填写“供应商代表全名”）</w:t>
      </w:r>
      <w:r>
        <w:rPr>
          <w:rFonts w:hint="eastAsia"/>
          <w:color w:val="auto"/>
        </w:rPr>
        <w:t>为供应商代表，代表我方参加</w:t>
      </w:r>
      <w:r>
        <w:rPr>
          <w:rFonts w:hint="eastAsia"/>
          <w:color w:val="auto"/>
          <w:u w:val="single"/>
        </w:rPr>
        <w:t>（填写“项目名称”）</w:t>
      </w:r>
      <w:r>
        <w:rPr>
          <w:rFonts w:hint="eastAsia"/>
          <w:color w:val="auto"/>
        </w:rPr>
        <w:t>项目（编号：</w:t>
      </w:r>
      <w:r>
        <w:rPr>
          <w:rFonts w:hint="eastAsia"/>
          <w:color w:val="auto"/>
          <w:u w:val="single"/>
        </w:rPr>
        <w:t>         </w:t>
      </w:r>
      <w:r>
        <w:rPr>
          <w:rFonts w:hint="eastAsia"/>
          <w:color w:val="auto"/>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69CB8A67">
      <w:pPr>
        <w:pStyle w:val="15"/>
        <w:spacing w:before="0" w:beforeAutospacing="0" w:after="0" w:afterAutospacing="0" w:line="420" w:lineRule="exact"/>
        <w:ind w:firstLine="336"/>
        <w:rPr>
          <w:color w:val="auto"/>
        </w:rPr>
      </w:pPr>
      <w:r>
        <w:rPr>
          <w:rFonts w:hint="eastAsia"/>
          <w:color w:val="auto"/>
        </w:rPr>
        <w:t>供应商代表无转委权。特此授权。</w:t>
      </w:r>
    </w:p>
    <w:p w14:paraId="246269DD">
      <w:pPr>
        <w:pStyle w:val="15"/>
        <w:spacing w:before="0" w:beforeAutospacing="0" w:after="0" w:afterAutospacing="0" w:line="420" w:lineRule="exact"/>
        <w:jc w:val="center"/>
        <w:rPr>
          <w:color w:val="auto"/>
        </w:rPr>
      </w:pPr>
      <w:r>
        <w:rPr>
          <w:rFonts w:hint="eastAsia"/>
          <w:color w:val="auto"/>
        </w:rPr>
        <w:t>（以下无正文）</w:t>
      </w:r>
    </w:p>
    <w:p w14:paraId="7B7D2279">
      <w:pPr>
        <w:pStyle w:val="15"/>
        <w:spacing w:before="0" w:beforeAutospacing="0" w:after="0" w:afterAutospacing="0" w:line="420" w:lineRule="exact"/>
        <w:rPr>
          <w:color w:val="auto"/>
        </w:rPr>
      </w:pPr>
      <w:r>
        <w:rPr>
          <w:rFonts w:hint="eastAsia"/>
          <w:color w:val="auto"/>
        </w:rPr>
        <w:t> </w:t>
      </w:r>
    </w:p>
    <w:p w14:paraId="180C4473">
      <w:pPr>
        <w:pStyle w:val="15"/>
        <w:spacing w:before="0" w:beforeAutospacing="0" w:after="0" w:afterAutospacing="0" w:line="420" w:lineRule="exact"/>
        <w:rPr>
          <w:color w:val="auto"/>
        </w:rPr>
      </w:pPr>
      <w:r>
        <w:rPr>
          <w:rFonts w:hint="eastAsia"/>
          <w:color w:val="auto"/>
        </w:rPr>
        <w:t>单位负责人：</w:t>
      </w:r>
      <w:r>
        <w:rPr>
          <w:rFonts w:hint="eastAsia"/>
          <w:color w:val="auto"/>
          <w:u w:val="single"/>
        </w:rPr>
        <w:t>       </w:t>
      </w:r>
      <w:r>
        <w:rPr>
          <w:rFonts w:hint="eastAsia"/>
          <w:color w:val="auto"/>
        </w:rPr>
        <w:t>身份证号：</w:t>
      </w:r>
      <w:r>
        <w:rPr>
          <w:rFonts w:hint="eastAsia"/>
          <w:color w:val="auto"/>
          <w:u w:val="single"/>
        </w:rPr>
        <w:t>        </w:t>
      </w:r>
      <w:r>
        <w:rPr>
          <w:rFonts w:hint="eastAsia"/>
          <w:color w:val="auto"/>
        </w:rPr>
        <w:t>手机：</w:t>
      </w:r>
      <w:r>
        <w:rPr>
          <w:rFonts w:hint="eastAsia"/>
          <w:color w:val="auto"/>
          <w:u w:val="single"/>
        </w:rPr>
        <w:t>       </w:t>
      </w:r>
    </w:p>
    <w:p w14:paraId="47C0BF59">
      <w:pPr>
        <w:pStyle w:val="15"/>
        <w:spacing w:before="0" w:beforeAutospacing="0" w:after="0" w:afterAutospacing="0" w:line="420" w:lineRule="exact"/>
        <w:rPr>
          <w:color w:val="auto"/>
        </w:rPr>
      </w:pPr>
      <w:r>
        <w:rPr>
          <w:rFonts w:hint="eastAsia"/>
          <w:color w:val="auto"/>
        </w:rPr>
        <w:t>供应商代表：</w:t>
      </w:r>
      <w:r>
        <w:rPr>
          <w:rFonts w:hint="eastAsia"/>
          <w:color w:val="auto"/>
          <w:u w:val="single"/>
        </w:rPr>
        <w:t>       </w:t>
      </w:r>
      <w:r>
        <w:rPr>
          <w:rFonts w:hint="eastAsia"/>
          <w:color w:val="auto"/>
        </w:rPr>
        <w:t>身份证号：</w:t>
      </w:r>
      <w:r>
        <w:rPr>
          <w:rFonts w:hint="eastAsia"/>
          <w:color w:val="auto"/>
          <w:u w:val="single"/>
        </w:rPr>
        <w:t>       </w:t>
      </w:r>
      <w:r>
        <w:rPr>
          <w:rFonts w:hint="eastAsia"/>
          <w:color w:val="auto"/>
        </w:rPr>
        <w:t>手机：</w:t>
      </w:r>
      <w:r>
        <w:rPr>
          <w:rFonts w:hint="eastAsia"/>
          <w:color w:val="auto"/>
          <w:u w:val="single"/>
        </w:rPr>
        <w:t>       </w:t>
      </w:r>
    </w:p>
    <w:p w14:paraId="0F9FA8F9">
      <w:pPr>
        <w:pStyle w:val="15"/>
        <w:spacing w:before="0" w:beforeAutospacing="0" w:after="0" w:afterAutospacing="0" w:line="420" w:lineRule="exact"/>
        <w:rPr>
          <w:color w:val="auto"/>
        </w:rPr>
      </w:pPr>
      <w:r>
        <w:rPr>
          <w:rFonts w:hint="eastAsia"/>
          <w:color w:val="auto"/>
        </w:rPr>
        <w:t> </w:t>
      </w:r>
    </w:p>
    <w:p w14:paraId="66EF1B37">
      <w:pPr>
        <w:pStyle w:val="15"/>
        <w:spacing w:before="0" w:beforeAutospacing="0" w:after="0" w:afterAutospacing="0" w:line="420" w:lineRule="exact"/>
        <w:rPr>
          <w:color w:val="auto"/>
        </w:rPr>
      </w:pPr>
      <w:r>
        <w:rPr>
          <w:rFonts w:hint="eastAsia"/>
          <w:color w:val="auto"/>
        </w:rPr>
        <w:t>授权方</w:t>
      </w:r>
    </w:p>
    <w:p w14:paraId="399116DD">
      <w:pPr>
        <w:pStyle w:val="15"/>
        <w:spacing w:before="0" w:beforeAutospacing="0" w:after="0" w:afterAutospacing="0" w:line="420" w:lineRule="exact"/>
        <w:rPr>
          <w:color w:val="auto"/>
        </w:rPr>
      </w:pPr>
      <w:r>
        <w:rPr>
          <w:rFonts w:hint="eastAsia"/>
          <w:color w:val="auto"/>
        </w:rPr>
        <w:t>供应商：</w:t>
      </w:r>
      <w:r>
        <w:rPr>
          <w:rFonts w:hint="eastAsia"/>
          <w:color w:val="auto"/>
          <w:u w:val="single"/>
        </w:rPr>
        <w:t>（全称并加盖单位公章）</w:t>
      </w:r>
    </w:p>
    <w:p w14:paraId="40415242">
      <w:pPr>
        <w:pStyle w:val="15"/>
        <w:spacing w:before="0" w:beforeAutospacing="0" w:after="0" w:afterAutospacing="0" w:line="420" w:lineRule="exact"/>
        <w:rPr>
          <w:color w:val="auto"/>
        </w:rPr>
      </w:pPr>
      <w:r>
        <w:rPr>
          <w:rFonts w:hint="eastAsia"/>
          <w:color w:val="auto"/>
        </w:rPr>
        <w:t>单位负责人签字或盖章：</w:t>
      </w:r>
      <w:r>
        <w:rPr>
          <w:rFonts w:hint="eastAsia"/>
          <w:color w:val="auto"/>
          <w:u w:val="single"/>
        </w:rPr>
        <w:t>                   </w:t>
      </w:r>
    </w:p>
    <w:p w14:paraId="3004A3ED">
      <w:pPr>
        <w:pStyle w:val="15"/>
        <w:spacing w:before="0" w:beforeAutospacing="0" w:after="0" w:afterAutospacing="0" w:line="420" w:lineRule="exact"/>
        <w:rPr>
          <w:color w:val="auto"/>
        </w:rPr>
      </w:pPr>
      <w:r>
        <w:rPr>
          <w:rFonts w:hint="eastAsia"/>
          <w:color w:val="auto"/>
        </w:rPr>
        <w:t> </w:t>
      </w:r>
    </w:p>
    <w:p w14:paraId="2CEE799D">
      <w:pPr>
        <w:pStyle w:val="15"/>
        <w:spacing w:before="0" w:beforeAutospacing="0" w:after="0" w:afterAutospacing="0" w:line="420" w:lineRule="exact"/>
        <w:rPr>
          <w:color w:val="auto"/>
        </w:rPr>
      </w:pPr>
      <w:r>
        <w:rPr>
          <w:rFonts w:hint="eastAsia"/>
          <w:color w:val="auto"/>
        </w:rPr>
        <w:t>接受授权方</w:t>
      </w:r>
    </w:p>
    <w:p w14:paraId="7A597EC1">
      <w:pPr>
        <w:pStyle w:val="15"/>
        <w:spacing w:before="0" w:beforeAutospacing="0" w:after="0" w:afterAutospacing="0" w:line="420" w:lineRule="exact"/>
        <w:rPr>
          <w:color w:val="auto"/>
        </w:rPr>
      </w:pPr>
      <w:r>
        <w:rPr>
          <w:rFonts w:hint="eastAsia"/>
          <w:color w:val="auto"/>
        </w:rPr>
        <w:t>供应商代表签字：</w:t>
      </w:r>
      <w:r>
        <w:rPr>
          <w:rFonts w:hint="eastAsia"/>
          <w:color w:val="auto"/>
          <w:u w:val="single"/>
        </w:rPr>
        <w:t>                   </w:t>
      </w:r>
    </w:p>
    <w:p w14:paraId="59EA5055">
      <w:pPr>
        <w:pStyle w:val="15"/>
        <w:spacing w:before="0" w:beforeAutospacing="0" w:after="0" w:afterAutospacing="0" w:line="420" w:lineRule="exact"/>
        <w:rPr>
          <w:color w:val="auto"/>
        </w:rPr>
      </w:pPr>
      <w:r>
        <w:rPr>
          <w:rFonts w:hint="eastAsia"/>
          <w:color w:val="auto"/>
        </w:rPr>
        <w:t> </w:t>
      </w:r>
    </w:p>
    <w:p w14:paraId="33A0B7E0">
      <w:pPr>
        <w:pStyle w:val="15"/>
        <w:spacing w:before="0" w:beforeAutospacing="0" w:after="0" w:afterAutospacing="0" w:line="420" w:lineRule="exact"/>
        <w:jc w:val="right"/>
        <w:rPr>
          <w:color w:val="auto"/>
        </w:rPr>
      </w:pPr>
      <w:r>
        <w:rPr>
          <w:rFonts w:hint="eastAsia"/>
          <w:color w:val="auto"/>
        </w:rPr>
        <w:t>签署日期：</w:t>
      </w:r>
      <w:r>
        <w:rPr>
          <w:rFonts w:hint="eastAsia"/>
          <w:color w:val="auto"/>
          <w:u w:val="single"/>
        </w:rPr>
        <w:t>    </w:t>
      </w:r>
      <w:r>
        <w:rPr>
          <w:rFonts w:hint="eastAsia"/>
          <w:color w:val="auto"/>
        </w:rPr>
        <w:t>年</w:t>
      </w:r>
      <w:r>
        <w:rPr>
          <w:rFonts w:hint="eastAsia"/>
          <w:color w:val="auto"/>
          <w:u w:val="single"/>
        </w:rPr>
        <w:t>   </w:t>
      </w:r>
      <w:r>
        <w:rPr>
          <w:rFonts w:hint="eastAsia"/>
          <w:color w:val="auto"/>
        </w:rPr>
        <w:t>月</w:t>
      </w:r>
      <w:r>
        <w:rPr>
          <w:rFonts w:hint="eastAsia"/>
          <w:color w:val="auto"/>
          <w:u w:val="single"/>
        </w:rPr>
        <w:t>   </w:t>
      </w:r>
      <w:r>
        <w:rPr>
          <w:rFonts w:hint="eastAsia"/>
          <w:color w:val="auto"/>
        </w:rPr>
        <w:t>日</w:t>
      </w:r>
    </w:p>
    <w:p w14:paraId="5DE15391">
      <w:pPr>
        <w:pStyle w:val="15"/>
        <w:spacing w:before="0" w:beforeAutospacing="0" w:after="0" w:afterAutospacing="0" w:line="420" w:lineRule="exact"/>
        <w:rPr>
          <w:color w:val="auto"/>
        </w:rPr>
      </w:pPr>
      <w:r>
        <w:rPr>
          <w:rFonts w:hint="eastAsia"/>
          <w:color w:val="auto"/>
        </w:rPr>
        <w:t>附：单位负责人、供应商代表的身份证正反面复印件</w:t>
      </w:r>
    </w:p>
    <w:tbl>
      <w:tblPr>
        <w:tblStyle w:val="19"/>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14:paraId="1CEB0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816" w:type="dxa"/>
            <w:tcMar>
              <w:top w:w="0" w:type="dxa"/>
              <w:left w:w="84" w:type="dxa"/>
              <w:bottom w:w="0" w:type="dxa"/>
              <w:right w:w="84" w:type="dxa"/>
            </w:tcMar>
            <w:vAlign w:val="center"/>
          </w:tcPr>
          <w:p w14:paraId="4DF4DD84">
            <w:pPr>
              <w:pStyle w:val="15"/>
              <w:spacing w:before="0" w:beforeAutospacing="0" w:after="0" w:afterAutospacing="0" w:line="420" w:lineRule="exact"/>
              <w:jc w:val="center"/>
              <w:rPr>
                <w:color w:val="auto"/>
              </w:rPr>
            </w:pPr>
            <w:r>
              <w:rPr>
                <w:rStyle w:val="22"/>
                <w:rFonts w:hint="eastAsia"/>
                <w:color w:val="auto"/>
              </w:rPr>
              <w:t> </w:t>
            </w:r>
          </w:p>
          <w:p w14:paraId="175934E6">
            <w:pPr>
              <w:pStyle w:val="15"/>
              <w:spacing w:before="0" w:beforeAutospacing="0" w:after="0" w:afterAutospacing="0" w:line="420" w:lineRule="exact"/>
              <w:jc w:val="center"/>
              <w:rPr>
                <w:color w:val="auto"/>
              </w:rPr>
            </w:pPr>
            <w:r>
              <w:rPr>
                <w:rStyle w:val="22"/>
                <w:rFonts w:hint="eastAsia"/>
                <w:color w:val="auto"/>
              </w:rPr>
              <w:t>要求：真实有效且内容完整、清晰、整洁。</w:t>
            </w:r>
          </w:p>
          <w:p w14:paraId="1A03B0F1">
            <w:pPr>
              <w:pStyle w:val="15"/>
              <w:spacing w:before="0" w:beforeAutospacing="0" w:after="0" w:afterAutospacing="0" w:line="420" w:lineRule="exact"/>
              <w:jc w:val="center"/>
              <w:rPr>
                <w:color w:val="auto"/>
              </w:rPr>
            </w:pPr>
            <w:r>
              <w:rPr>
                <w:rStyle w:val="22"/>
                <w:rFonts w:hint="eastAsia"/>
                <w:color w:val="auto"/>
              </w:rPr>
              <w:t> </w:t>
            </w:r>
          </w:p>
        </w:tc>
      </w:tr>
    </w:tbl>
    <w:p w14:paraId="32FDB759">
      <w:pPr>
        <w:spacing w:line="400" w:lineRule="exact"/>
        <w:rPr>
          <w:rFonts w:ascii="宋体" w:hAnsi="宋体" w:cs="宋体"/>
          <w:bCs/>
          <w:color w:val="auto"/>
          <w:kern w:val="0"/>
          <w:szCs w:val="21"/>
        </w:rPr>
      </w:pPr>
      <w:r>
        <w:rPr>
          <w:rFonts w:hint="eastAsia" w:ascii="宋体" w:hAnsi="宋体" w:cs="宋体"/>
          <w:color w:val="auto"/>
          <w:szCs w:val="21"/>
        </w:rPr>
        <w:t>注：1、法定代表人（单位负责人）身份证复印件、被授权人身份证复印件须</w:t>
      </w:r>
      <w:r>
        <w:rPr>
          <w:rFonts w:hint="eastAsia" w:ascii="宋体" w:hAnsi="宋体" w:cs="宋体"/>
          <w:bCs/>
          <w:color w:val="auto"/>
          <w:kern w:val="0"/>
          <w:szCs w:val="21"/>
        </w:rPr>
        <w:t>加盖单位公章。</w:t>
      </w:r>
    </w:p>
    <w:p w14:paraId="6F8937D3">
      <w:pPr>
        <w:spacing w:line="400" w:lineRule="exact"/>
        <w:ind w:firstLine="420"/>
        <w:rPr>
          <w:rFonts w:ascii="宋体" w:hAnsi="宋体" w:cs="宋体"/>
          <w:bCs/>
          <w:color w:val="auto"/>
          <w:kern w:val="0"/>
          <w:szCs w:val="21"/>
        </w:rPr>
      </w:pPr>
      <w:r>
        <w:rPr>
          <w:rFonts w:hint="eastAsia" w:ascii="宋体" w:hAnsi="宋体" w:cs="宋体"/>
          <w:bCs/>
          <w:color w:val="auto"/>
          <w:kern w:val="0"/>
          <w:szCs w:val="21"/>
        </w:rPr>
        <w:t>2、</w:t>
      </w:r>
      <w:r>
        <w:rPr>
          <w:rFonts w:ascii="宋体" w:hAnsi="宋体" w:cs="宋体"/>
          <w:bCs/>
          <w:color w:val="auto"/>
          <w:kern w:val="0"/>
          <w:szCs w:val="21"/>
        </w:rPr>
        <w:t>企业、事业单位和社会团体法人的“单位负责人”指法定代表人，即与实际提交的“营业执照等证明文件”载明的一致。以非法人身份参加</w:t>
      </w:r>
      <w:r>
        <w:rPr>
          <w:rFonts w:hint="eastAsia" w:ascii="宋体" w:hAnsi="宋体" w:cs="宋体"/>
          <w:bCs/>
          <w:color w:val="auto"/>
          <w:kern w:val="0"/>
          <w:szCs w:val="21"/>
        </w:rPr>
        <w:t>报价</w:t>
      </w:r>
      <w:r>
        <w:rPr>
          <w:rFonts w:ascii="宋体" w:hAnsi="宋体" w:cs="宋体"/>
          <w:bCs/>
          <w:color w:val="auto"/>
          <w:kern w:val="0"/>
          <w:szCs w:val="21"/>
        </w:rPr>
        <w:t>的，“单位负责人”指代表单位行使职权的主要负责人，即与实际提交的“营业执照等证明文件”载明的一致。</w:t>
      </w:r>
      <w:r>
        <w:rPr>
          <w:rFonts w:hint="eastAsia" w:ascii="宋体" w:hAnsi="宋体" w:cs="宋体"/>
          <w:bCs/>
          <w:color w:val="auto"/>
          <w:kern w:val="0"/>
          <w:szCs w:val="21"/>
        </w:rPr>
        <w:t>供应商</w:t>
      </w:r>
      <w:r>
        <w:rPr>
          <w:rFonts w:ascii="宋体" w:hAnsi="宋体" w:cs="宋体"/>
          <w:bCs/>
          <w:color w:val="auto"/>
          <w:kern w:val="0"/>
          <w:szCs w:val="21"/>
        </w:rPr>
        <w:t>（自然人除外）：若</w:t>
      </w:r>
      <w:r>
        <w:rPr>
          <w:rFonts w:hint="eastAsia" w:ascii="宋体" w:hAnsi="宋体" w:cs="宋体"/>
          <w:bCs/>
          <w:color w:val="auto"/>
          <w:kern w:val="0"/>
          <w:szCs w:val="21"/>
        </w:rPr>
        <w:t>供应商代表</w:t>
      </w:r>
      <w:r>
        <w:rPr>
          <w:rFonts w:ascii="宋体" w:hAnsi="宋体" w:cs="宋体"/>
          <w:bCs/>
          <w:color w:val="auto"/>
          <w:kern w:val="0"/>
          <w:szCs w:val="21"/>
        </w:rPr>
        <w:t>为单位负责人授权的委托代理人，应提供本授权书；若</w:t>
      </w:r>
      <w:r>
        <w:rPr>
          <w:rFonts w:hint="eastAsia" w:ascii="宋体" w:hAnsi="宋体" w:cs="宋体"/>
          <w:bCs/>
          <w:color w:val="auto"/>
          <w:kern w:val="0"/>
          <w:szCs w:val="21"/>
        </w:rPr>
        <w:t>供应商代表</w:t>
      </w:r>
      <w:r>
        <w:rPr>
          <w:rFonts w:ascii="宋体" w:hAnsi="宋体" w:cs="宋体"/>
          <w:bCs/>
          <w:color w:val="auto"/>
          <w:kern w:val="0"/>
          <w:szCs w:val="21"/>
        </w:rPr>
        <w:t>为单位负责人，应在此项下提交其身份证正反面复印件，可不提供本授权书。</w:t>
      </w:r>
    </w:p>
    <w:p w14:paraId="6D04393A">
      <w:pPr>
        <w:pStyle w:val="9"/>
        <w:spacing w:line="360" w:lineRule="auto"/>
        <w:rPr>
          <w:rFonts w:hAnsi="宋体"/>
          <w:b/>
          <w:color w:val="auto"/>
          <w:sz w:val="28"/>
          <w:szCs w:val="28"/>
        </w:rPr>
      </w:pPr>
    </w:p>
    <w:p w14:paraId="36F906C2">
      <w:pPr>
        <w:spacing w:line="360" w:lineRule="auto"/>
        <w:jc w:val="center"/>
        <w:rPr>
          <w:rFonts w:ascii="宋体" w:hAnsi="宋体"/>
          <w:b/>
          <w:color w:val="auto"/>
          <w:sz w:val="32"/>
          <w:szCs w:val="22"/>
        </w:rPr>
      </w:pPr>
      <w:r>
        <w:rPr>
          <w:rFonts w:hint="eastAsia" w:ascii="宋体" w:hAnsi="宋体"/>
          <w:b/>
          <w:color w:val="auto"/>
          <w:sz w:val="32"/>
          <w:szCs w:val="22"/>
        </w:rPr>
        <w:t>4.特定资格要求（若有）</w:t>
      </w:r>
    </w:p>
    <w:p w14:paraId="5DDF0882">
      <w:pPr>
        <w:spacing w:line="360" w:lineRule="auto"/>
        <w:jc w:val="center"/>
        <w:rPr>
          <w:rFonts w:ascii="宋体" w:hAnsi="宋体"/>
          <w:b/>
          <w:color w:val="auto"/>
          <w:sz w:val="32"/>
          <w:szCs w:val="22"/>
        </w:rPr>
      </w:pPr>
    </w:p>
    <w:p w14:paraId="6FA60A1E">
      <w:pPr>
        <w:spacing w:line="360" w:lineRule="auto"/>
        <w:jc w:val="center"/>
        <w:rPr>
          <w:rFonts w:ascii="宋体" w:hAnsi="宋体"/>
          <w:b/>
          <w:color w:val="auto"/>
          <w:sz w:val="32"/>
          <w:szCs w:val="22"/>
        </w:rPr>
      </w:pPr>
      <w:r>
        <w:rPr>
          <w:rFonts w:hint="eastAsia" w:ascii="宋体" w:hAnsi="宋体"/>
          <w:b/>
          <w:color w:val="auto"/>
          <w:sz w:val="32"/>
          <w:szCs w:val="22"/>
        </w:rPr>
        <w:t>按网上竞价文件第一章要求提供</w:t>
      </w:r>
    </w:p>
    <w:p w14:paraId="25620604">
      <w:pPr>
        <w:rPr>
          <w:rFonts w:ascii="宋体" w:hAnsi="宋体"/>
          <w:b/>
          <w:color w:val="auto"/>
          <w:sz w:val="28"/>
          <w:szCs w:val="28"/>
        </w:rPr>
      </w:pPr>
      <w:r>
        <w:rPr>
          <w:rFonts w:hint="eastAsia" w:ascii="宋体" w:hAnsi="宋体"/>
          <w:b/>
          <w:color w:val="auto"/>
          <w:sz w:val="28"/>
          <w:szCs w:val="28"/>
        </w:rPr>
        <w:br w:type="page"/>
      </w:r>
    </w:p>
    <w:p w14:paraId="41F0B2D3">
      <w:pPr>
        <w:spacing w:line="360" w:lineRule="auto"/>
        <w:jc w:val="center"/>
        <w:rPr>
          <w:rFonts w:ascii="楷体_GB2312" w:eastAsia="楷体_GB2312"/>
          <w:b/>
          <w:color w:val="auto"/>
          <w:sz w:val="40"/>
          <w:szCs w:val="40"/>
        </w:rPr>
      </w:pPr>
      <w:r>
        <w:rPr>
          <w:rFonts w:hint="eastAsia" w:ascii="宋体" w:hAnsi="宋体"/>
          <w:b/>
          <w:color w:val="auto"/>
          <w:sz w:val="28"/>
          <w:szCs w:val="28"/>
        </w:rPr>
        <w:t>5.供应商需提供的其他材料</w:t>
      </w:r>
    </w:p>
    <w:p w14:paraId="23151BBF">
      <w:pPr>
        <w:pStyle w:val="90"/>
        <w:spacing w:line="360" w:lineRule="auto"/>
        <w:jc w:val="center"/>
        <w:rPr>
          <w:rFonts w:hint="default" w:ascii="宋体" w:hAnsi="宋体" w:cs="宋体"/>
          <w:color w:val="auto"/>
          <w:sz w:val="24"/>
          <w:szCs w:val="24"/>
        </w:rPr>
      </w:pPr>
      <w:r>
        <w:rPr>
          <w:rFonts w:ascii="宋体" w:hAnsi="宋体" w:cs="宋体"/>
          <w:bCs/>
          <w:color w:val="auto"/>
          <w:sz w:val="24"/>
          <w:szCs w:val="24"/>
        </w:rPr>
        <w:t>（1）</w:t>
      </w:r>
      <w:r>
        <w:rPr>
          <w:rFonts w:ascii="宋体" w:hAnsi="宋体" w:cs="宋体"/>
          <w:color w:val="auto"/>
          <w:sz w:val="24"/>
          <w:szCs w:val="24"/>
        </w:rPr>
        <w:t>标的说明一览表</w:t>
      </w:r>
    </w:p>
    <w:p w14:paraId="004C6AD1">
      <w:pPr>
        <w:pStyle w:val="90"/>
        <w:spacing w:line="360" w:lineRule="auto"/>
        <w:ind w:firstLine="480"/>
        <w:jc w:val="both"/>
        <w:rPr>
          <w:rFonts w:hint="default" w:ascii="宋体" w:hAnsi="宋体" w:cs="宋体"/>
          <w:color w:val="auto"/>
          <w:sz w:val="24"/>
          <w:szCs w:val="24"/>
        </w:rPr>
      </w:pPr>
      <w:r>
        <w:rPr>
          <w:rFonts w:ascii="宋体" w:hAnsi="宋体" w:cs="宋体"/>
          <w:color w:val="auto"/>
          <w:sz w:val="24"/>
          <w:szCs w:val="24"/>
        </w:rPr>
        <w:t>项目编号：</w:t>
      </w:r>
      <w:r>
        <w:rPr>
          <w:rFonts w:ascii="宋体" w:hAnsi="宋体" w:cs="宋体"/>
          <w:color w:val="auto"/>
          <w:sz w:val="24"/>
          <w:szCs w:val="24"/>
          <w:u w:val="single"/>
        </w:rPr>
        <w:t>　　　　　　　　</w:t>
      </w:r>
    </w:p>
    <w:tbl>
      <w:tblPr>
        <w:tblStyle w:val="19"/>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57"/>
        <w:gridCol w:w="1013"/>
        <w:gridCol w:w="2495"/>
        <w:gridCol w:w="2172"/>
        <w:gridCol w:w="945"/>
        <w:gridCol w:w="1657"/>
      </w:tblGrid>
      <w:tr w14:paraId="2B5739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57" w:type="dxa"/>
          </w:tcPr>
          <w:p w14:paraId="327A023F">
            <w:pPr>
              <w:pStyle w:val="90"/>
              <w:spacing w:line="360" w:lineRule="auto"/>
              <w:jc w:val="center"/>
              <w:rPr>
                <w:rFonts w:hint="default" w:ascii="宋体" w:hAnsi="宋体" w:cs="宋体"/>
                <w:color w:val="auto"/>
                <w:sz w:val="24"/>
                <w:szCs w:val="24"/>
              </w:rPr>
            </w:pPr>
            <w:r>
              <w:rPr>
                <w:rFonts w:ascii="宋体" w:hAnsi="宋体" w:cs="宋体"/>
                <w:color w:val="auto"/>
                <w:sz w:val="24"/>
                <w:szCs w:val="24"/>
              </w:rPr>
              <w:t>合同包</w:t>
            </w:r>
          </w:p>
        </w:tc>
        <w:tc>
          <w:tcPr>
            <w:tcW w:w="1013" w:type="dxa"/>
          </w:tcPr>
          <w:p w14:paraId="44712BD3">
            <w:pPr>
              <w:pStyle w:val="90"/>
              <w:spacing w:line="360" w:lineRule="auto"/>
              <w:jc w:val="center"/>
              <w:rPr>
                <w:rFonts w:hint="default" w:ascii="宋体" w:hAnsi="宋体" w:cs="宋体"/>
                <w:color w:val="auto"/>
                <w:sz w:val="24"/>
                <w:szCs w:val="24"/>
              </w:rPr>
            </w:pPr>
            <w:r>
              <w:rPr>
                <w:rFonts w:ascii="宋体" w:hAnsi="宋体" w:cs="宋体"/>
                <w:color w:val="auto"/>
                <w:sz w:val="24"/>
                <w:szCs w:val="24"/>
              </w:rPr>
              <w:t>品目号</w:t>
            </w:r>
          </w:p>
        </w:tc>
        <w:tc>
          <w:tcPr>
            <w:tcW w:w="2495" w:type="dxa"/>
          </w:tcPr>
          <w:p w14:paraId="10E891DE">
            <w:pPr>
              <w:pStyle w:val="90"/>
              <w:spacing w:line="360" w:lineRule="auto"/>
              <w:jc w:val="center"/>
              <w:rPr>
                <w:rFonts w:hint="default" w:ascii="宋体" w:hAnsi="宋体" w:cs="宋体"/>
                <w:color w:val="auto"/>
                <w:sz w:val="24"/>
                <w:szCs w:val="24"/>
              </w:rPr>
            </w:pPr>
            <w:r>
              <w:rPr>
                <w:rFonts w:ascii="宋体" w:hAnsi="宋体" w:cs="宋体"/>
                <w:color w:val="auto"/>
                <w:sz w:val="24"/>
                <w:szCs w:val="24"/>
              </w:rPr>
              <w:t>服务名称</w:t>
            </w:r>
          </w:p>
        </w:tc>
        <w:tc>
          <w:tcPr>
            <w:tcW w:w="2172" w:type="dxa"/>
          </w:tcPr>
          <w:p w14:paraId="5E53A4CC">
            <w:pPr>
              <w:pStyle w:val="90"/>
              <w:spacing w:line="360" w:lineRule="auto"/>
              <w:jc w:val="center"/>
              <w:rPr>
                <w:rFonts w:hint="default" w:ascii="宋体" w:hAnsi="宋体" w:cs="宋体"/>
                <w:color w:val="auto"/>
                <w:sz w:val="24"/>
                <w:szCs w:val="24"/>
              </w:rPr>
            </w:pPr>
            <w:r>
              <w:rPr>
                <w:rFonts w:hint="default" w:ascii="宋体" w:hAnsi="宋体" w:cs="宋体"/>
                <w:color w:val="auto"/>
                <w:sz w:val="24"/>
                <w:szCs w:val="24"/>
              </w:rPr>
              <w:t>服务期限</w:t>
            </w:r>
          </w:p>
        </w:tc>
        <w:tc>
          <w:tcPr>
            <w:tcW w:w="945" w:type="dxa"/>
          </w:tcPr>
          <w:p w14:paraId="5A5EB8F8">
            <w:pPr>
              <w:pStyle w:val="90"/>
              <w:spacing w:line="360" w:lineRule="auto"/>
              <w:jc w:val="center"/>
              <w:rPr>
                <w:rFonts w:hint="default" w:ascii="宋体" w:hAnsi="宋体" w:cs="宋体"/>
                <w:color w:val="auto"/>
                <w:sz w:val="24"/>
                <w:szCs w:val="24"/>
              </w:rPr>
            </w:pPr>
            <w:r>
              <w:rPr>
                <w:rFonts w:ascii="宋体" w:hAnsi="宋体" w:cs="宋体"/>
                <w:color w:val="auto"/>
                <w:sz w:val="24"/>
                <w:szCs w:val="24"/>
              </w:rPr>
              <w:t>规格</w:t>
            </w:r>
          </w:p>
        </w:tc>
        <w:tc>
          <w:tcPr>
            <w:tcW w:w="1657" w:type="dxa"/>
          </w:tcPr>
          <w:p w14:paraId="724564FC">
            <w:pPr>
              <w:pStyle w:val="90"/>
              <w:spacing w:line="360" w:lineRule="auto"/>
              <w:jc w:val="center"/>
              <w:rPr>
                <w:rFonts w:hint="default" w:ascii="宋体" w:hAnsi="宋体" w:cs="宋体"/>
                <w:color w:val="auto"/>
                <w:sz w:val="24"/>
                <w:szCs w:val="24"/>
              </w:rPr>
            </w:pPr>
            <w:r>
              <w:rPr>
                <w:rFonts w:ascii="宋体" w:hAnsi="宋体" w:cs="宋体"/>
                <w:color w:val="auto"/>
                <w:sz w:val="24"/>
                <w:szCs w:val="24"/>
              </w:rPr>
              <w:t>来源地</w:t>
            </w:r>
          </w:p>
        </w:tc>
      </w:tr>
      <w:tr w14:paraId="2006CC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57" w:type="dxa"/>
            <w:vMerge w:val="restart"/>
          </w:tcPr>
          <w:p w14:paraId="1BF3569B">
            <w:pPr>
              <w:pStyle w:val="90"/>
              <w:spacing w:line="360" w:lineRule="auto"/>
              <w:jc w:val="both"/>
              <w:rPr>
                <w:rFonts w:hint="default" w:ascii="宋体" w:hAnsi="宋体" w:cs="宋体"/>
                <w:color w:val="auto"/>
                <w:sz w:val="24"/>
                <w:szCs w:val="24"/>
              </w:rPr>
            </w:pPr>
            <w:r>
              <w:rPr>
                <w:rFonts w:ascii="宋体" w:hAnsi="宋体" w:cs="宋体"/>
                <w:color w:val="auto"/>
                <w:sz w:val="24"/>
                <w:szCs w:val="24"/>
              </w:rPr>
              <w:t>*</w:t>
            </w:r>
          </w:p>
        </w:tc>
        <w:tc>
          <w:tcPr>
            <w:tcW w:w="1013" w:type="dxa"/>
          </w:tcPr>
          <w:p w14:paraId="0ECDE7AC">
            <w:pPr>
              <w:pStyle w:val="90"/>
              <w:spacing w:line="360" w:lineRule="auto"/>
              <w:jc w:val="both"/>
              <w:rPr>
                <w:rFonts w:hint="default" w:ascii="宋体" w:hAnsi="宋体" w:cs="宋体"/>
                <w:color w:val="auto"/>
                <w:sz w:val="24"/>
                <w:szCs w:val="24"/>
              </w:rPr>
            </w:pPr>
            <w:r>
              <w:rPr>
                <w:rFonts w:ascii="宋体" w:hAnsi="宋体" w:cs="宋体"/>
                <w:color w:val="auto"/>
                <w:sz w:val="24"/>
                <w:szCs w:val="24"/>
              </w:rPr>
              <w:t>*-1</w:t>
            </w:r>
          </w:p>
        </w:tc>
        <w:tc>
          <w:tcPr>
            <w:tcW w:w="2495" w:type="dxa"/>
          </w:tcPr>
          <w:p w14:paraId="4D0A7F5E">
            <w:pPr>
              <w:spacing w:line="360" w:lineRule="auto"/>
              <w:rPr>
                <w:rFonts w:ascii="宋体" w:hAnsi="宋体" w:cs="宋体"/>
                <w:color w:val="auto"/>
                <w:sz w:val="24"/>
              </w:rPr>
            </w:pPr>
          </w:p>
        </w:tc>
        <w:tc>
          <w:tcPr>
            <w:tcW w:w="2172" w:type="dxa"/>
          </w:tcPr>
          <w:p w14:paraId="17FA7C08">
            <w:pPr>
              <w:spacing w:line="360" w:lineRule="auto"/>
              <w:rPr>
                <w:rFonts w:ascii="宋体" w:hAnsi="宋体" w:cs="宋体"/>
                <w:color w:val="auto"/>
                <w:sz w:val="24"/>
              </w:rPr>
            </w:pPr>
          </w:p>
        </w:tc>
        <w:tc>
          <w:tcPr>
            <w:tcW w:w="945" w:type="dxa"/>
          </w:tcPr>
          <w:p w14:paraId="616E528B">
            <w:pPr>
              <w:spacing w:line="360" w:lineRule="auto"/>
              <w:rPr>
                <w:rFonts w:ascii="宋体" w:hAnsi="宋体" w:cs="宋体"/>
                <w:color w:val="auto"/>
                <w:sz w:val="24"/>
              </w:rPr>
            </w:pPr>
          </w:p>
        </w:tc>
        <w:tc>
          <w:tcPr>
            <w:tcW w:w="1657" w:type="dxa"/>
          </w:tcPr>
          <w:p w14:paraId="18ECBFFC">
            <w:pPr>
              <w:spacing w:line="360" w:lineRule="auto"/>
              <w:rPr>
                <w:rFonts w:ascii="宋体" w:hAnsi="宋体" w:cs="宋体"/>
                <w:color w:val="auto"/>
                <w:sz w:val="24"/>
              </w:rPr>
            </w:pPr>
          </w:p>
        </w:tc>
      </w:tr>
      <w:tr w14:paraId="761CDA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57" w:type="dxa"/>
            <w:vMerge w:val="continue"/>
          </w:tcPr>
          <w:p w14:paraId="7144B7C1">
            <w:pPr>
              <w:spacing w:line="360" w:lineRule="auto"/>
              <w:rPr>
                <w:rFonts w:ascii="宋体" w:hAnsi="宋体" w:cs="宋体"/>
                <w:color w:val="auto"/>
                <w:sz w:val="24"/>
              </w:rPr>
            </w:pPr>
          </w:p>
        </w:tc>
        <w:tc>
          <w:tcPr>
            <w:tcW w:w="1013" w:type="dxa"/>
          </w:tcPr>
          <w:p w14:paraId="1C83D96C">
            <w:pPr>
              <w:pStyle w:val="90"/>
              <w:spacing w:line="360" w:lineRule="auto"/>
              <w:jc w:val="both"/>
              <w:rPr>
                <w:rFonts w:hint="default" w:ascii="宋体" w:hAnsi="宋体" w:cs="宋体"/>
                <w:color w:val="auto"/>
                <w:sz w:val="24"/>
                <w:szCs w:val="24"/>
              </w:rPr>
            </w:pPr>
            <w:r>
              <w:rPr>
                <w:rFonts w:ascii="宋体" w:hAnsi="宋体" w:cs="宋体"/>
                <w:color w:val="auto"/>
                <w:sz w:val="24"/>
                <w:szCs w:val="24"/>
              </w:rPr>
              <w:t>…</w:t>
            </w:r>
          </w:p>
        </w:tc>
        <w:tc>
          <w:tcPr>
            <w:tcW w:w="2495" w:type="dxa"/>
          </w:tcPr>
          <w:p w14:paraId="7F4DDAB1">
            <w:pPr>
              <w:spacing w:line="360" w:lineRule="auto"/>
              <w:rPr>
                <w:rFonts w:ascii="宋体" w:hAnsi="宋体" w:cs="宋体"/>
                <w:color w:val="auto"/>
                <w:sz w:val="24"/>
              </w:rPr>
            </w:pPr>
          </w:p>
        </w:tc>
        <w:tc>
          <w:tcPr>
            <w:tcW w:w="2172" w:type="dxa"/>
          </w:tcPr>
          <w:p w14:paraId="4FEA6B89">
            <w:pPr>
              <w:spacing w:line="360" w:lineRule="auto"/>
              <w:rPr>
                <w:rFonts w:ascii="宋体" w:hAnsi="宋体" w:cs="宋体"/>
                <w:color w:val="auto"/>
                <w:sz w:val="24"/>
              </w:rPr>
            </w:pPr>
          </w:p>
        </w:tc>
        <w:tc>
          <w:tcPr>
            <w:tcW w:w="945" w:type="dxa"/>
          </w:tcPr>
          <w:p w14:paraId="6BEAD6B5">
            <w:pPr>
              <w:spacing w:line="360" w:lineRule="auto"/>
              <w:rPr>
                <w:rFonts w:ascii="宋体" w:hAnsi="宋体" w:cs="宋体"/>
                <w:color w:val="auto"/>
                <w:sz w:val="24"/>
              </w:rPr>
            </w:pPr>
          </w:p>
        </w:tc>
        <w:tc>
          <w:tcPr>
            <w:tcW w:w="1657" w:type="dxa"/>
          </w:tcPr>
          <w:p w14:paraId="19817688">
            <w:pPr>
              <w:spacing w:line="360" w:lineRule="auto"/>
              <w:rPr>
                <w:rFonts w:ascii="宋体" w:hAnsi="宋体" w:cs="宋体"/>
                <w:color w:val="auto"/>
                <w:sz w:val="24"/>
              </w:rPr>
            </w:pPr>
          </w:p>
        </w:tc>
      </w:tr>
      <w:tr w14:paraId="45FDA1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57" w:type="dxa"/>
          </w:tcPr>
          <w:p w14:paraId="506D23F9">
            <w:pPr>
              <w:pStyle w:val="90"/>
              <w:spacing w:line="360" w:lineRule="auto"/>
              <w:jc w:val="both"/>
              <w:rPr>
                <w:rFonts w:hint="default" w:ascii="宋体" w:hAnsi="宋体" w:cs="宋体"/>
                <w:color w:val="auto"/>
                <w:sz w:val="24"/>
                <w:szCs w:val="24"/>
              </w:rPr>
            </w:pPr>
            <w:r>
              <w:rPr>
                <w:rFonts w:ascii="宋体" w:hAnsi="宋体" w:cs="宋体"/>
                <w:color w:val="auto"/>
                <w:sz w:val="24"/>
                <w:szCs w:val="24"/>
              </w:rPr>
              <w:t>…</w:t>
            </w:r>
          </w:p>
        </w:tc>
        <w:tc>
          <w:tcPr>
            <w:tcW w:w="1013" w:type="dxa"/>
          </w:tcPr>
          <w:p w14:paraId="21BAD77D">
            <w:pPr>
              <w:spacing w:line="360" w:lineRule="auto"/>
              <w:rPr>
                <w:rFonts w:ascii="宋体" w:hAnsi="宋体" w:cs="宋体"/>
                <w:color w:val="auto"/>
                <w:sz w:val="24"/>
              </w:rPr>
            </w:pPr>
          </w:p>
        </w:tc>
        <w:tc>
          <w:tcPr>
            <w:tcW w:w="2495" w:type="dxa"/>
          </w:tcPr>
          <w:p w14:paraId="6A1765EA">
            <w:pPr>
              <w:spacing w:line="360" w:lineRule="auto"/>
              <w:rPr>
                <w:rFonts w:ascii="宋体" w:hAnsi="宋体" w:cs="宋体"/>
                <w:color w:val="auto"/>
                <w:sz w:val="24"/>
              </w:rPr>
            </w:pPr>
          </w:p>
        </w:tc>
        <w:tc>
          <w:tcPr>
            <w:tcW w:w="2172" w:type="dxa"/>
          </w:tcPr>
          <w:p w14:paraId="1952F32E">
            <w:pPr>
              <w:spacing w:line="360" w:lineRule="auto"/>
              <w:rPr>
                <w:rFonts w:ascii="宋体" w:hAnsi="宋体" w:cs="宋体"/>
                <w:color w:val="auto"/>
                <w:sz w:val="24"/>
              </w:rPr>
            </w:pPr>
          </w:p>
        </w:tc>
        <w:tc>
          <w:tcPr>
            <w:tcW w:w="945" w:type="dxa"/>
          </w:tcPr>
          <w:p w14:paraId="54C690E8">
            <w:pPr>
              <w:spacing w:line="360" w:lineRule="auto"/>
              <w:rPr>
                <w:rFonts w:ascii="宋体" w:hAnsi="宋体" w:cs="宋体"/>
                <w:color w:val="auto"/>
                <w:sz w:val="24"/>
              </w:rPr>
            </w:pPr>
          </w:p>
        </w:tc>
        <w:tc>
          <w:tcPr>
            <w:tcW w:w="1657" w:type="dxa"/>
          </w:tcPr>
          <w:p w14:paraId="65C0F423">
            <w:pPr>
              <w:spacing w:line="360" w:lineRule="auto"/>
              <w:rPr>
                <w:rFonts w:ascii="宋体" w:hAnsi="宋体" w:cs="宋体"/>
                <w:color w:val="auto"/>
                <w:sz w:val="24"/>
              </w:rPr>
            </w:pPr>
          </w:p>
        </w:tc>
      </w:tr>
    </w:tbl>
    <w:p w14:paraId="7103E114">
      <w:pPr>
        <w:pStyle w:val="90"/>
        <w:spacing w:line="360" w:lineRule="auto"/>
        <w:jc w:val="both"/>
        <w:rPr>
          <w:rFonts w:hint="default" w:ascii="宋体" w:hAnsi="宋体" w:cs="宋体"/>
          <w:color w:val="auto"/>
          <w:sz w:val="24"/>
          <w:szCs w:val="24"/>
        </w:rPr>
      </w:pPr>
      <w:r>
        <w:rPr>
          <w:rFonts w:ascii="宋体" w:hAnsi="宋体" w:cs="宋体"/>
          <w:color w:val="auto"/>
          <w:sz w:val="24"/>
          <w:szCs w:val="24"/>
        </w:rPr>
        <w:t>※注意：</w:t>
      </w:r>
    </w:p>
    <w:p w14:paraId="0D221571">
      <w:pPr>
        <w:pStyle w:val="90"/>
        <w:spacing w:line="360" w:lineRule="auto"/>
        <w:ind w:firstLine="480"/>
        <w:jc w:val="both"/>
        <w:rPr>
          <w:rFonts w:hint="default" w:ascii="宋体" w:hAnsi="宋体" w:cs="宋体"/>
          <w:color w:val="auto"/>
          <w:sz w:val="24"/>
          <w:szCs w:val="24"/>
        </w:rPr>
      </w:pPr>
      <w:r>
        <w:rPr>
          <w:rFonts w:ascii="宋体" w:hAnsi="宋体" w:cs="宋体"/>
          <w:color w:val="auto"/>
          <w:sz w:val="24"/>
          <w:szCs w:val="24"/>
        </w:rPr>
        <w:t>1、本表应按照下列规定填写：</w:t>
      </w:r>
    </w:p>
    <w:p w14:paraId="04DA2F7F">
      <w:pPr>
        <w:pStyle w:val="90"/>
        <w:spacing w:line="360" w:lineRule="auto"/>
        <w:ind w:firstLine="480"/>
        <w:jc w:val="both"/>
        <w:rPr>
          <w:rFonts w:hint="default" w:ascii="宋体" w:hAnsi="宋体" w:cs="宋体"/>
          <w:color w:val="auto"/>
          <w:sz w:val="24"/>
          <w:szCs w:val="24"/>
        </w:rPr>
      </w:pPr>
      <w:r>
        <w:rPr>
          <w:rFonts w:ascii="宋体" w:hAnsi="宋体" w:cs="宋体"/>
          <w:color w:val="auto"/>
          <w:sz w:val="24"/>
          <w:szCs w:val="24"/>
        </w:rPr>
        <w:t>1.1“</w:t>
      </w:r>
      <w:r>
        <w:rPr>
          <w:rFonts w:hint="eastAsia" w:ascii="宋体" w:hAnsi="宋体" w:cs="宋体"/>
          <w:color w:val="auto"/>
          <w:sz w:val="24"/>
          <w:szCs w:val="24"/>
          <w:lang w:eastAsia="zh-CN"/>
        </w:rPr>
        <w:t>合同包</w:t>
      </w:r>
      <w:r>
        <w:rPr>
          <w:rFonts w:ascii="宋体" w:hAnsi="宋体" w:cs="宋体"/>
          <w:color w:val="auto"/>
          <w:sz w:val="24"/>
          <w:szCs w:val="24"/>
        </w:rPr>
        <w:t>”、“品目号”、“服务名称”及“</w:t>
      </w:r>
      <w:r>
        <w:rPr>
          <w:rFonts w:hint="default" w:ascii="宋体" w:hAnsi="宋体" w:cs="宋体"/>
          <w:color w:val="auto"/>
          <w:sz w:val="24"/>
          <w:szCs w:val="24"/>
        </w:rPr>
        <w:t>服务期限</w:t>
      </w:r>
      <w:r>
        <w:rPr>
          <w:rFonts w:ascii="宋体" w:hAnsi="宋体" w:cs="宋体"/>
          <w:color w:val="auto"/>
          <w:sz w:val="24"/>
          <w:szCs w:val="24"/>
        </w:rPr>
        <w:t>”应与第三章《采购标的一览表》中的有关内容（“</w:t>
      </w:r>
      <w:r>
        <w:rPr>
          <w:rFonts w:hint="eastAsia" w:ascii="宋体" w:hAnsi="宋体" w:cs="宋体"/>
          <w:color w:val="auto"/>
          <w:sz w:val="24"/>
          <w:szCs w:val="24"/>
          <w:lang w:eastAsia="zh-CN"/>
        </w:rPr>
        <w:t>合同包</w:t>
      </w:r>
      <w:r>
        <w:rPr>
          <w:rFonts w:ascii="宋体" w:hAnsi="宋体" w:cs="宋体"/>
          <w:color w:val="auto"/>
          <w:sz w:val="24"/>
          <w:szCs w:val="24"/>
        </w:rPr>
        <w:t>”、“品目号”、“服务名称”及“</w:t>
      </w:r>
      <w:r>
        <w:rPr>
          <w:rFonts w:hint="default" w:ascii="宋体" w:hAnsi="宋体" w:cs="宋体"/>
          <w:color w:val="auto"/>
          <w:sz w:val="24"/>
          <w:szCs w:val="24"/>
        </w:rPr>
        <w:t>服务期限</w:t>
      </w:r>
      <w:r>
        <w:rPr>
          <w:rFonts w:ascii="宋体" w:hAnsi="宋体" w:cs="宋体"/>
          <w:color w:val="auto"/>
          <w:sz w:val="24"/>
          <w:szCs w:val="24"/>
        </w:rPr>
        <w:t>”）保持一致。</w:t>
      </w:r>
    </w:p>
    <w:p w14:paraId="59DDD9C5">
      <w:pPr>
        <w:pStyle w:val="90"/>
        <w:spacing w:line="360" w:lineRule="auto"/>
        <w:ind w:firstLine="480"/>
        <w:jc w:val="both"/>
        <w:rPr>
          <w:rFonts w:hint="default" w:ascii="宋体" w:hAnsi="宋体" w:cs="宋体"/>
          <w:color w:val="auto"/>
          <w:sz w:val="24"/>
          <w:szCs w:val="24"/>
        </w:rPr>
      </w:pPr>
      <w:r>
        <w:rPr>
          <w:rFonts w:ascii="宋体" w:hAnsi="宋体" w:cs="宋体"/>
          <w:color w:val="auto"/>
          <w:sz w:val="24"/>
          <w:szCs w:val="24"/>
        </w:rPr>
        <w:t>1.2服务类项目：“规格”项下应填写服务提供者提供的服务标准及品牌（若有）。“来源地”应填写服务提供者的所在地。</w:t>
      </w:r>
    </w:p>
    <w:p w14:paraId="54619DE8">
      <w:pPr>
        <w:pStyle w:val="90"/>
        <w:spacing w:line="360" w:lineRule="auto"/>
        <w:ind w:firstLine="480"/>
        <w:jc w:val="right"/>
        <w:rPr>
          <w:rFonts w:hint="default" w:ascii="宋体" w:hAnsi="宋体" w:cs="宋体"/>
          <w:color w:val="auto"/>
          <w:sz w:val="24"/>
          <w:szCs w:val="24"/>
        </w:rPr>
      </w:pPr>
    </w:p>
    <w:p w14:paraId="282C78B7">
      <w:pPr>
        <w:pStyle w:val="90"/>
        <w:spacing w:line="360" w:lineRule="auto"/>
        <w:ind w:firstLine="480"/>
        <w:jc w:val="right"/>
        <w:rPr>
          <w:rFonts w:hint="default" w:ascii="宋体" w:hAnsi="宋体" w:cs="宋体"/>
          <w:color w:val="auto"/>
          <w:sz w:val="24"/>
          <w:szCs w:val="24"/>
        </w:rPr>
      </w:pPr>
      <w:r>
        <w:rPr>
          <w:rFonts w:ascii="宋体" w:hAnsi="宋体" w:cs="宋体"/>
          <w:color w:val="auto"/>
          <w:sz w:val="24"/>
          <w:szCs w:val="24"/>
        </w:rPr>
        <w:t>供应商：</w:t>
      </w:r>
      <w:r>
        <w:rPr>
          <w:rFonts w:ascii="宋体" w:hAnsi="宋体" w:cs="宋体"/>
          <w:color w:val="auto"/>
          <w:sz w:val="24"/>
          <w:szCs w:val="24"/>
          <w:u w:val="single"/>
        </w:rPr>
        <w:t>（全称并加盖单位公章）</w:t>
      </w:r>
    </w:p>
    <w:p w14:paraId="5AE5D5F2">
      <w:pPr>
        <w:pStyle w:val="90"/>
        <w:spacing w:line="360" w:lineRule="auto"/>
        <w:ind w:firstLine="480"/>
        <w:jc w:val="right"/>
        <w:rPr>
          <w:rFonts w:hint="default"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年　　月　　日</w:t>
      </w:r>
    </w:p>
    <w:p w14:paraId="194CB2B7">
      <w:pPr>
        <w:pStyle w:val="90"/>
        <w:spacing w:line="360" w:lineRule="auto"/>
        <w:jc w:val="both"/>
        <w:rPr>
          <w:rFonts w:hint="default" w:ascii="宋体" w:hAnsi="宋体" w:cs="宋体"/>
          <w:color w:val="auto"/>
          <w:sz w:val="24"/>
          <w:szCs w:val="24"/>
        </w:rPr>
      </w:pPr>
    </w:p>
    <w:p w14:paraId="069C88FF">
      <w:pPr>
        <w:pStyle w:val="90"/>
        <w:spacing w:line="360" w:lineRule="auto"/>
        <w:jc w:val="both"/>
        <w:rPr>
          <w:rFonts w:hint="default" w:ascii="宋体" w:hAnsi="宋体" w:cs="宋体"/>
          <w:color w:val="auto"/>
          <w:sz w:val="24"/>
          <w:szCs w:val="24"/>
        </w:rPr>
      </w:pPr>
    </w:p>
    <w:p w14:paraId="57BCFDED">
      <w:pPr>
        <w:pStyle w:val="90"/>
        <w:spacing w:line="360" w:lineRule="auto"/>
        <w:jc w:val="both"/>
        <w:rPr>
          <w:rFonts w:hint="default" w:ascii="宋体" w:hAnsi="宋体" w:cs="宋体"/>
          <w:color w:val="auto"/>
          <w:sz w:val="24"/>
          <w:szCs w:val="24"/>
        </w:rPr>
      </w:pPr>
    </w:p>
    <w:p w14:paraId="67260AFE">
      <w:pPr>
        <w:pStyle w:val="90"/>
        <w:spacing w:line="360" w:lineRule="auto"/>
        <w:jc w:val="both"/>
        <w:rPr>
          <w:rFonts w:hint="default" w:ascii="宋体" w:hAnsi="宋体" w:cs="宋体"/>
          <w:color w:val="auto"/>
          <w:sz w:val="24"/>
          <w:szCs w:val="24"/>
        </w:rPr>
      </w:pPr>
    </w:p>
    <w:p w14:paraId="1848DD64">
      <w:pPr>
        <w:pStyle w:val="6"/>
        <w:spacing w:line="360" w:lineRule="auto"/>
        <w:ind w:left="0" w:leftChars="0"/>
        <w:rPr>
          <w:rFonts w:ascii="宋体" w:hAnsi="宋体" w:cs="宋体"/>
          <w:color w:val="auto"/>
          <w:sz w:val="24"/>
        </w:rPr>
      </w:pPr>
      <w:r>
        <w:rPr>
          <w:rFonts w:ascii="宋体" w:hAnsi="宋体" w:cs="宋体"/>
          <w:color w:val="auto"/>
          <w:sz w:val="24"/>
        </w:rPr>
        <w:t xml:space="preserve"> </w:t>
      </w:r>
    </w:p>
    <w:p w14:paraId="6520F887">
      <w:pPr>
        <w:jc w:val="center"/>
        <w:rPr>
          <w:rFonts w:ascii="宋体" w:hAnsi="宋体" w:cs="宋体"/>
          <w:color w:val="auto"/>
          <w:sz w:val="28"/>
          <w:szCs w:val="28"/>
        </w:rPr>
      </w:pPr>
      <w:r>
        <w:rPr>
          <w:rFonts w:hint="eastAsia" w:ascii="宋体" w:hAnsi="宋体" w:cs="宋体"/>
          <w:color w:val="auto"/>
          <w:sz w:val="28"/>
          <w:szCs w:val="28"/>
        </w:rPr>
        <w:br w:type="page"/>
      </w:r>
    </w:p>
    <w:p w14:paraId="0B5BC05F">
      <w:pPr>
        <w:pStyle w:val="13"/>
        <w:numPr>
          <w:ilvl w:val="0"/>
          <w:numId w:val="1"/>
        </w:numPr>
        <w:jc w:val="center"/>
        <w:rPr>
          <w:rFonts w:ascii="宋体" w:hAnsi="宋体" w:cs="宋体"/>
          <w:color w:val="auto"/>
          <w:sz w:val="28"/>
          <w:szCs w:val="28"/>
        </w:rPr>
      </w:pPr>
      <w:r>
        <w:rPr>
          <w:rFonts w:hint="eastAsia" w:ascii="宋体" w:hAnsi="宋体" w:cs="宋体"/>
          <w:color w:val="auto"/>
          <w:sz w:val="28"/>
          <w:szCs w:val="28"/>
        </w:rPr>
        <w:t>网上竞价内容及要求偏离表</w:t>
      </w:r>
    </w:p>
    <w:p w14:paraId="2B292ED7">
      <w:pPr>
        <w:pStyle w:val="13"/>
        <w:rPr>
          <w:rFonts w:ascii="宋体" w:hAnsi="宋体" w:cs="宋体"/>
          <w:b/>
          <w:bCs/>
          <w:color w:val="auto"/>
          <w:sz w:val="28"/>
          <w:szCs w:val="28"/>
        </w:rPr>
      </w:pPr>
    </w:p>
    <w:p w14:paraId="21AF8066">
      <w:pPr>
        <w:pStyle w:val="15"/>
        <w:spacing w:before="0" w:beforeAutospacing="0" w:after="0" w:afterAutospacing="0" w:line="360" w:lineRule="auto"/>
        <w:ind w:right="376"/>
        <w:rPr>
          <w:color w:val="auto"/>
        </w:rPr>
      </w:pPr>
      <w:r>
        <w:rPr>
          <w:rFonts w:hint="eastAsia"/>
          <w:color w:val="auto"/>
        </w:rPr>
        <w:t>供应商名称：</w:t>
      </w:r>
      <w:r>
        <w:rPr>
          <w:rFonts w:hint="eastAsia"/>
          <w:color w:val="auto"/>
          <w:u w:val="single"/>
        </w:rPr>
        <w:t>（全称加盖单位公章）</w:t>
      </w:r>
      <w:r>
        <w:rPr>
          <w:rFonts w:hint="eastAsia"/>
          <w:color w:val="auto"/>
        </w:rPr>
        <w:t xml:space="preserve">         项目编号：</w:t>
      </w:r>
      <w:r>
        <w:rPr>
          <w:rFonts w:hint="eastAsia"/>
          <w:color w:val="auto"/>
          <w:u w:val="single"/>
        </w:rPr>
        <w:t>　　　　　　　　　　</w:t>
      </w:r>
    </w:p>
    <w:tbl>
      <w:tblPr>
        <w:tblStyle w:val="19"/>
        <w:tblW w:w="4996" w:type="pct"/>
        <w:tblInd w:w="0" w:type="dxa"/>
        <w:tblLayout w:type="fixed"/>
        <w:tblCellMar>
          <w:top w:w="0" w:type="dxa"/>
          <w:left w:w="0" w:type="dxa"/>
          <w:bottom w:w="0" w:type="dxa"/>
          <w:right w:w="0" w:type="dxa"/>
        </w:tblCellMar>
      </w:tblPr>
      <w:tblGrid>
        <w:gridCol w:w="811"/>
        <w:gridCol w:w="3683"/>
        <w:gridCol w:w="3374"/>
        <w:gridCol w:w="2087"/>
      </w:tblGrid>
      <w:tr w14:paraId="2261014B">
        <w:tblPrEx>
          <w:tblCellMar>
            <w:top w:w="0" w:type="dxa"/>
            <w:left w:w="0" w:type="dxa"/>
            <w:bottom w:w="0" w:type="dxa"/>
            <w:right w:w="0" w:type="dxa"/>
          </w:tblCellMar>
        </w:tblPrEx>
        <w:tc>
          <w:tcPr>
            <w:tcW w:w="81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C8DE1F5">
            <w:pPr>
              <w:pStyle w:val="15"/>
              <w:wordWrap w:val="0"/>
              <w:spacing w:before="0" w:beforeAutospacing="0" w:after="0" w:afterAutospacing="0" w:line="360" w:lineRule="auto"/>
              <w:jc w:val="center"/>
              <w:rPr>
                <w:color w:val="auto"/>
              </w:rPr>
            </w:pPr>
            <w:r>
              <w:rPr>
                <w:rFonts w:hint="eastAsia"/>
                <w:color w:val="auto"/>
              </w:rPr>
              <w:t>合同包</w:t>
            </w:r>
          </w:p>
        </w:tc>
        <w:tc>
          <w:tcPr>
            <w:tcW w:w="3683"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63D3262">
            <w:pPr>
              <w:pStyle w:val="15"/>
              <w:wordWrap w:val="0"/>
              <w:spacing w:before="0" w:beforeAutospacing="0" w:after="0" w:afterAutospacing="0" w:line="360" w:lineRule="auto"/>
              <w:jc w:val="center"/>
              <w:rPr>
                <w:color w:val="auto"/>
              </w:rPr>
            </w:pPr>
            <w:r>
              <w:rPr>
                <w:rFonts w:hint="eastAsia"/>
                <w:color w:val="auto"/>
              </w:rPr>
              <w:t>网上竞价内容及要求</w:t>
            </w:r>
          </w:p>
        </w:tc>
        <w:tc>
          <w:tcPr>
            <w:tcW w:w="337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F4016B1">
            <w:pPr>
              <w:pStyle w:val="15"/>
              <w:wordWrap w:val="0"/>
              <w:spacing w:before="0" w:beforeAutospacing="0" w:after="0" w:afterAutospacing="0" w:line="360" w:lineRule="auto"/>
              <w:jc w:val="center"/>
              <w:rPr>
                <w:color w:val="auto"/>
              </w:rPr>
            </w:pPr>
            <w:r>
              <w:rPr>
                <w:rFonts w:hint="eastAsia"/>
                <w:color w:val="auto"/>
              </w:rPr>
              <w:t>响应文件响应承诺</w:t>
            </w:r>
          </w:p>
        </w:tc>
        <w:tc>
          <w:tcPr>
            <w:tcW w:w="2087"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4826DED">
            <w:pPr>
              <w:pStyle w:val="15"/>
              <w:wordWrap w:val="0"/>
              <w:spacing w:before="0" w:beforeAutospacing="0" w:after="0" w:afterAutospacing="0" w:line="360" w:lineRule="auto"/>
              <w:jc w:val="center"/>
              <w:rPr>
                <w:color w:val="auto"/>
              </w:rPr>
            </w:pPr>
            <w:r>
              <w:rPr>
                <w:rFonts w:hint="eastAsia"/>
                <w:color w:val="auto"/>
              </w:rPr>
              <w:t>是否偏离及说明</w:t>
            </w:r>
          </w:p>
        </w:tc>
      </w:tr>
      <w:tr w14:paraId="62C42015">
        <w:tblPrEx>
          <w:tblCellMar>
            <w:top w:w="0" w:type="dxa"/>
            <w:left w:w="0" w:type="dxa"/>
            <w:bottom w:w="0" w:type="dxa"/>
            <w:right w:w="0" w:type="dxa"/>
          </w:tblCellMar>
        </w:tblPrEx>
        <w:tc>
          <w:tcPr>
            <w:tcW w:w="81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D47B26D">
            <w:pPr>
              <w:jc w:val="center"/>
              <w:rPr>
                <w:rFonts w:ascii="宋体" w:hAnsi="宋体" w:cs="宋体"/>
                <w:color w:val="auto"/>
                <w:sz w:val="24"/>
              </w:rPr>
            </w:pPr>
          </w:p>
        </w:tc>
        <w:tc>
          <w:tcPr>
            <w:tcW w:w="3683"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F08C0C9">
            <w:pPr>
              <w:pStyle w:val="15"/>
              <w:wordWrap w:val="0"/>
              <w:spacing w:before="0" w:beforeAutospacing="0" w:after="0" w:afterAutospacing="0" w:line="480" w:lineRule="atLeast"/>
              <w:jc w:val="center"/>
              <w:rPr>
                <w:color w:val="auto"/>
              </w:rPr>
            </w:pPr>
          </w:p>
        </w:tc>
        <w:tc>
          <w:tcPr>
            <w:tcW w:w="337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15566FA">
            <w:pPr>
              <w:pStyle w:val="15"/>
              <w:wordWrap w:val="0"/>
              <w:spacing w:before="0" w:beforeAutospacing="0" w:after="0" w:afterAutospacing="0" w:line="480" w:lineRule="atLeast"/>
              <w:jc w:val="center"/>
              <w:rPr>
                <w:color w:val="auto"/>
              </w:rPr>
            </w:pPr>
          </w:p>
        </w:tc>
        <w:tc>
          <w:tcPr>
            <w:tcW w:w="2087"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40B0977">
            <w:pPr>
              <w:pStyle w:val="15"/>
              <w:wordWrap w:val="0"/>
              <w:spacing w:before="0" w:beforeAutospacing="0" w:after="0" w:afterAutospacing="0" w:line="480" w:lineRule="atLeast"/>
              <w:jc w:val="center"/>
              <w:rPr>
                <w:color w:val="auto"/>
              </w:rPr>
            </w:pPr>
          </w:p>
        </w:tc>
      </w:tr>
      <w:tr w14:paraId="01B0A971">
        <w:tblPrEx>
          <w:tblCellMar>
            <w:top w:w="0" w:type="dxa"/>
            <w:left w:w="0" w:type="dxa"/>
            <w:bottom w:w="0" w:type="dxa"/>
            <w:right w:w="0" w:type="dxa"/>
          </w:tblCellMar>
        </w:tblPrEx>
        <w:tc>
          <w:tcPr>
            <w:tcW w:w="81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976C215">
            <w:pPr>
              <w:jc w:val="center"/>
              <w:rPr>
                <w:rFonts w:ascii="宋体" w:hAnsi="宋体" w:cs="宋体"/>
                <w:color w:val="auto"/>
                <w:sz w:val="24"/>
              </w:rPr>
            </w:pPr>
          </w:p>
        </w:tc>
        <w:tc>
          <w:tcPr>
            <w:tcW w:w="3683"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6E12A9E">
            <w:pPr>
              <w:pStyle w:val="15"/>
              <w:wordWrap w:val="0"/>
              <w:spacing w:before="0" w:beforeAutospacing="0" w:after="0" w:afterAutospacing="0" w:line="480" w:lineRule="atLeast"/>
              <w:jc w:val="center"/>
              <w:rPr>
                <w:color w:val="auto"/>
              </w:rPr>
            </w:pPr>
          </w:p>
        </w:tc>
        <w:tc>
          <w:tcPr>
            <w:tcW w:w="337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9DFB039">
            <w:pPr>
              <w:pStyle w:val="15"/>
              <w:wordWrap w:val="0"/>
              <w:spacing w:before="0" w:beforeAutospacing="0" w:after="0" w:afterAutospacing="0" w:line="480" w:lineRule="atLeast"/>
              <w:jc w:val="center"/>
              <w:rPr>
                <w:color w:val="auto"/>
              </w:rPr>
            </w:pPr>
          </w:p>
        </w:tc>
        <w:tc>
          <w:tcPr>
            <w:tcW w:w="2087"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DD7CE65">
            <w:pPr>
              <w:pStyle w:val="15"/>
              <w:wordWrap w:val="0"/>
              <w:spacing w:before="0" w:beforeAutospacing="0" w:after="0" w:afterAutospacing="0" w:line="480" w:lineRule="atLeast"/>
              <w:jc w:val="center"/>
              <w:rPr>
                <w:color w:val="auto"/>
              </w:rPr>
            </w:pPr>
          </w:p>
        </w:tc>
      </w:tr>
      <w:tr w14:paraId="60CF6768">
        <w:tblPrEx>
          <w:tblCellMar>
            <w:top w:w="0" w:type="dxa"/>
            <w:left w:w="0" w:type="dxa"/>
            <w:bottom w:w="0" w:type="dxa"/>
            <w:right w:w="0" w:type="dxa"/>
          </w:tblCellMar>
        </w:tblPrEx>
        <w:tc>
          <w:tcPr>
            <w:tcW w:w="81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8601BEB">
            <w:pPr>
              <w:jc w:val="center"/>
              <w:rPr>
                <w:rFonts w:ascii="宋体" w:hAnsi="宋体" w:cs="宋体"/>
                <w:color w:val="auto"/>
                <w:sz w:val="24"/>
              </w:rPr>
            </w:pPr>
          </w:p>
        </w:tc>
        <w:tc>
          <w:tcPr>
            <w:tcW w:w="3683"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755166A">
            <w:pPr>
              <w:pStyle w:val="15"/>
              <w:wordWrap w:val="0"/>
              <w:spacing w:before="0" w:beforeAutospacing="0" w:after="0" w:afterAutospacing="0" w:line="480" w:lineRule="atLeast"/>
              <w:jc w:val="center"/>
              <w:rPr>
                <w:color w:val="auto"/>
              </w:rPr>
            </w:pPr>
          </w:p>
        </w:tc>
        <w:tc>
          <w:tcPr>
            <w:tcW w:w="337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E943B68">
            <w:pPr>
              <w:pStyle w:val="15"/>
              <w:wordWrap w:val="0"/>
              <w:spacing w:before="0" w:beforeAutospacing="0" w:after="0" w:afterAutospacing="0" w:line="480" w:lineRule="atLeast"/>
              <w:jc w:val="center"/>
              <w:rPr>
                <w:color w:val="auto"/>
              </w:rPr>
            </w:pPr>
          </w:p>
        </w:tc>
        <w:tc>
          <w:tcPr>
            <w:tcW w:w="2087"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EB276B8">
            <w:pPr>
              <w:pStyle w:val="15"/>
              <w:wordWrap w:val="0"/>
              <w:spacing w:before="0" w:beforeAutospacing="0" w:after="0" w:afterAutospacing="0" w:line="480" w:lineRule="atLeast"/>
              <w:jc w:val="center"/>
              <w:rPr>
                <w:color w:val="auto"/>
              </w:rPr>
            </w:pPr>
          </w:p>
        </w:tc>
      </w:tr>
    </w:tbl>
    <w:p w14:paraId="1741F3B0">
      <w:pPr>
        <w:pStyle w:val="15"/>
        <w:spacing w:before="0" w:beforeAutospacing="0" w:after="0" w:afterAutospacing="0" w:line="360" w:lineRule="auto"/>
        <w:rPr>
          <w:b/>
          <w:bCs/>
          <w:color w:val="auto"/>
        </w:rPr>
      </w:pPr>
      <w:r>
        <w:rPr>
          <w:rFonts w:hint="eastAsia"/>
          <w:b/>
          <w:bCs/>
          <w:color w:val="auto"/>
        </w:rPr>
        <w:t>注：</w:t>
      </w:r>
    </w:p>
    <w:p w14:paraId="7C547139">
      <w:pPr>
        <w:pStyle w:val="15"/>
        <w:numPr>
          <w:ilvl w:val="0"/>
          <w:numId w:val="2"/>
        </w:numPr>
        <w:spacing w:before="0" w:beforeAutospacing="0" w:after="0" w:afterAutospacing="0" w:line="360" w:lineRule="auto"/>
        <w:rPr>
          <w:b/>
          <w:bCs/>
          <w:color w:val="auto"/>
        </w:rPr>
      </w:pPr>
      <w:r>
        <w:rPr>
          <w:rFonts w:hint="eastAsia"/>
          <w:b/>
          <w:bCs/>
          <w:color w:val="auto"/>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14:paraId="4726C0B9">
      <w:pPr>
        <w:pStyle w:val="90"/>
        <w:spacing w:line="360" w:lineRule="auto"/>
        <w:ind w:firstLine="480"/>
        <w:jc w:val="right"/>
        <w:rPr>
          <w:rFonts w:hint="default" w:ascii="宋体" w:hAnsi="宋体" w:cs="宋体"/>
          <w:color w:val="auto"/>
          <w:sz w:val="24"/>
          <w:szCs w:val="24"/>
        </w:rPr>
      </w:pPr>
    </w:p>
    <w:p w14:paraId="7BB8A615">
      <w:pPr>
        <w:pStyle w:val="90"/>
        <w:spacing w:line="360" w:lineRule="auto"/>
        <w:ind w:firstLine="480"/>
        <w:jc w:val="right"/>
        <w:rPr>
          <w:rFonts w:hint="default" w:ascii="宋体" w:hAnsi="宋体" w:cs="宋体"/>
          <w:color w:val="auto"/>
          <w:sz w:val="24"/>
          <w:szCs w:val="24"/>
        </w:rPr>
      </w:pPr>
      <w:r>
        <w:rPr>
          <w:rFonts w:ascii="宋体" w:hAnsi="宋体" w:cs="宋体"/>
          <w:color w:val="auto"/>
          <w:sz w:val="24"/>
          <w:szCs w:val="24"/>
        </w:rPr>
        <w:t>供应商：</w:t>
      </w:r>
      <w:r>
        <w:rPr>
          <w:rFonts w:ascii="宋体" w:hAnsi="宋体" w:cs="宋体"/>
          <w:color w:val="auto"/>
          <w:sz w:val="24"/>
          <w:szCs w:val="24"/>
          <w:u w:val="single"/>
        </w:rPr>
        <w:t>（全称并加盖单位公章）</w:t>
      </w:r>
    </w:p>
    <w:p w14:paraId="5321F8E7">
      <w:pPr>
        <w:pStyle w:val="90"/>
        <w:spacing w:line="360" w:lineRule="auto"/>
        <w:ind w:firstLine="480"/>
        <w:jc w:val="right"/>
        <w:rPr>
          <w:rFonts w:hint="default"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年　　月　　日</w:t>
      </w:r>
    </w:p>
    <w:p w14:paraId="6346B625">
      <w:pPr>
        <w:pStyle w:val="6"/>
        <w:spacing w:line="360" w:lineRule="auto"/>
        <w:ind w:left="0" w:leftChars="0"/>
        <w:rPr>
          <w:rFonts w:ascii="宋体" w:hAnsi="宋体" w:cs="宋体"/>
          <w:color w:val="auto"/>
          <w:sz w:val="24"/>
        </w:rPr>
      </w:pPr>
    </w:p>
    <w:p w14:paraId="34F120A5">
      <w:pPr>
        <w:pStyle w:val="13"/>
        <w:rPr>
          <w:rFonts w:ascii="宋体" w:hAnsi="宋体" w:cs="宋体"/>
          <w:color w:val="auto"/>
          <w:sz w:val="24"/>
        </w:rPr>
      </w:pPr>
    </w:p>
    <w:p w14:paraId="1661BF51">
      <w:pPr>
        <w:pStyle w:val="13"/>
        <w:rPr>
          <w:rFonts w:ascii="宋体" w:hAnsi="宋体" w:cs="宋体"/>
          <w:color w:val="auto"/>
          <w:sz w:val="24"/>
        </w:rPr>
      </w:pPr>
    </w:p>
    <w:p w14:paraId="56C94DFA">
      <w:pPr>
        <w:pStyle w:val="13"/>
        <w:rPr>
          <w:rFonts w:ascii="宋体" w:hAnsi="宋体" w:cs="宋体"/>
          <w:color w:val="auto"/>
          <w:sz w:val="24"/>
        </w:rPr>
      </w:pPr>
    </w:p>
    <w:p w14:paraId="1A1A920A">
      <w:pPr>
        <w:pStyle w:val="13"/>
        <w:rPr>
          <w:rFonts w:ascii="宋体" w:hAnsi="宋体" w:cs="宋体"/>
          <w:color w:val="auto"/>
          <w:sz w:val="24"/>
        </w:rPr>
      </w:pPr>
    </w:p>
    <w:p w14:paraId="749DDD45">
      <w:pPr>
        <w:pStyle w:val="13"/>
        <w:rPr>
          <w:rFonts w:ascii="宋体" w:hAnsi="宋体" w:cs="宋体"/>
          <w:color w:val="auto"/>
          <w:sz w:val="24"/>
        </w:rPr>
      </w:pPr>
    </w:p>
    <w:p w14:paraId="5B30E68E">
      <w:pPr>
        <w:pStyle w:val="13"/>
        <w:rPr>
          <w:rFonts w:ascii="宋体" w:hAnsi="宋体" w:cs="宋体"/>
          <w:color w:val="auto"/>
          <w:sz w:val="24"/>
        </w:rPr>
      </w:pPr>
    </w:p>
    <w:p w14:paraId="0DD47AA8">
      <w:pPr>
        <w:pStyle w:val="13"/>
        <w:rPr>
          <w:rFonts w:ascii="宋体" w:hAnsi="宋体" w:cs="宋体"/>
          <w:color w:val="auto"/>
          <w:sz w:val="24"/>
        </w:rPr>
      </w:pPr>
    </w:p>
    <w:p w14:paraId="2AED958A">
      <w:pPr>
        <w:pStyle w:val="13"/>
        <w:rPr>
          <w:rFonts w:ascii="宋体" w:hAnsi="宋体" w:cs="宋体"/>
          <w:color w:val="auto"/>
          <w:sz w:val="24"/>
        </w:rPr>
      </w:pPr>
    </w:p>
    <w:p w14:paraId="6873BE79">
      <w:pPr>
        <w:pStyle w:val="13"/>
        <w:rPr>
          <w:rFonts w:ascii="宋体" w:hAnsi="宋体" w:cs="宋体"/>
          <w:color w:val="auto"/>
          <w:sz w:val="24"/>
        </w:rPr>
      </w:pPr>
    </w:p>
    <w:p w14:paraId="41B037EF">
      <w:pPr>
        <w:pStyle w:val="13"/>
        <w:rPr>
          <w:rFonts w:ascii="宋体" w:hAnsi="宋体" w:cs="宋体"/>
          <w:color w:val="auto"/>
          <w:sz w:val="24"/>
        </w:rPr>
      </w:pPr>
    </w:p>
    <w:p w14:paraId="2C818E4B">
      <w:pPr>
        <w:pStyle w:val="13"/>
        <w:rPr>
          <w:rFonts w:ascii="宋体" w:hAnsi="宋体" w:cs="宋体"/>
          <w:color w:val="auto"/>
          <w:sz w:val="24"/>
        </w:rPr>
      </w:pPr>
    </w:p>
    <w:p w14:paraId="1AC28329">
      <w:pPr>
        <w:pStyle w:val="13"/>
        <w:rPr>
          <w:rFonts w:ascii="宋体" w:hAnsi="宋体" w:cs="宋体"/>
          <w:color w:val="auto"/>
          <w:sz w:val="24"/>
        </w:rPr>
      </w:pPr>
    </w:p>
    <w:p w14:paraId="2B3DA497">
      <w:pPr>
        <w:pStyle w:val="13"/>
        <w:rPr>
          <w:rFonts w:ascii="宋体" w:hAnsi="宋体" w:cs="宋体"/>
          <w:color w:val="auto"/>
          <w:sz w:val="24"/>
        </w:rPr>
      </w:pPr>
    </w:p>
    <w:p w14:paraId="5576A8AC">
      <w:pPr>
        <w:pStyle w:val="13"/>
        <w:rPr>
          <w:rFonts w:ascii="宋体" w:hAnsi="宋体" w:cs="宋体"/>
          <w:color w:val="auto"/>
          <w:sz w:val="24"/>
        </w:rPr>
      </w:pPr>
    </w:p>
    <w:p w14:paraId="560E0B42">
      <w:pPr>
        <w:pStyle w:val="6"/>
        <w:spacing w:line="360" w:lineRule="auto"/>
        <w:ind w:left="0" w:leftChars="0"/>
        <w:jc w:val="center"/>
        <w:rPr>
          <w:rFonts w:hint="eastAsia" w:ascii="宋体" w:hAnsi="宋体" w:cs="宋体"/>
          <w:b/>
          <w:bCs/>
          <w:color w:val="auto"/>
          <w:sz w:val="28"/>
          <w:szCs w:val="28"/>
        </w:rPr>
      </w:pPr>
    </w:p>
    <w:p w14:paraId="5DBD6D5D">
      <w:pPr>
        <w:pStyle w:val="6"/>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（3）网上竞价保证金凭证复印件</w:t>
      </w:r>
    </w:p>
    <w:p w14:paraId="1FDF4B05">
      <w:pPr>
        <w:pStyle w:val="6"/>
        <w:spacing w:line="360" w:lineRule="auto"/>
        <w:ind w:left="0" w:leftChars="0"/>
        <w:rPr>
          <w:rFonts w:ascii="宋体" w:hAnsi="宋体" w:cs="宋体"/>
          <w:b/>
          <w:bCs/>
          <w:color w:val="auto"/>
          <w:sz w:val="28"/>
          <w:szCs w:val="28"/>
        </w:rPr>
      </w:pPr>
    </w:p>
    <w:p w14:paraId="001D31C4">
      <w:pPr>
        <w:pStyle w:val="13"/>
        <w:rPr>
          <w:rFonts w:ascii="宋体" w:hAnsi="宋体" w:cs="宋体"/>
          <w:b/>
          <w:bCs/>
          <w:color w:val="auto"/>
          <w:sz w:val="28"/>
          <w:szCs w:val="28"/>
        </w:rPr>
      </w:pPr>
    </w:p>
    <w:p w14:paraId="5421FBCA">
      <w:pPr>
        <w:pStyle w:val="13"/>
        <w:rPr>
          <w:rFonts w:ascii="宋体" w:hAnsi="宋体" w:cs="宋体"/>
          <w:b/>
          <w:bCs/>
          <w:color w:val="auto"/>
          <w:sz w:val="28"/>
          <w:szCs w:val="28"/>
        </w:rPr>
      </w:pPr>
    </w:p>
    <w:p w14:paraId="14763533">
      <w:pPr>
        <w:pStyle w:val="6"/>
        <w:spacing w:line="360" w:lineRule="auto"/>
        <w:ind w:left="0" w:leftChars="0"/>
        <w:rPr>
          <w:rFonts w:ascii="宋体" w:hAnsi="宋体" w:cs="宋体"/>
          <w:b/>
          <w:bCs/>
          <w:color w:val="auto"/>
          <w:sz w:val="28"/>
          <w:szCs w:val="28"/>
        </w:rPr>
      </w:pPr>
    </w:p>
    <w:p w14:paraId="384AB5B7">
      <w:pPr>
        <w:pStyle w:val="6"/>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凭证复印件在此项下提交</w:t>
      </w:r>
    </w:p>
    <w:p w14:paraId="4E8E4709">
      <w:pPr>
        <w:pStyle w:val="13"/>
        <w:rPr>
          <w:rFonts w:ascii="宋体" w:hAnsi="宋体" w:cs="宋体"/>
          <w:b/>
          <w:bCs/>
          <w:color w:val="auto"/>
          <w:sz w:val="28"/>
          <w:szCs w:val="28"/>
        </w:rPr>
      </w:pPr>
    </w:p>
    <w:p w14:paraId="3959F536">
      <w:pPr>
        <w:pStyle w:val="90"/>
        <w:spacing w:line="360" w:lineRule="auto"/>
        <w:ind w:firstLine="480"/>
        <w:jc w:val="right"/>
        <w:rPr>
          <w:rFonts w:hint="default" w:ascii="宋体" w:hAnsi="宋体" w:cs="宋体"/>
          <w:color w:val="auto"/>
          <w:sz w:val="24"/>
          <w:szCs w:val="24"/>
        </w:rPr>
      </w:pPr>
    </w:p>
    <w:p w14:paraId="7699F23A">
      <w:pPr>
        <w:pStyle w:val="90"/>
        <w:spacing w:line="360" w:lineRule="auto"/>
        <w:ind w:firstLine="480"/>
        <w:jc w:val="right"/>
        <w:rPr>
          <w:rFonts w:hint="default" w:ascii="宋体" w:hAnsi="宋体" w:cs="宋体"/>
          <w:color w:val="auto"/>
          <w:sz w:val="24"/>
          <w:szCs w:val="24"/>
        </w:rPr>
      </w:pPr>
    </w:p>
    <w:p w14:paraId="789E33D0">
      <w:pPr>
        <w:pStyle w:val="90"/>
        <w:spacing w:line="360" w:lineRule="auto"/>
        <w:ind w:firstLine="480"/>
        <w:jc w:val="right"/>
        <w:rPr>
          <w:rFonts w:hint="default" w:ascii="宋体" w:hAnsi="宋体" w:cs="宋体"/>
          <w:color w:val="auto"/>
          <w:sz w:val="24"/>
          <w:szCs w:val="24"/>
        </w:rPr>
      </w:pPr>
    </w:p>
    <w:p w14:paraId="53180CCF">
      <w:pPr>
        <w:pStyle w:val="90"/>
        <w:spacing w:line="360" w:lineRule="auto"/>
        <w:ind w:firstLine="480"/>
        <w:jc w:val="right"/>
        <w:rPr>
          <w:rFonts w:hint="default" w:ascii="宋体" w:hAnsi="宋体" w:cs="宋体"/>
          <w:color w:val="auto"/>
          <w:sz w:val="24"/>
          <w:szCs w:val="24"/>
        </w:rPr>
      </w:pPr>
    </w:p>
    <w:p w14:paraId="37858A20">
      <w:pPr>
        <w:pStyle w:val="90"/>
        <w:spacing w:line="360" w:lineRule="auto"/>
        <w:ind w:firstLine="480"/>
        <w:jc w:val="right"/>
        <w:rPr>
          <w:rFonts w:hint="default" w:ascii="宋体" w:hAnsi="宋体" w:cs="宋体"/>
          <w:color w:val="auto"/>
          <w:sz w:val="24"/>
          <w:szCs w:val="24"/>
        </w:rPr>
      </w:pPr>
    </w:p>
    <w:p w14:paraId="5DCC2C20">
      <w:pPr>
        <w:pStyle w:val="90"/>
        <w:spacing w:line="360" w:lineRule="auto"/>
        <w:ind w:firstLine="480"/>
        <w:jc w:val="right"/>
        <w:rPr>
          <w:rFonts w:hint="default" w:ascii="宋体" w:hAnsi="宋体" w:cs="宋体"/>
          <w:color w:val="auto"/>
          <w:sz w:val="24"/>
          <w:szCs w:val="24"/>
        </w:rPr>
      </w:pPr>
    </w:p>
    <w:p w14:paraId="6A6D63B9">
      <w:pPr>
        <w:pStyle w:val="90"/>
        <w:spacing w:line="360" w:lineRule="auto"/>
        <w:ind w:firstLine="480"/>
        <w:jc w:val="right"/>
        <w:rPr>
          <w:rFonts w:hint="default" w:ascii="宋体" w:hAnsi="宋体" w:cs="宋体"/>
          <w:color w:val="auto"/>
          <w:sz w:val="24"/>
          <w:szCs w:val="24"/>
        </w:rPr>
      </w:pPr>
    </w:p>
    <w:p w14:paraId="01D024A5">
      <w:pPr>
        <w:pStyle w:val="90"/>
        <w:spacing w:line="360" w:lineRule="auto"/>
        <w:ind w:firstLine="480"/>
        <w:jc w:val="right"/>
        <w:rPr>
          <w:rFonts w:hint="default" w:ascii="宋体" w:hAnsi="宋体" w:cs="宋体"/>
          <w:color w:val="auto"/>
          <w:sz w:val="24"/>
          <w:szCs w:val="24"/>
        </w:rPr>
      </w:pPr>
      <w:r>
        <w:rPr>
          <w:rFonts w:ascii="宋体" w:hAnsi="宋体" w:cs="宋体"/>
          <w:color w:val="auto"/>
          <w:sz w:val="24"/>
          <w:szCs w:val="24"/>
        </w:rPr>
        <w:t>供应商：</w:t>
      </w:r>
      <w:r>
        <w:rPr>
          <w:rFonts w:ascii="宋体" w:hAnsi="宋体" w:cs="宋体"/>
          <w:color w:val="auto"/>
          <w:sz w:val="24"/>
          <w:szCs w:val="24"/>
          <w:u w:val="single"/>
        </w:rPr>
        <w:t>（全称并加盖单位公章）</w:t>
      </w:r>
    </w:p>
    <w:p w14:paraId="3C7F246F">
      <w:pPr>
        <w:pStyle w:val="90"/>
        <w:spacing w:line="360" w:lineRule="auto"/>
        <w:ind w:firstLine="480"/>
        <w:jc w:val="right"/>
        <w:rPr>
          <w:rFonts w:hint="default"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年　　月　　日</w:t>
      </w:r>
    </w:p>
    <w:p w14:paraId="6050AE1E">
      <w:pPr>
        <w:pStyle w:val="13"/>
        <w:rPr>
          <w:rFonts w:ascii="宋体" w:hAnsi="宋体" w:cs="宋体"/>
          <w:b/>
          <w:bCs/>
          <w:color w:val="auto"/>
          <w:sz w:val="28"/>
          <w:szCs w:val="28"/>
        </w:rPr>
      </w:pPr>
    </w:p>
    <w:p w14:paraId="72A953C7">
      <w:pPr>
        <w:pStyle w:val="6"/>
        <w:spacing w:line="360" w:lineRule="auto"/>
        <w:ind w:left="0" w:leftChars="0"/>
        <w:jc w:val="center"/>
        <w:rPr>
          <w:rFonts w:ascii="宋体" w:hAnsi="宋体" w:cs="宋体"/>
          <w:b/>
          <w:bCs/>
          <w:color w:val="auto"/>
          <w:sz w:val="28"/>
          <w:szCs w:val="28"/>
        </w:rPr>
      </w:pPr>
    </w:p>
    <w:p w14:paraId="543B785E">
      <w:pPr>
        <w:pStyle w:val="6"/>
        <w:spacing w:line="360" w:lineRule="auto"/>
        <w:ind w:left="0" w:leftChars="0"/>
        <w:jc w:val="center"/>
        <w:rPr>
          <w:rFonts w:ascii="宋体" w:hAnsi="宋体" w:cs="宋体"/>
          <w:b/>
          <w:bCs/>
          <w:color w:val="auto"/>
          <w:sz w:val="28"/>
          <w:szCs w:val="28"/>
        </w:rPr>
      </w:pPr>
    </w:p>
    <w:p w14:paraId="0A9CAF0A">
      <w:pPr>
        <w:pStyle w:val="6"/>
        <w:spacing w:line="360" w:lineRule="auto"/>
        <w:ind w:left="0" w:leftChars="0"/>
        <w:jc w:val="center"/>
        <w:rPr>
          <w:rFonts w:ascii="宋体" w:hAnsi="宋体" w:cs="宋体"/>
          <w:b/>
          <w:bCs/>
          <w:color w:val="auto"/>
          <w:sz w:val="28"/>
          <w:szCs w:val="28"/>
        </w:rPr>
      </w:pPr>
    </w:p>
    <w:p w14:paraId="3F99B77B">
      <w:pPr>
        <w:pStyle w:val="6"/>
        <w:spacing w:line="360" w:lineRule="auto"/>
        <w:ind w:left="0" w:leftChars="0"/>
        <w:jc w:val="center"/>
        <w:rPr>
          <w:rFonts w:ascii="宋体" w:hAnsi="宋体" w:cs="宋体"/>
          <w:b/>
          <w:bCs/>
          <w:color w:val="auto"/>
          <w:sz w:val="28"/>
          <w:szCs w:val="28"/>
        </w:rPr>
      </w:pPr>
    </w:p>
    <w:p w14:paraId="0431E23D">
      <w:pPr>
        <w:pStyle w:val="6"/>
        <w:spacing w:line="360" w:lineRule="auto"/>
        <w:ind w:left="0" w:leftChars="0"/>
        <w:jc w:val="center"/>
        <w:rPr>
          <w:rFonts w:ascii="宋体" w:hAnsi="宋体" w:cs="宋体"/>
          <w:b/>
          <w:bCs/>
          <w:color w:val="auto"/>
          <w:sz w:val="28"/>
          <w:szCs w:val="28"/>
        </w:rPr>
      </w:pPr>
    </w:p>
    <w:p w14:paraId="0846C7C9">
      <w:pPr>
        <w:pStyle w:val="6"/>
        <w:spacing w:line="360" w:lineRule="auto"/>
        <w:ind w:left="0" w:leftChars="0"/>
        <w:jc w:val="center"/>
        <w:rPr>
          <w:rFonts w:ascii="宋体" w:hAnsi="宋体" w:cs="宋体"/>
          <w:b/>
          <w:bCs/>
          <w:color w:val="auto"/>
          <w:sz w:val="28"/>
          <w:szCs w:val="28"/>
        </w:rPr>
      </w:pPr>
    </w:p>
    <w:p w14:paraId="0026F58D">
      <w:pPr>
        <w:pStyle w:val="6"/>
        <w:spacing w:line="360" w:lineRule="auto"/>
        <w:ind w:left="0" w:leftChars="0"/>
        <w:jc w:val="center"/>
        <w:rPr>
          <w:rFonts w:ascii="宋体" w:hAnsi="宋体" w:cs="宋体"/>
          <w:b/>
          <w:bCs/>
          <w:color w:val="auto"/>
          <w:sz w:val="28"/>
          <w:szCs w:val="28"/>
        </w:rPr>
      </w:pPr>
    </w:p>
    <w:p w14:paraId="797B1F34">
      <w:pPr>
        <w:pStyle w:val="6"/>
        <w:spacing w:line="360" w:lineRule="auto"/>
        <w:ind w:left="0" w:leftChars="0"/>
        <w:jc w:val="center"/>
        <w:rPr>
          <w:rFonts w:hint="eastAsia" w:ascii="宋体" w:hAnsi="宋体" w:cs="宋体"/>
          <w:b/>
          <w:bCs/>
          <w:color w:val="auto"/>
          <w:sz w:val="28"/>
          <w:szCs w:val="28"/>
        </w:rPr>
      </w:pPr>
    </w:p>
    <w:p w14:paraId="5AB233C1">
      <w:pPr>
        <w:pStyle w:val="6"/>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（4）网上竞价文件第三章要求的其他证明材料（若有）</w:t>
      </w:r>
    </w:p>
    <w:p w14:paraId="1A530D1A">
      <w:pPr>
        <w:pStyle w:val="15"/>
        <w:widowControl/>
        <w:spacing w:before="75" w:beforeAutospacing="0" w:after="75" w:afterAutospacing="0" w:line="435" w:lineRule="atLeast"/>
        <w:jc w:val="center"/>
        <w:rPr>
          <w:rFonts w:ascii="宋体" w:hAnsi="宋体" w:cs="宋体"/>
          <w:color w:val="auto"/>
        </w:rPr>
      </w:pPr>
      <w:r>
        <w:rPr>
          <w:rFonts w:hint="eastAsia" w:ascii="宋体" w:hAnsi="宋体" w:cs="宋体"/>
          <w:color w:val="auto"/>
          <w:lang w:val="en-US" w:eastAsia="zh-CN"/>
        </w:rPr>
        <w:t>1、</w:t>
      </w:r>
      <w:r>
        <w:rPr>
          <w:rFonts w:hint="eastAsia" w:ascii="宋体" w:hAnsi="宋体" w:cs="宋体"/>
          <w:color w:val="auto"/>
        </w:rPr>
        <w:t>承诺函</w:t>
      </w:r>
    </w:p>
    <w:p w14:paraId="3527F7AA">
      <w:pPr>
        <w:pStyle w:val="15"/>
        <w:widowControl/>
        <w:spacing w:before="75" w:beforeAutospacing="0" w:after="75" w:afterAutospacing="0" w:line="435" w:lineRule="atLeast"/>
        <w:rPr>
          <w:color w:val="auto"/>
        </w:rPr>
      </w:pPr>
      <w:r>
        <w:rPr>
          <w:rFonts w:hint="eastAsia" w:ascii="宋体" w:hAnsi="宋体" w:cs="宋体"/>
          <w:color w:val="auto"/>
        </w:rPr>
        <w:t>致：</w:t>
      </w:r>
      <w:r>
        <w:rPr>
          <w:rFonts w:ascii="宋体" w:hAnsi="宋体" w:cs="宋体"/>
          <w:color w:val="auto"/>
        </w:rPr>
        <w:t>(</w:t>
      </w:r>
      <w:r>
        <w:rPr>
          <w:rFonts w:hint="eastAsia" w:ascii="宋体" w:hAnsi="宋体" w:cs="宋体"/>
          <w:color w:val="auto"/>
        </w:rPr>
        <w:t>采购人或采购代理机构</w:t>
      </w:r>
      <w:r>
        <w:rPr>
          <w:rFonts w:ascii="宋体" w:hAnsi="宋体" w:cs="宋体"/>
          <w:color w:val="auto"/>
        </w:rPr>
        <w:t>)       </w:t>
      </w:r>
    </w:p>
    <w:p w14:paraId="332CC6F8">
      <w:pPr>
        <w:pStyle w:val="15"/>
        <w:widowControl/>
        <w:spacing w:before="75" w:beforeAutospacing="0" w:after="75" w:afterAutospacing="0" w:line="435" w:lineRule="atLeast"/>
        <w:ind w:firstLine="480"/>
        <w:rPr>
          <w:color w:val="auto"/>
        </w:rPr>
      </w:pPr>
      <w:r>
        <w:rPr>
          <w:rFonts w:hint="eastAsia"/>
          <w:color w:val="auto"/>
        </w:rPr>
        <w:t>我公司承诺首次响应文件递交截止时间当日未在</w:t>
      </w:r>
      <w:r>
        <w:rPr>
          <w:rFonts w:hint="eastAsia" w:ascii="宋体" w:hAnsi="宋体"/>
          <w:b/>
          <w:bCs/>
          <w:color w:val="auto"/>
          <w:sz w:val="24"/>
        </w:rPr>
        <w:t>景弘集团有限公司</w:t>
      </w:r>
      <w:r>
        <w:rPr>
          <w:rFonts w:hint="eastAsia" w:ascii="Calibri" w:hAnsi="Calibri" w:eastAsia="宋体" w:cs="Times New Roman"/>
          <w:b/>
          <w:bCs/>
          <w:color w:val="auto"/>
          <w:kern w:val="2"/>
          <w:sz w:val="24"/>
          <w:szCs w:val="24"/>
          <w:lang w:val="en-US" w:eastAsia="zh-CN" w:bidi="ar-SA"/>
        </w:rPr>
        <w:t>和福州榕光服饰有限责任公司</w:t>
      </w:r>
      <w:r>
        <w:rPr>
          <w:rFonts w:hint="eastAsia" w:eastAsia="宋体" w:cs="Times New Roman"/>
          <w:b/>
          <w:bCs/>
          <w:color w:val="auto"/>
          <w:kern w:val="2"/>
          <w:sz w:val="24"/>
          <w:szCs w:val="24"/>
          <w:lang w:val="en-US" w:eastAsia="zh-CN" w:bidi="ar-SA"/>
        </w:rPr>
        <w:t>的</w:t>
      </w:r>
      <w:r>
        <w:rPr>
          <w:rFonts w:hint="eastAsia" w:ascii="Calibri" w:hAnsi="Calibri" w:cs="Times New Roman"/>
          <w:b/>
          <w:bCs/>
          <w:color w:val="auto"/>
          <w:kern w:val="2"/>
          <w:sz w:val="24"/>
          <w:szCs w:val="24"/>
          <w:lang w:val="en-US" w:eastAsia="zh-CN" w:bidi="ar-SA"/>
        </w:rPr>
        <w:t>不良行为记录名单（黑名单）</w:t>
      </w:r>
      <w:r>
        <w:rPr>
          <w:rFonts w:hint="eastAsia"/>
          <w:color w:val="auto"/>
        </w:rPr>
        <w:t>内</w:t>
      </w:r>
      <w:r>
        <w:rPr>
          <w:rFonts w:hint="eastAsia" w:ascii="宋体" w:hAnsi="宋体" w:cs="宋体"/>
          <w:color w:val="auto"/>
        </w:rPr>
        <w:t>。</w:t>
      </w:r>
    </w:p>
    <w:p w14:paraId="6AC5B9DC">
      <w:pPr>
        <w:pStyle w:val="15"/>
        <w:widowControl/>
        <w:spacing w:before="75" w:beforeAutospacing="0" w:after="75" w:afterAutospacing="0" w:line="435" w:lineRule="atLeast"/>
        <w:ind w:firstLine="480"/>
        <w:rPr>
          <w:color w:val="auto"/>
        </w:rPr>
      </w:pPr>
      <w:r>
        <w:rPr>
          <w:rFonts w:hint="eastAsia" w:ascii="宋体" w:hAnsi="宋体" w:cs="宋体"/>
          <w:color w:val="auto"/>
        </w:rPr>
        <w:t>特此承诺。</w:t>
      </w:r>
    </w:p>
    <w:p w14:paraId="06009102">
      <w:pPr>
        <w:pStyle w:val="15"/>
        <w:widowControl/>
        <w:spacing w:before="75" w:beforeAutospacing="0" w:after="75" w:afterAutospacing="0" w:line="435" w:lineRule="atLeast"/>
        <w:rPr>
          <w:color w:val="auto"/>
        </w:rPr>
      </w:pPr>
      <w:r>
        <w:rPr>
          <w:rFonts w:ascii="宋体" w:cs="宋体"/>
          <w:color w:val="auto"/>
        </w:rPr>
        <w:t> </w:t>
      </w:r>
    </w:p>
    <w:p w14:paraId="4FD00CB3">
      <w:pPr>
        <w:pStyle w:val="15"/>
        <w:widowControl/>
        <w:spacing w:before="75" w:beforeAutospacing="0" w:after="75" w:afterAutospacing="0" w:line="435" w:lineRule="atLeast"/>
        <w:rPr>
          <w:color w:val="auto"/>
        </w:rPr>
      </w:pPr>
      <w:r>
        <w:rPr>
          <w:rFonts w:hint="eastAsia" w:ascii="宋体" w:hAnsi="宋体" w:cs="宋体"/>
          <w:color w:val="auto"/>
        </w:rPr>
        <w:t>★注意：请供应商根据实际情况进行承诺，若承诺不真实，视为提供虚假材料。</w:t>
      </w:r>
    </w:p>
    <w:p w14:paraId="791FC6C6">
      <w:pPr>
        <w:pStyle w:val="15"/>
        <w:widowControl/>
        <w:spacing w:before="75" w:beforeAutospacing="0" w:after="75" w:afterAutospacing="0" w:line="435" w:lineRule="atLeast"/>
        <w:rPr>
          <w:color w:val="auto"/>
        </w:rPr>
      </w:pPr>
      <w:r>
        <w:rPr>
          <w:rFonts w:ascii="宋体" w:cs="宋体"/>
          <w:color w:val="auto"/>
        </w:rPr>
        <w:t> </w:t>
      </w:r>
    </w:p>
    <w:p w14:paraId="77E31B5B">
      <w:pPr>
        <w:pStyle w:val="15"/>
        <w:widowControl/>
        <w:spacing w:before="75" w:beforeAutospacing="0" w:after="75" w:afterAutospacing="0" w:line="435" w:lineRule="atLeast"/>
        <w:rPr>
          <w:color w:val="auto"/>
        </w:rPr>
      </w:pPr>
      <w:r>
        <w:rPr>
          <w:rFonts w:ascii="宋体" w:cs="宋体"/>
          <w:color w:val="auto"/>
        </w:rPr>
        <w:t> </w:t>
      </w:r>
    </w:p>
    <w:p w14:paraId="048341DF">
      <w:pPr>
        <w:pStyle w:val="15"/>
        <w:widowControl/>
        <w:spacing w:before="75" w:beforeAutospacing="0" w:after="75" w:afterAutospacing="0" w:line="435" w:lineRule="atLeast"/>
        <w:jc w:val="both"/>
        <w:rPr>
          <w:color w:val="auto"/>
        </w:rPr>
      </w:pPr>
      <w:r>
        <w:rPr>
          <w:rFonts w:hint="eastAsia" w:ascii="宋体" w:hAnsi="宋体" w:cs="宋体"/>
          <w:color w:val="auto"/>
        </w:rPr>
        <w:t>供应商代表：</w:t>
      </w:r>
      <w:r>
        <w:rPr>
          <w:rFonts w:ascii="宋体" w:cs="宋体"/>
          <w:color w:val="auto"/>
        </w:rPr>
        <w:t>             </w:t>
      </w:r>
      <w:r>
        <w:rPr>
          <w:rFonts w:hint="eastAsia" w:ascii="宋体" w:hAnsi="宋体" w:cs="宋体"/>
          <w:color w:val="auto"/>
        </w:rPr>
        <w:t>（签字）</w:t>
      </w:r>
      <w:r>
        <w:rPr>
          <w:rFonts w:ascii="宋体" w:cs="宋体"/>
          <w:color w:val="auto"/>
        </w:rPr>
        <w:t> </w:t>
      </w:r>
    </w:p>
    <w:p w14:paraId="17F71FFD">
      <w:pPr>
        <w:pStyle w:val="15"/>
        <w:widowControl/>
        <w:spacing w:before="75" w:beforeAutospacing="0" w:after="75" w:afterAutospacing="0" w:line="435" w:lineRule="atLeast"/>
        <w:jc w:val="both"/>
        <w:rPr>
          <w:color w:val="auto"/>
        </w:rPr>
      </w:pPr>
      <w:r>
        <w:rPr>
          <w:rFonts w:hint="eastAsia" w:ascii="宋体" w:hAnsi="宋体" w:cs="宋体"/>
          <w:color w:val="auto"/>
        </w:rPr>
        <w:t>供应商名称：</w:t>
      </w:r>
      <w:r>
        <w:rPr>
          <w:rFonts w:ascii="宋体" w:cs="宋体"/>
          <w:color w:val="auto"/>
        </w:rPr>
        <w:t>     </w:t>
      </w:r>
      <w:r>
        <w:rPr>
          <w:rFonts w:hint="eastAsia" w:ascii="宋体" w:hAnsi="宋体" w:cs="宋体"/>
          <w:color w:val="auto"/>
        </w:rPr>
        <w:t>（全称并加盖公章）</w:t>
      </w:r>
      <w:r>
        <w:rPr>
          <w:rFonts w:ascii="宋体" w:hAnsi="宋体" w:cs="宋体"/>
          <w:color w:val="auto"/>
        </w:rPr>
        <w:t xml:space="preserve">              </w:t>
      </w:r>
    </w:p>
    <w:p w14:paraId="195620B1">
      <w:pPr>
        <w:pStyle w:val="15"/>
        <w:widowControl/>
        <w:spacing w:before="75" w:beforeAutospacing="0" w:after="75" w:afterAutospacing="0" w:line="435" w:lineRule="atLeast"/>
        <w:rPr>
          <w:color w:val="auto"/>
        </w:rPr>
      </w:pPr>
      <w:r>
        <w:rPr>
          <w:rFonts w:hint="eastAsia" w:ascii="宋体" w:hAnsi="宋体" w:cs="宋体"/>
          <w:color w:val="auto"/>
        </w:rPr>
        <w:t>日</w:t>
      </w:r>
      <w:r>
        <w:rPr>
          <w:rFonts w:ascii="宋体" w:cs="宋体"/>
          <w:color w:val="auto"/>
        </w:rPr>
        <w:t>  </w:t>
      </w:r>
      <w:r>
        <w:rPr>
          <w:rFonts w:hint="eastAsia" w:ascii="宋体" w:hAnsi="宋体" w:cs="宋体"/>
          <w:color w:val="auto"/>
        </w:rPr>
        <w:t>期：</w:t>
      </w:r>
      <w:r>
        <w:rPr>
          <w:rFonts w:ascii="宋体" w:cs="宋体"/>
          <w:color w:val="auto"/>
        </w:rPr>
        <w:t>     </w:t>
      </w:r>
      <w:r>
        <w:rPr>
          <w:rFonts w:hint="eastAsia" w:ascii="宋体" w:hAnsi="宋体" w:cs="宋体"/>
          <w:color w:val="auto"/>
        </w:rPr>
        <w:t>年</w:t>
      </w:r>
      <w:r>
        <w:rPr>
          <w:rFonts w:ascii="宋体" w:cs="宋体"/>
          <w:color w:val="auto"/>
        </w:rPr>
        <w:t>    </w:t>
      </w:r>
      <w:r>
        <w:rPr>
          <w:rFonts w:hint="eastAsia" w:ascii="宋体" w:hAnsi="宋体" w:cs="宋体"/>
          <w:color w:val="auto"/>
        </w:rPr>
        <w:t>月</w:t>
      </w:r>
      <w:r>
        <w:rPr>
          <w:rFonts w:ascii="宋体" w:cs="宋体"/>
          <w:color w:val="auto"/>
        </w:rPr>
        <w:t>    </w:t>
      </w:r>
      <w:r>
        <w:rPr>
          <w:rFonts w:hint="eastAsia" w:ascii="宋体" w:hAnsi="宋体" w:cs="宋体"/>
          <w:color w:val="auto"/>
        </w:rPr>
        <w:t>日</w:t>
      </w:r>
    </w:p>
    <w:p w14:paraId="7D5BE5B1">
      <w:pPr>
        <w:pStyle w:val="15"/>
        <w:widowControl/>
        <w:spacing w:before="75" w:beforeAutospacing="0" w:after="75" w:afterAutospacing="0" w:line="435" w:lineRule="atLeast"/>
        <w:rPr>
          <w:color w:val="auto"/>
        </w:rPr>
      </w:pPr>
      <w:r>
        <w:rPr>
          <w:rFonts w:ascii="宋体" w:cs="宋体"/>
          <w:color w:val="auto"/>
        </w:rPr>
        <w:t> </w:t>
      </w:r>
    </w:p>
    <w:p w14:paraId="5069E63D">
      <w:pPr>
        <w:pStyle w:val="6"/>
        <w:spacing w:line="360" w:lineRule="auto"/>
        <w:ind w:left="0" w:leftChars="0"/>
        <w:jc w:val="center"/>
        <w:rPr>
          <w:rFonts w:ascii="宋体" w:hAnsi="宋体" w:cs="宋体"/>
          <w:b/>
          <w:bCs/>
          <w:color w:val="auto"/>
          <w:sz w:val="28"/>
          <w:szCs w:val="28"/>
        </w:rPr>
      </w:pPr>
    </w:p>
    <w:p w14:paraId="0717FE78">
      <w:pPr>
        <w:pStyle w:val="6"/>
        <w:spacing w:line="360" w:lineRule="auto"/>
        <w:ind w:left="0" w:leftChars="0"/>
        <w:jc w:val="center"/>
        <w:rPr>
          <w:rFonts w:ascii="宋体" w:hAnsi="宋体" w:cs="宋体"/>
          <w:b/>
          <w:bCs/>
          <w:color w:val="auto"/>
          <w:sz w:val="28"/>
          <w:szCs w:val="28"/>
        </w:rPr>
      </w:pPr>
    </w:p>
    <w:p w14:paraId="44645D0F">
      <w:pPr>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br w:type="page"/>
      </w:r>
    </w:p>
    <w:p w14:paraId="6496E1A2">
      <w:pPr>
        <w:pStyle w:val="6"/>
        <w:spacing w:line="360" w:lineRule="auto"/>
        <w:ind w:left="0" w:leftChars="0"/>
        <w:jc w:val="center"/>
        <w:rPr>
          <w:color w:val="auto"/>
          <w:sz w:val="24"/>
        </w:rPr>
      </w:pPr>
      <w:r>
        <w:rPr>
          <w:rFonts w:hint="eastAsia" w:ascii="宋体" w:hAnsi="宋体" w:cs="宋体"/>
          <w:b/>
          <w:bCs/>
          <w:color w:val="auto"/>
          <w:sz w:val="28"/>
          <w:szCs w:val="28"/>
          <w:lang w:val="en-US" w:eastAsia="zh-CN"/>
        </w:rPr>
        <w:t>2、</w:t>
      </w:r>
      <w:r>
        <w:rPr>
          <w:rFonts w:hint="eastAsia" w:ascii="宋体" w:hAnsi="宋体" w:cs="宋体"/>
          <w:color w:val="auto"/>
          <w:sz w:val="24"/>
        </w:rPr>
        <w:t>网上竞价文件第三章要求的其他证明材料。</w:t>
      </w:r>
    </w:p>
    <w:p w14:paraId="4B9AC85B">
      <w:pPr>
        <w:pStyle w:val="6"/>
        <w:spacing w:line="360" w:lineRule="auto"/>
        <w:ind w:left="0" w:leftChars="0"/>
        <w:jc w:val="center"/>
        <w:rPr>
          <w:rFonts w:ascii="宋体" w:hAnsi="宋体" w:cs="宋体"/>
          <w:b/>
          <w:bCs/>
          <w:color w:val="auto"/>
          <w:sz w:val="28"/>
          <w:szCs w:val="28"/>
        </w:rPr>
      </w:pPr>
    </w:p>
    <w:p w14:paraId="5E904A4A">
      <w:pPr>
        <w:pStyle w:val="6"/>
        <w:spacing w:line="360" w:lineRule="auto"/>
        <w:ind w:left="0" w:leftChars="0"/>
        <w:jc w:val="center"/>
        <w:rPr>
          <w:rFonts w:ascii="宋体" w:hAnsi="宋体" w:cs="宋体"/>
          <w:b/>
          <w:bCs/>
          <w:color w:val="auto"/>
          <w:sz w:val="28"/>
          <w:szCs w:val="28"/>
        </w:rPr>
      </w:pPr>
    </w:p>
    <w:p w14:paraId="6D9530A4">
      <w:pPr>
        <w:pStyle w:val="13"/>
        <w:rPr>
          <w:rFonts w:ascii="宋体" w:hAnsi="宋体" w:cs="宋体"/>
          <w:b/>
          <w:bCs/>
          <w:color w:val="auto"/>
          <w:sz w:val="28"/>
          <w:szCs w:val="28"/>
        </w:rPr>
      </w:pPr>
    </w:p>
    <w:p w14:paraId="2AF74DFA">
      <w:pPr>
        <w:pStyle w:val="90"/>
        <w:spacing w:line="360" w:lineRule="auto"/>
        <w:ind w:firstLine="480"/>
        <w:jc w:val="right"/>
        <w:rPr>
          <w:rFonts w:hint="default" w:ascii="宋体" w:hAnsi="宋体" w:cs="宋体"/>
          <w:color w:val="auto"/>
          <w:sz w:val="24"/>
          <w:szCs w:val="24"/>
        </w:rPr>
      </w:pPr>
    </w:p>
    <w:p w14:paraId="01DBF636">
      <w:pPr>
        <w:pStyle w:val="90"/>
        <w:spacing w:line="360" w:lineRule="auto"/>
        <w:ind w:firstLine="480"/>
        <w:jc w:val="right"/>
        <w:rPr>
          <w:rFonts w:hint="default" w:ascii="宋体" w:hAnsi="宋体" w:cs="宋体"/>
          <w:color w:val="auto"/>
          <w:sz w:val="24"/>
          <w:szCs w:val="24"/>
        </w:rPr>
      </w:pPr>
      <w:r>
        <w:rPr>
          <w:rFonts w:ascii="宋体" w:hAnsi="宋体" w:cs="宋体"/>
          <w:color w:val="auto"/>
          <w:sz w:val="24"/>
          <w:szCs w:val="24"/>
        </w:rPr>
        <w:t>供应商：</w:t>
      </w:r>
      <w:r>
        <w:rPr>
          <w:rFonts w:ascii="宋体" w:hAnsi="宋体" w:cs="宋体"/>
          <w:color w:val="auto"/>
          <w:sz w:val="24"/>
          <w:szCs w:val="24"/>
          <w:u w:val="single"/>
        </w:rPr>
        <w:t>（全称并加盖单位公章）</w:t>
      </w:r>
    </w:p>
    <w:p w14:paraId="0759F877">
      <w:pPr>
        <w:pStyle w:val="90"/>
        <w:spacing w:line="360" w:lineRule="auto"/>
        <w:ind w:firstLine="480"/>
        <w:jc w:val="right"/>
        <w:rPr>
          <w:rFonts w:hint="default"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年　　月　　日</w:t>
      </w:r>
    </w:p>
    <w:p w14:paraId="0AF6DA0C">
      <w:pPr>
        <w:pStyle w:val="13"/>
        <w:rPr>
          <w:rFonts w:ascii="宋体" w:hAnsi="宋体" w:cs="宋体"/>
          <w:b/>
          <w:bCs/>
          <w:color w:val="auto"/>
          <w:sz w:val="28"/>
          <w:szCs w:val="28"/>
        </w:rPr>
      </w:pPr>
    </w:p>
    <w:p w14:paraId="758B49FF">
      <w:pPr>
        <w:pStyle w:val="13"/>
        <w:rPr>
          <w:color w:val="auto"/>
        </w:rPr>
      </w:pPr>
    </w:p>
    <w:p w14:paraId="0C387702">
      <w:pPr>
        <w:pStyle w:val="13"/>
        <w:rPr>
          <w:color w:val="auto"/>
        </w:rPr>
      </w:pPr>
    </w:p>
    <w:p w14:paraId="0E11B7C8">
      <w:pPr>
        <w:pStyle w:val="13"/>
        <w:rPr>
          <w:color w:val="auto"/>
        </w:rPr>
      </w:pPr>
    </w:p>
    <w:p w14:paraId="64352350">
      <w:pPr>
        <w:pStyle w:val="6"/>
        <w:spacing w:line="360" w:lineRule="auto"/>
        <w:ind w:left="0" w:leftChars="0"/>
        <w:jc w:val="center"/>
        <w:rPr>
          <w:rFonts w:hint="eastAsia" w:ascii="宋体" w:hAnsi="宋体" w:cs="宋体"/>
          <w:b/>
          <w:bCs/>
          <w:color w:val="auto"/>
          <w:sz w:val="28"/>
          <w:szCs w:val="28"/>
        </w:rPr>
      </w:pPr>
    </w:p>
    <w:p w14:paraId="39D7DBBB">
      <w:pPr>
        <w:rPr>
          <w:rFonts w:hint="eastAsia" w:ascii="宋体" w:hAnsi="宋体" w:cs="宋体"/>
          <w:b/>
          <w:bCs/>
          <w:color w:val="auto"/>
          <w:sz w:val="28"/>
          <w:szCs w:val="28"/>
        </w:rPr>
      </w:pPr>
      <w:r>
        <w:rPr>
          <w:rFonts w:hint="eastAsia" w:ascii="宋体" w:hAnsi="宋体" w:cs="宋体"/>
          <w:b/>
          <w:bCs/>
          <w:color w:val="auto"/>
          <w:sz w:val="28"/>
          <w:szCs w:val="28"/>
        </w:rPr>
        <w:br w:type="page"/>
      </w:r>
    </w:p>
    <w:p w14:paraId="3DEA0975">
      <w:pPr>
        <w:pStyle w:val="6"/>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（5）供应商认为应提交的其他材料（若有）</w:t>
      </w:r>
    </w:p>
    <w:p w14:paraId="08FC4EAB">
      <w:pPr>
        <w:pStyle w:val="5"/>
        <w:rPr>
          <w:rFonts w:ascii="楷体_GB2312" w:eastAsia="楷体_GB2312"/>
          <w:b/>
          <w:color w:val="auto"/>
          <w:sz w:val="40"/>
          <w:szCs w:val="40"/>
        </w:rPr>
      </w:pPr>
    </w:p>
    <w:p w14:paraId="6F51E004">
      <w:pPr>
        <w:pStyle w:val="6"/>
        <w:rPr>
          <w:rFonts w:ascii="楷体_GB2312" w:eastAsia="楷体_GB2312"/>
          <w:b/>
          <w:color w:val="auto"/>
          <w:sz w:val="40"/>
          <w:szCs w:val="40"/>
        </w:rPr>
      </w:pPr>
    </w:p>
    <w:p w14:paraId="63E2C43A">
      <w:pPr>
        <w:pStyle w:val="5"/>
        <w:rPr>
          <w:rFonts w:ascii="楷体_GB2312" w:eastAsia="楷体_GB2312"/>
          <w:b/>
          <w:color w:val="auto"/>
          <w:sz w:val="40"/>
          <w:szCs w:val="40"/>
        </w:rPr>
      </w:pPr>
    </w:p>
    <w:p w14:paraId="10F8ED78">
      <w:pPr>
        <w:pStyle w:val="6"/>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在此项下提交</w:t>
      </w:r>
    </w:p>
    <w:p w14:paraId="76DB6745">
      <w:pPr>
        <w:pStyle w:val="13"/>
        <w:rPr>
          <w:rFonts w:ascii="宋体" w:hAnsi="宋体" w:cs="宋体"/>
          <w:b/>
          <w:bCs/>
          <w:color w:val="auto"/>
          <w:sz w:val="28"/>
          <w:szCs w:val="28"/>
        </w:rPr>
      </w:pPr>
    </w:p>
    <w:p w14:paraId="0AE1FB6E">
      <w:pPr>
        <w:pStyle w:val="90"/>
        <w:spacing w:line="360" w:lineRule="auto"/>
        <w:ind w:firstLine="480"/>
        <w:jc w:val="right"/>
        <w:rPr>
          <w:rFonts w:hint="default" w:ascii="宋体" w:hAnsi="宋体" w:cs="宋体"/>
          <w:color w:val="auto"/>
          <w:sz w:val="24"/>
          <w:szCs w:val="24"/>
        </w:rPr>
      </w:pPr>
    </w:p>
    <w:p w14:paraId="0DC8B126">
      <w:pPr>
        <w:pStyle w:val="90"/>
        <w:spacing w:line="360" w:lineRule="auto"/>
        <w:ind w:firstLine="480"/>
        <w:jc w:val="right"/>
        <w:rPr>
          <w:rFonts w:hint="default" w:ascii="宋体" w:hAnsi="宋体" w:cs="宋体"/>
          <w:color w:val="auto"/>
          <w:sz w:val="24"/>
          <w:szCs w:val="24"/>
        </w:rPr>
      </w:pPr>
    </w:p>
    <w:p w14:paraId="671BA929">
      <w:pPr>
        <w:pStyle w:val="90"/>
        <w:spacing w:line="360" w:lineRule="auto"/>
        <w:ind w:firstLine="480"/>
        <w:jc w:val="right"/>
        <w:rPr>
          <w:rFonts w:hint="default" w:ascii="宋体" w:hAnsi="宋体" w:cs="宋体"/>
          <w:color w:val="auto"/>
          <w:sz w:val="24"/>
          <w:szCs w:val="24"/>
        </w:rPr>
      </w:pPr>
    </w:p>
    <w:p w14:paraId="3D963A12">
      <w:pPr>
        <w:pStyle w:val="90"/>
        <w:spacing w:line="360" w:lineRule="auto"/>
        <w:ind w:firstLine="480"/>
        <w:jc w:val="right"/>
        <w:rPr>
          <w:rFonts w:hint="default" w:ascii="宋体" w:hAnsi="宋体" w:cs="宋体"/>
          <w:color w:val="auto"/>
          <w:sz w:val="24"/>
          <w:szCs w:val="24"/>
        </w:rPr>
      </w:pPr>
    </w:p>
    <w:p w14:paraId="66F9F326">
      <w:pPr>
        <w:pStyle w:val="90"/>
        <w:spacing w:line="360" w:lineRule="auto"/>
        <w:ind w:firstLine="480"/>
        <w:jc w:val="right"/>
        <w:rPr>
          <w:rFonts w:hint="default" w:ascii="宋体" w:hAnsi="宋体" w:cs="宋体"/>
          <w:color w:val="auto"/>
          <w:sz w:val="24"/>
          <w:szCs w:val="24"/>
        </w:rPr>
      </w:pPr>
      <w:r>
        <w:rPr>
          <w:rFonts w:ascii="宋体" w:hAnsi="宋体" w:cs="宋体"/>
          <w:color w:val="auto"/>
          <w:sz w:val="24"/>
          <w:szCs w:val="24"/>
        </w:rPr>
        <w:t>供应商：</w:t>
      </w:r>
      <w:r>
        <w:rPr>
          <w:rFonts w:ascii="宋体" w:hAnsi="宋体" w:cs="宋体"/>
          <w:color w:val="auto"/>
          <w:sz w:val="24"/>
          <w:szCs w:val="24"/>
          <w:u w:val="single"/>
        </w:rPr>
        <w:t>（全称并加盖单位公章）</w:t>
      </w:r>
    </w:p>
    <w:p w14:paraId="503086A3">
      <w:pPr>
        <w:pStyle w:val="90"/>
        <w:spacing w:line="360" w:lineRule="auto"/>
        <w:ind w:firstLine="480"/>
        <w:jc w:val="right"/>
        <w:rPr>
          <w:rFonts w:hint="default"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年　　月　　日</w:t>
      </w:r>
    </w:p>
    <w:p w14:paraId="3B1A9EF0">
      <w:pPr>
        <w:pStyle w:val="6"/>
        <w:rPr>
          <w:rFonts w:ascii="楷体_GB2312" w:eastAsia="楷体_GB2312"/>
          <w:b/>
          <w:color w:val="auto"/>
          <w:sz w:val="44"/>
          <w:szCs w:val="44"/>
        </w:rPr>
      </w:pPr>
    </w:p>
    <w:p w14:paraId="58B85EA0">
      <w:pPr>
        <w:pStyle w:val="5"/>
        <w:rPr>
          <w:rFonts w:ascii="楷体_GB2312" w:eastAsia="楷体_GB2312"/>
          <w:b/>
          <w:color w:val="auto"/>
          <w:sz w:val="44"/>
          <w:szCs w:val="44"/>
        </w:rPr>
      </w:pPr>
    </w:p>
    <w:p w14:paraId="239BFD30">
      <w:pPr>
        <w:pStyle w:val="6"/>
        <w:rPr>
          <w:rFonts w:ascii="楷体_GB2312" w:eastAsia="楷体_GB2312"/>
          <w:b/>
          <w:color w:val="auto"/>
          <w:sz w:val="44"/>
          <w:szCs w:val="44"/>
        </w:rPr>
      </w:pPr>
    </w:p>
    <w:p w14:paraId="05551172">
      <w:pPr>
        <w:pStyle w:val="5"/>
        <w:rPr>
          <w:rFonts w:ascii="楷体_GB2312" w:eastAsia="楷体_GB2312"/>
          <w:b/>
          <w:color w:val="auto"/>
          <w:sz w:val="44"/>
          <w:szCs w:val="44"/>
        </w:rPr>
      </w:pPr>
    </w:p>
    <w:p w14:paraId="71526FA7">
      <w:pPr>
        <w:pStyle w:val="6"/>
        <w:rPr>
          <w:rFonts w:ascii="楷体_GB2312" w:eastAsia="楷体_GB2312"/>
          <w:b/>
          <w:color w:val="auto"/>
          <w:sz w:val="44"/>
          <w:szCs w:val="44"/>
        </w:rPr>
      </w:pPr>
    </w:p>
    <w:p w14:paraId="5BFFBFF9">
      <w:pPr>
        <w:pStyle w:val="5"/>
        <w:rPr>
          <w:color w:val="auto"/>
        </w:rPr>
      </w:pPr>
    </w:p>
    <w:p w14:paraId="66C8DD02">
      <w:pPr>
        <w:pStyle w:val="6"/>
        <w:rPr>
          <w:rFonts w:ascii="楷体_GB2312" w:eastAsia="楷体_GB2312"/>
          <w:b/>
          <w:color w:val="auto"/>
          <w:sz w:val="44"/>
          <w:szCs w:val="44"/>
        </w:rPr>
      </w:pPr>
    </w:p>
    <w:p w14:paraId="24D63BB8">
      <w:pPr>
        <w:pStyle w:val="5"/>
        <w:rPr>
          <w:rFonts w:ascii="楷体_GB2312" w:eastAsia="楷体_GB2312"/>
          <w:b/>
          <w:color w:val="auto"/>
          <w:sz w:val="44"/>
          <w:szCs w:val="44"/>
        </w:rPr>
      </w:pPr>
    </w:p>
    <w:p w14:paraId="304D8160">
      <w:pPr>
        <w:pStyle w:val="6"/>
        <w:rPr>
          <w:rFonts w:ascii="楷体_GB2312" w:eastAsia="楷体_GB2312"/>
          <w:b/>
          <w:color w:val="auto"/>
          <w:sz w:val="44"/>
          <w:szCs w:val="44"/>
        </w:rPr>
      </w:pPr>
    </w:p>
    <w:p w14:paraId="37949B11">
      <w:pPr>
        <w:pStyle w:val="5"/>
        <w:rPr>
          <w:rFonts w:ascii="楷体_GB2312" w:eastAsia="楷体_GB2312"/>
          <w:b/>
          <w:color w:val="auto"/>
          <w:sz w:val="44"/>
          <w:szCs w:val="44"/>
        </w:rPr>
      </w:pPr>
    </w:p>
    <w:p w14:paraId="79D8CDB2">
      <w:pPr>
        <w:pStyle w:val="6"/>
        <w:ind w:left="0" w:leftChars="0"/>
        <w:rPr>
          <w:rFonts w:ascii="楷体_GB2312" w:eastAsia="楷体_GB2312"/>
          <w:b/>
          <w:color w:val="auto"/>
          <w:sz w:val="44"/>
          <w:szCs w:val="44"/>
        </w:rPr>
      </w:pPr>
    </w:p>
    <w:p w14:paraId="7A96589D">
      <w:pPr>
        <w:pStyle w:val="13"/>
        <w:rPr>
          <w:rFonts w:ascii="楷体_GB2312" w:eastAsia="楷体_GB2312"/>
          <w:b/>
          <w:color w:val="auto"/>
          <w:sz w:val="44"/>
          <w:szCs w:val="44"/>
        </w:rPr>
      </w:pPr>
    </w:p>
    <w:p w14:paraId="59BCC1BD">
      <w:pPr>
        <w:pStyle w:val="13"/>
        <w:rPr>
          <w:rFonts w:ascii="楷体_GB2312" w:eastAsia="楷体_GB2312"/>
          <w:b/>
          <w:color w:val="auto"/>
          <w:sz w:val="44"/>
          <w:szCs w:val="44"/>
        </w:rPr>
      </w:pPr>
    </w:p>
    <w:p w14:paraId="6DBE3160">
      <w:pPr>
        <w:spacing w:line="1000" w:lineRule="exact"/>
        <w:jc w:val="center"/>
        <w:rPr>
          <w:rFonts w:ascii="黑体" w:hAnsi="黑体" w:eastAsia="黑体"/>
          <w:color w:val="auto"/>
          <w:sz w:val="96"/>
          <w:szCs w:val="96"/>
        </w:rPr>
      </w:pPr>
      <w:r>
        <w:rPr>
          <w:rFonts w:hint="eastAsia" w:ascii="黑体" w:hAnsi="黑体" w:eastAsia="黑体"/>
          <w:color w:val="auto"/>
          <w:sz w:val="96"/>
          <w:szCs w:val="96"/>
        </w:rPr>
        <w:t>响应文件</w:t>
      </w:r>
    </w:p>
    <w:p w14:paraId="02FDEBA7">
      <w:pPr>
        <w:pStyle w:val="89"/>
        <w:spacing w:after="120" w:line="500" w:lineRule="exact"/>
        <w:outlineLvl w:val="9"/>
        <w:rPr>
          <w:rStyle w:val="29"/>
          <w:rFonts w:hAnsi="宋体" w:cs="宋体"/>
          <w:b/>
          <w:bCs/>
          <w:color w:val="auto"/>
          <w:sz w:val="44"/>
          <w:szCs w:val="44"/>
        </w:rPr>
      </w:pPr>
    </w:p>
    <w:p w14:paraId="0E9B54D1">
      <w:pPr>
        <w:pStyle w:val="89"/>
        <w:spacing w:after="120" w:line="500" w:lineRule="exact"/>
        <w:jc w:val="center"/>
        <w:outlineLvl w:val="9"/>
        <w:rPr>
          <w:rStyle w:val="29"/>
          <w:rFonts w:hAnsi="宋体" w:cs="宋体"/>
          <w:b/>
          <w:bCs/>
          <w:color w:val="auto"/>
          <w:sz w:val="44"/>
          <w:szCs w:val="44"/>
        </w:rPr>
      </w:pPr>
      <w:r>
        <w:rPr>
          <w:rStyle w:val="29"/>
          <w:rFonts w:hint="eastAsia" w:hAnsi="宋体" w:cs="宋体"/>
          <w:b/>
          <w:bCs/>
          <w:color w:val="auto"/>
          <w:sz w:val="44"/>
          <w:szCs w:val="44"/>
        </w:rPr>
        <w:t>（第二部分  报价部分）</w:t>
      </w:r>
    </w:p>
    <w:p w14:paraId="4EB4413C">
      <w:pPr>
        <w:spacing w:line="1000" w:lineRule="exact"/>
        <w:ind w:firstLine="1920" w:firstLineChars="200"/>
        <w:jc w:val="left"/>
        <w:rPr>
          <w:color w:val="auto"/>
          <w:sz w:val="96"/>
          <w:szCs w:val="96"/>
        </w:rPr>
      </w:pPr>
    </w:p>
    <w:p w14:paraId="77E53250">
      <w:pPr>
        <w:spacing w:line="1000" w:lineRule="exact"/>
        <w:ind w:firstLine="1920" w:firstLineChars="200"/>
        <w:jc w:val="left"/>
        <w:rPr>
          <w:color w:val="auto"/>
          <w:sz w:val="96"/>
          <w:szCs w:val="96"/>
        </w:rPr>
      </w:pPr>
    </w:p>
    <w:p w14:paraId="2618E408">
      <w:pPr>
        <w:rPr>
          <w:color w:val="auto"/>
        </w:rPr>
      </w:pPr>
    </w:p>
    <w:p w14:paraId="2C2E91E9">
      <w:pPr>
        <w:spacing w:line="1000" w:lineRule="exact"/>
        <w:ind w:firstLine="1920" w:firstLineChars="200"/>
        <w:jc w:val="left"/>
        <w:rPr>
          <w:color w:val="auto"/>
          <w:sz w:val="96"/>
          <w:szCs w:val="96"/>
        </w:rPr>
      </w:pPr>
    </w:p>
    <w:p w14:paraId="6D8F65F3">
      <w:pPr>
        <w:pStyle w:val="9"/>
        <w:tabs>
          <w:tab w:val="left" w:pos="1560"/>
        </w:tabs>
        <w:spacing w:line="360" w:lineRule="auto"/>
        <w:ind w:firstLine="741" w:firstLineChars="247"/>
        <w:textAlignment w:val="baseline"/>
        <w:rPr>
          <w:rFonts w:hAnsi="宋体" w:cs="宋体"/>
          <w:b/>
          <w:color w:val="auto"/>
          <w:sz w:val="30"/>
          <w:u w:val="single"/>
        </w:rPr>
      </w:pPr>
      <w:r>
        <w:rPr>
          <w:rFonts w:hint="eastAsia" w:hAnsi="宋体" w:cs="宋体"/>
          <w:b/>
          <w:color w:val="auto"/>
          <w:sz w:val="30"/>
        </w:rPr>
        <w:t>项目编号：</w:t>
      </w:r>
      <w:r>
        <w:rPr>
          <w:rFonts w:hint="eastAsia" w:hAnsi="宋体" w:cs="宋体"/>
          <w:b/>
          <w:color w:val="auto"/>
          <w:sz w:val="30"/>
          <w:u w:val="single"/>
        </w:rPr>
        <w:t xml:space="preserve">                                   </w:t>
      </w:r>
    </w:p>
    <w:p w14:paraId="76BF46F6">
      <w:pPr>
        <w:pStyle w:val="9"/>
        <w:spacing w:line="360" w:lineRule="auto"/>
        <w:ind w:firstLine="735" w:firstLineChars="245"/>
        <w:textAlignment w:val="baseline"/>
        <w:rPr>
          <w:rFonts w:hAnsi="宋体" w:cs="宋体"/>
          <w:b/>
          <w:color w:val="auto"/>
          <w:sz w:val="30"/>
          <w:u w:val="single"/>
        </w:rPr>
      </w:pPr>
      <w:r>
        <w:rPr>
          <w:rFonts w:hint="eastAsia" w:hAnsi="宋体" w:cs="宋体"/>
          <w:b/>
          <w:color w:val="auto"/>
          <w:sz w:val="30"/>
        </w:rPr>
        <w:t>所投合同包号：</w:t>
      </w:r>
      <w:r>
        <w:rPr>
          <w:rFonts w:hint="eastAsia" w:hAnsi="宋体" w:cs="宋体"/>
          <w:b/>
          <w:color w:val="auto"/>
          <w:sz w:val="30"/>
          <w:u w:val="single"/>
        </w:rPr>
        <w:t xml:space="preserve">  </w:t>
      </w:r>
      <w:r>
        <w:rPr>
          <w:rFonts w:hint="eastAsia" w:hAnsi="宋体" w:cs="宋体"/>
          <w:color w:val="auto"/>
          <w:sz w:val="30"/>
          <w:u w:val="single"/>
        </w:rPr>
        <w:t xml:space="preserve">                              </w:t>
      </w:r>
    </w:p>
    <w:p w14:paraId="7BF64F84">
      <w:pPr>
        <w:pStyle w:val="9"/>
        <w:tabs>
          <w:tab w:val="left" w:pos="1560"/>
        </w:tabs>
        <w:spacing w:line="360" w:lineRule="auto"/>
        <w:textAlignment w:val="baseline"/>
        <w:rPr>
          <w:rFonts w:hAnsi="宋体" w:cs="宋体"/>
          <w:b/>
          <w:color w:val="auto"/>
          <w:sz w:val="30"/>
        </w:rPr>
      </w:pPr>
      <w:r>
        <w:rPr>
          <w:rFonts w:hint="eastAsia" w:hAnsi="宋体" w:cs="宋体"/>
          <w:b/>
          <w:color w:val="auto"/>
          <w:sz w:val="30"/>
        </w:rPr>
        <w:t xml:space="preserve">     项目名称：</w:t>
      </w:r>
      <w:r>
        <w:rPr>
          <w:rFonts w:hint="eastAsia" w:hAnsi="宋体" w:cs="宋体"/>
          <w:b/>
          <w:color w:val="auto"/>
          <w:sz w:val="30"/>
          <w:u w:val="single"/>
        </w:rPr>
        <w:t xml:space="preserve">                                    </w:t>
      </w:r>
    </w:p>
    <w:p w14:paraId="4DC59A9B">
      <w:pPr>
        <w:spacing w:line="360" w:lineRule="auto"/>
        <w:ind w:firstLine="735" w:firstLineChars="245"/>
        <w:rPr>
          <w:rFonts w:ascii="宋体" w:hAnsi="宋体" w:cs="宋体"/>
          <w:b/>
          <w:color w:val="auto"/>
          <w:sz w:val="30"/>
          <w:u w:val="single"/>
        </w:rPr>
      </w:pPr>
      <w:r>
        <w:rPr>
          <w:rFonts w:hint="eastAsia" w:ascii="宋体" w:hAnsi="宋体" w:cs="宋体"/>
          <w:b/>
          <w:color w:val="auto"/>
          <w:sz w:val="30"/>
        </w:rPr>
        <w:t>供应商名称 ：</w:t>
      </w:r>
      <w:r>
        <w:rPr>
          <w:rFonts w:hint="eastAsia" w:ascii="宋体" w:hAnsi="宋体" w:cs="宋体"/>
          <w:b/>
          <w:color w:val="auto"/>
          <w:sz w:val="30"/>
          <w:u w:val="single"/>
        </w:rPr>
        <w:t xml:space="preserve">                                </w:t>
      </w:r>
      <w:r>
        <w:rPr>
          <w:rFonts w:hint="eastAsia" w:ascii="宋体" w:hAnsi="宋体" w:cs="宋体"/>
          <w:b/>
          <w:color w:val="auto"/>
          <w:sz w:val="30"/>
        </w:rPr>
        <w:t xml:space="preserve"> </w:t>
      </w:r>
    </w:p>
    <w:p w14:paraId="21A022D9">
      <w:pPr>
        <w:spacing w:line="360" w:lineRule="auto"/>
        <w:ind w:firstLine="147" w:firstLineChars="49"/>
        <w:rPr>
          <w:color w:val="auto"/>
        </w:rPr>
      </w:pPr>
      <w:r>
        <w:rPr>
          <w:rFonts w:hint="eastAsia" w:ascii="宋体" w:hAnsi="宋体" w:cs="宋体"/>
          <w:b/>
          <w:color w:val="auto"/>
          <w:sz w:val="30"/>
        </w:rPr>
        <w:t xml:space="preserve">    地址：</w:t>
      </w:r>
      <w:r>
        <w:rPr>
          <w:rFonts w:hint="eastAsia" w:ascii="宋体" w:hAnsi="宋体" w:cs="宋体"/>
          <w:b/>
          <w:color w:val="auto"/>
          <w:sz w:val="30"/>
          <w:u w:val="single"/>
        </w:rPr>
        <w:t xml:space="preserve">                                        </w:t>
      </w:r>
    </w:p>
    <w:p w14:paraId="35756C57">
      <w:pPr>
        <w:rPr>
          <w:color w:val="auto"/>
        </w:rPr>
      </w:pPr>
    </w:p>
    <w:p w14:paraId="33016CB4">
      <w:pPr>
        <w:pStyle w:val="13"/>
        <w:rPr>
          <w:color w:val="auto"/>
        </w:rPr>
      </w:pPr>
    </w:p>
    <w:p w14:paraId="6328817F">
      <w:pPr>
        <w:rPr>
          <w:color w:val="auto"/>
        </w:rPr>
      </w:pPr>
      <w:r>
        <w:rPr>
          <w:color w:val="auto"/>
        </w:rPr>
        <w:br w:type="page"/>
      </w:r>
    </w:p>
    <w:p w14:paraId="322FD0FA">
      <w:pPr>
        <w:jc w:val="center"/>
        <w:rPr>
          <w:color w:val="auto"/>
          <w:sz w:val="32"/>
          <w:szCs w:val="32"/>
        </w:rPr>
      </w:pPr>
      <w:r>
        <w:rPr>
          <w:color w:val="auto"/>
          <w:sz w:val="32"/>
          <w:szCs w:val="32"/>
        </w:rPr>
        <w:t>1、报价一览表</w:t>
      </w:r>
    </w:p>
    <w:p w14:paraId="77759AD1">
      <w:pPr>
        <w:spacing w:line="360" w:lineRule="auto"/>
        <w:rPr>
          <w:b/>
          <w:bCs/>
          <w:color w:val="auto"/>
          <w:sz w:val="24"/>
        </w:rPr>
      </w:pPr>
      <w:r>
        <w:rPr>
          <w:rFonts w:hint="eastAsia"/>
          <w:b/>
          <w:bCs/>
          <w:color w:val="auto"/>
          <w:sz w:val="24"/>
        </w:rPr>
        <w:t xml:space="preserve">项目编号：    </w:t>
      </w:r>
    </w:p>
    <w:p w14:paraId="35FCF87C">
      <w:pPr>
        <w:spacing w:line="360" w:lineRule="auto"/>
        <w:rPr>
          <w:rFonts w:cs="宋体"/>
          <w:b/>
          <w:bCs/>
          <w:color w:val="auto"/>
          <w:sz w:val="24"/>
        </w:rPr>
      </w:pPr>
      <w:r>
        <w:rPr>
          <w:rFonts w:hint="eastAsia"/>
          <w:b/>
          <w:bCs/>
          <w:color w:val="auto"/>
          <w:sz w:val="24"/>
        </w:rPr>
        <w:t xml:space="preserve">项目名称: </w:t>
      </w:r>
    </w:p>
    <w:p w14:paraId="15E01851">
      <w:pPr>
        <w:pStyle w:val="80"/>
        <w:ind w:firstLine="6240" w:firstLineChars="2600"/>
        <w:rPr>
          <w:rFonts w:ascii="宋体" w:hAnsi="宋体"/>
          <w:color w:val="auto"/>
          <w:sz w:val="24"/>
        </w:rPr>
      </w:pPr>
      <w:r>
        <w:rPr>
          <w:rFonts w:hint="eastAsia" w:ascii="宋体" w:hAnsi="宋体"/>
          <w:color w:val="auto"/>
          <w:sz w:val="24"/>
        </w:rPr>
        <w:t>金额单位：人民币元</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3401"/>
        <w:gridCol w:w="2428"/>
      </w:tblGrid>
      <w:tr w14:paraId="03B88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7DB85650">
            <w:pPr>
              <w:pStyle w:val="9"/>
              <w:snapToGrid w:val="0"/>
              <w:ind w:left="-105" w:leftChars="-50" w:right="-105" w:rightChars="-50"/>
              <w:jc w:val="center"/>
              <w:rPr>
                <w:rFonts w:hAnsi="宋体"/>
                <w:color w:val="auto"/>
                <w:kern w:val="2"/>
                <w:sz w:val="24"/>
              </w:rPr>
            </w:pPr>
            <w:r>
              <w:rPr>
                <w:rFonts w:hint="eastAsia" w:hAnsi="宋体"/>
                <w:color w:val="auto"/>
                <w:kern w:val="2"/>
                <w:sz w:val="24"/>
              </w:rPr>
              <w:t>合同包</w:t>
            </w:r>
          </w:p>
        </w:tc>
        <w:tc>
          <w:tcPr>
            <w:tcW w:w="797" w:type="dxa"/>
            <w:vAlign w:val="center"/>
          </w:tcPr>
          <w:p w14:paraId="3FE1AC7E">
            <w:pPr>
              <w:pStyle w:val="9"/>
              <w:snapToGrid w:val="0"/>
              <w:ind w:left="-105" w:leftChars="-50" w:right="-105" w:rightChars="-50"/>
              <w:jc w:val="center"/>
              <w:rPr>
                <w:rFonts w:hAnsi="宋体"/>
                <w:color w:val="auto"/>
                <w:kern w:val="2"/>
                <w:sz w:val="24"/>
              </w:rPr>
            </w:pPr>
            <w:r>
              <w:rPr>
                <w:rFonts w:hint="eastAsia" w:hAnsi="宋体"/>
                <w:color w:val="auto"/>
                <w:kern w:val="2"/>
                <w:sz w:val="24"/>
              </w:rPr>
              <w:t>品目号</w:t>
            </w:r>
          </w:p>
        </w:tc>
        <w:tc>
          <w:tcPr>
            <w:tcW w:w="1967" w:type="dxa"/>
            <w:vAlign w:val="center"/>
          </w:tcPr>
          <w:p w14:paraId="4E88EA97">
            <w:pPr>
              <w:pStyle w:val="9"/>
              <w:snapToGrid w:val="0"/>
              <w:ind w:left="-105" w:leftChars="-50" w:right="-105" w:rightChars="-50"/>
              <w:jc w:val="center"/>
              <w:rPr>
                <w:rFonts w:hAnsi="宋体"/>
                <w:color w:val="auto"/>
                <w:kern w:val="2"/>
                <w:sz w:val="24"/>
              </w:rPr>
            </w:pPr>
            <w:r>
              <w:rPr>
                <w:rFonts w:hint="eastAsia" w:hAnsi="宋体"/>
                <w:color w:val="auto"/>
                <w:kern w:val="2"/>
                <w:sz w:val="24"/>
              </w:rPr>
              <w:t>采购标的</w:t>
            </w:r>
          </w:p>
        </w:tc>
        <w:tc>
          <w:tcPr>
            <w:tcW w:w="3401" w:type="dxa"/>
            <w:vAlign w:val="center"/>
          </w:tcPr>
          <w:p w14:paraId="3F9FC97E">
            <w:pPr>
              <w:spacing w:line="360" w:lineRule="auto"/>
              <w:jc w:val="center"/>
              <w:rPr>
                <w:rFonts w:hAnsi="宋体"/>
                <w:color w:val="auto"/>
                <w:kern w:val="2"/>
                <w:sz w:val="24"/>
              </w:rPr>
            </w:pPr>
            <w:r>
              <w:rPr>
                <w:rFonts w:hint="eastAsia" w:ascii="宋体" w:hAnsi="宋体" w:cs="宋体"/>
                <w:bCs/>
                <w:color w:val="auto"/>
                <w:kern w:val="0"/>
                <w:sz w:val="24"/>
                <w:highlight w:val="none"/>
                <w:lang w:eastAsia="zh-CN"/>
              </w:rPr>
              <w:t>服务期限</w:t>
            </w:r>
          </w:p>
        </w:tc>
        <w:tc>
          <w:tcPr>
            <w:tcW w:w="2428" w:type="dxa"/>
            <w:vAlign w:val="center"/>
          </w:tcPr>
          <w:p w14:paraId="3BBED3D8">
            <w:pPr>
              <w:jc w:val="center"/>
              <w:rPr>
                <w:rFonts w:hAnsi="宋体"/>
                <w:color w:val="auto"/>
                <w:kern w:val="2"/>
                <w:sz w:val="24"/>
              </w:rPr>
            </w:pPr>
            <w:r>
              <w:rPr>
                <w:rFonts w:hint="eastAsia" w:ascii="宋体" w:hAnsi="宋体"/>
                <w:color w:val="auto"/>
                <w:sz w:val="24"/>
                <w:highlight w:val="none"/>
                <w:lang w:eastAsia="zh-CN"/>
              </w:rPr>
              <w:t>下浮率报价</w:t>
            </w:r>
          </w:p>
        </w:tc>
      </w:tr>
      <w:tr w14:paraId="2ACFA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549CBB1A">
            <w:pPr>
              <w:snapToGrid w:val="0"/>
              <w:spacing w:line="360" w:lineRule="exact"/>
              <w:jc w:val="center"/>
              <w:rPr>
                <w:rFonts w:ascii="宋体" w:hAnsi="宋体"/>
                <w:color w:val="auto"/>
                <w:sz w:val="24"/>
              </w:rPr>
            </w:pPr>
          </w:p>
        </w:tc>
        <w:tc>
          <w:tcPr>
            <w:tcW w:w="797" w:type="dxa"/>
            <w:vAlign w:val="center"/>
          </w:tcPr>
          <w:p w14:paraId="7F3B0F25">
            <w:pPr>
              <w:snapToGrid w:val="0"/>
              <w:spacing w:line="360" w:lineRule="exact"/>
              <w:jc w:val="center"/>
              <w:rPr>
                <w:rFonts w:ascii="宋体" w:hAnsi="宋体"/>
                <w:color w:val="auto"/>
                <w:sz w:val="24"/>
              </w:rPr>
            </w:pPr>
          </w:p>
        </w:tc>
        <w:tc>
          <w:tcPr>
            <w:tcW w:w="1967" w:type="dxa"/>
            <w:vAlign w:val="center"/>
          </w:tcPr>
          <w:p w14:paraId="0058B6EA">
            <w:pPr>
              <w:snapToGrid w:val="0"/>
              <w:spacing w:line="360" w:lineRule="exact"/>
              <w:jc w:val="center"/>
              <w:rPr>
                <w:rFonts w:ascii="宋体" w:hAnsi="宋体"/>
                <w:color w:val="auto"/>
                <w:sz w:val="24"/>
              </w:rPr>
            </w:pPr>
          </w:p>
        </w:tc>
        <w:tc>
          <w:tcPr>
            <w:tcW w:w="3401" w:type="dxa"/>
            <w:vAlign w:val="center"/>
          </w:tcPr>
          <w:p w14:paraId="0D930892">
            <w:pPr>
              <w:widowControl/>
              <w:spacing w:line="360" w:lineRule="auto"/>
              <w:jc w:val="center"/>
              <w:textAlignment w:val="center"/>
              <w:rPr>
                <w:rFonts w:ascii="宋体" w:hAnsi="宋体"/>
                <w:color w:val="auto"/>
                <w:sz w:val="24"/>
              </w:rPr>
            </w:pPr>
            <w:r>
              <w:rPr>
                <w:rFonts w:hint="eastAsia" w:ascii="宋体" w:hAnsi="宋体" w:cs="宋体"/>
                <w:bCs/>
                <w:color w:val="auto"/>
                <w:kern w:val="0"/>
                <w:sz w:val="24"/>
                <w:highlight w:val="none"/>
                <w:lang w:val="en-US" w:eastAsia="zh-CN"/>
              </w:rPr>
              <w:t>1年或本项目</w:t>
            </w:r>
            <w:r>
              <w:rPr>
                <w:rFonts w:hint="eastAsia" w:asciiTheme="minorEastAsia" w:hAnsiTheme="minorEastAsia" w:eastAsiaTheme="minorEastAsia" w:cstheme="minorEastAsia"/>
                <w:color w:val="auto"/>
                <w:kern w:val="0"/>
                <w:sz w:val="24"/>
                <w:szCs w:val="24"/>
              </w:rPr>
              <w:t>实际</w:t>
            </w:r>
            <w:r>
              <w:rPr>
                <w:rFonts w:hint="eastAsia" w:asciiTheme="minorEastAsia" w:hAnsiTheme="minorEastAsia" w:eastAsiaTheme="minorEastAsia" w:cstheme="minorEastAsia"/>
                <w:color w:val="auto"/>
                <w:kern w:val="0"/>
                <w:sz w:val="24"/>
                <w:szCs w:val="24"/>
                <w:lang w:eastAsia="zh-CN"/>
              </w:rPr>
              <w:t>结算</w:t>
            </w:r>
            <w:r>
              <w:rPr>
                <w:rFonts w:hint="eastAsia" w:asciiTheme="minorEastAsia" w:hAnsiTheme="minorEastAsia" w:eastAsiaTheme="minorEastAsia" w:cstheme="minorEastAsia"/>
                <w:color w:val="auto"/>
                <w:kern w:val="0"/>
                <w:sz w:val="24"/>
                <w:szCs w:val="24"/>
              </w:rPr>
              <w:t>金额达到预算金额时</w:t>
            </w:r>
            <w:r>
              <w:rPr>
                <w:rFonts w:hint="eastAsia" w:asciiTheme="minorEastAsia" w:hAnsiTheme="minorEastAsia" w:eastAsiaTheme="minorEastAsia" w:cstheme="minorEastAsia"/>
                <w:color w:val="auto"/>
                <w:kern w:val="0"/>
                <w:sz w:val="24"/>
                <w:szCs w:val="24"/>
                <w:lang w:eastAsia="zh-CN"/>
              </w:rPr>
              <w:t>，合同终止。</w:t>
            </w:r>
          </w:p>
        </w:tc>
        <w:tc>
          <w:tcPr>
            <w:tcW w:w="2428" w:type="dxa"/>
            <w:vAlign w:val="center"/>
          </w:tcPr>
          <w:p w14:paraId="6F59AA79">
            <w:pPr>
              <w:tabs>
                <w:tab w:val="left" w:pos="5355"/>
              </w:tabs>
              <w:jc w:val="center"/>
              <w:rPr>
                <w:rFonts w:ascii="宋体" w:hAnsi="宋体" w:cs="宋体"/>
                <w:color w:val="auto"/>
                <w:kern w:val="0"/>
                <w:sz w:val="24"/>
              </w:rPr>
            </w:pPr>
            <w:r>
              <w:rPr>
                <w:rFonts w:hint="eastAsia" w:ascii="宋体" w:hAnsi="宋体"/>
                <w:color w:val="auto"/>
                <w:sz w:val="24"/>
                <w:highlight w:val="none"/>
                <w:u w:val="single"/>
                <w:lang w:val="en-US" w:eastAsia="zh-CN"/>
              </w:rPr>
              <w:t xml:space="preserve">       %</w:t>
            </w:r>
          </w:p>
        </w:tc>
      </w:tr>
    </w:tbl>
    <w:p w14:paraId="14C9BCBE">
      <w:pPr>
        <w:pStyle w:val="80"/>
        <w:ind w:firstLine="6240" w:firstLineChars="2600"/>
        <w:rPr>
          <w:rFonts w:ascii="宋体" w:hAnsi="宋体"/>
          <w:color w:val="auto"/>
          <w:sz w:val="24"/>
        </w:rPr>
      </w:pPr>
    </w:p>
    <w:p w14:paraId="23C8416E">
      <w:pPr>
        <w:pStyle w:val="80"/>
        <w:ind w:firstLine="6240" w:firstLineChars="2600"/>
        <w:rPr>
          <w:rFonts w:ascii="宋体" w:hAnsi="宋体"/>
          <w:color w:val="auto"/>
          <w:sz w:val="24"/>
        </w:rPr>
      </w:pPr>
    </w:p>
    <w:p w14:paraId="72F0E14B">
      <w:pPr>
        <w:pStyle w:val="80"/>
        <w:ind w:firstLine="6240" w:firstLineChars="2600"/>
        <w:rPr>
          <w:rFonts w:ascii="宋体" w:hAnsi="宋体"/>
          <w:color w:val="auto"/>
          <w:sz w:val="24"/>
        </w:rPr>
      </w:pPr>
    </w:p>
    <w:p w14:paraId="67E413EA">
      <w:pPr>
        <w:pStyle w:val="15"/>
        <w:spacing w:before="75" w:beforeAutospacing="0" w:after="75" w:afterAutospacing="0"/>
        <w:rPr>
          <w:color w:val="auto"/>
          <w:sz w:val="28"/>
          <w:szCs w:val="28"/>
        </w:rPr>
      </w:pPr>
    </w:p>
    <w:p w14:paraId="465B93AE">
      <w:pPr>
        <w:spacing w:line="360" w:lineRule="auto"/>
        <w:ind w:firstLine="3240" w:firstLineChars="1350"/>
        <w:rPr>
          <w:rFonts w:ascii="宋体" w:hAnsi="宋体"/>
          <w:color w:val="auto"/>
          <w:sz w:val="24"/>
        </w:rPr>
      </w:pPr>
      <w:r>
        <w:rPr>
          <w:rFonts w:hint="eastAsia" w:ascii="宋体" w:hAnsi="宋体"/>
          <w:color w:val="auto"/>
          <w:sz w:val="24"/>
        </w:rPr>
        <w:t>供应商（全称并加盖公章）：</w:t>
      </w:r>
    </w:p>
    <w:p w14:paraId="3EEF19D1">
      <w:pPr>
        <w:spacing w:line="360" w:lineRule="auto"/>
        <w:ind w:firstLine="3240" w:firstLineChars="1350"/>
        <w:rPr>
          <w:rFonts w:ascii="宋体" w:hAnsi="宋体"/>
          <w:color w:val="auto"/>
          <w:sz w:val="24"/>
        </w:rPr>
      </w:pPr>
      <w:r>
        <w:rPr>
          <w:rFonts w:hint="eastAsia" w:ascii="宋体" w:hAnsi="宋体"/>
          <w:color w:val="auto"/>
          <w:sz w:val="24"/>
        </w:rPr>
        <w:t>供应商代表签字：</w:t>
      </w:r>
    </w:p>
    <w:p w14:paraId="6413A1C9">
      <w:pPr>
        <w:spacing w:line="360" w:lineRule="auto"/>
        <w:ind w:firstLine="3240" w:firstLineChars="1350"/>
        <w:rPr>
          <w:color w:val="auto"/>
        </w:rPr>
      </w:pPr>
      <w:r>
        <w:rPr>
          <w:rFonts w:hint="eastAsia" w:ascii="宋体" w:hAnsi="宋体"/>
          <w:color w:val="auto"/>
          <w:sz w:val="24"/>
        </w:rPr>
        <w:t>日期：</w:t>
      </w:r>
    </w:p>
    <w:p w14:paraId="7CF0DE9F">
      <w:pPr>
        <w:rPr>
          <w:color w:val="auto"/>
        </w:rPr>
      </w:pPr>
    </w:p>
    <w:p w14:paraId="2B854D3A">
      <w:pPr>
        <w:rPr>
          <w:color w:val="auto"/>
        </w:rPr>
      </w:pPr>
    </w:p>
    <w:p w14:paraId="78502CF0">
      <w:pPr>
        <w:rPr>
          <w:color w:val="auto"/>
        </w:rPr>
      </w:pPr>
    </w:p>
    <w:p w14:paraId="4F72EDC0">
      <w:pPr>
        <w:numPr>
          <w:ilvl w:val="0"/>
          <w:numId w:val="0"/>
        </w:numPr>
        <w:jc w:val="both"/>
        <w:rPr>
          <w:rFonts w:hint="default" w:cs="宋体"/>
          <w:b w:val="0"/>
          <w:bCs/>
          <w:sz w:val="24"/>
        </w:rPr>
      </w:pPr>
    </w:p>
    <w:sectPr>
      <w:headerReference r:id="rId8" w:type="first"/>
      <w:footerReference r:id="rId10" w:type="first"/>
      <w:headerReference r:id="rId7" w:type="default"/>
      <w:footerReference r:id="rId9" w:type="default"/>
      <w:pgSz w:w="11906" w:h="16838"/>
      <w:pgMar w:top="1247" w:right="924" w:bottom="1089" w:left="1259" w:header="471" w:footer="992" w:gutter="0"/>
      <w:pgNumType w:fmt="decimal"/>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DengXian">
    <w:altName w:val="Meiryo"/>
    <w:panose1 w:val="02010600030101010101"/>
    <w:charset w:val="00"/>
    <w:family w:val="auto"/>
    <w:pitch w:val="default"/>
    <w:sig w:usb0="00000000" w:usb1="00000000" w:usb2="00000000" w:usb3="00000000" w:csb0="00000000" w:csb1="00000000"/>
  </w:font>
  <w:font w:name="Meiryo">
    <w:panose1 w:val="020B0604030504040204"/>
    <w:charset w:val="80"/>
    <w:family w:val="auto"/>
    <w:pitch w:val="default"/>
    <w:sig w:usb0="E10102FF" w:usb1="EAC7FFFF" w:usb2="00010012" w:usb3="00000000" w:csb0="6002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E9ACC">
    <w:pPr>
      <w:pStyle w:val="12"/>
      <w:jc w:val="both"/>
      <w:rPr>
        <w:rStyle w:val="29"/>
      </w:rPr>
    </w:pPr>
  </w:p>
  <w:p w14:paraId="2451B924">
    <w:pPr>
      <w:pStyle w:val="12"/>
      <w:tabs>
        <w:tab w:val="left" w:pos="5377"/>
      </w:tabs>
      <w:rPr>
        <w:rStyle w:val="29"/>
      </w:rPr>
    </w:pPr>
    <w:r>
      <w:rPr>
        <w:rStyle w:val="29"/>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A8F9D">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2B165B4">
                          <w:pPr>
                            <w:pStyle w:val="12"/>
                          </w:pPr>
                          <w:r>
                            <w:fldChar w:fldCharType="begin"/>
                          </w:r>
                          <w:r>
                            <w:instrText xml:space="preserve"> PAGE  \* MERGEFORMAT </w:instrText>
                          </w:r>
                          <w:r>
                            <w:fldChar w:fldCharType="separate"/>
                          </w:r>
                          <w:r>
                            <w:t>11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VircYBAACb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BWKtxgEAAJsDAAAOAAAAAAAAAAEAIAAAAB4BAABkcnMvZTJvRG9jLnht&#10;bFBLBQYAAAAABgAGAFkBAABWBQAAAAA=&#10;">
              <v:fill on="f" focussize="0,0"/>
              <v:stroke on="f"/>
              <v:imagedata o:title=""/>
              <o:lock v:ext="edit" aspectratio="f"/>
              <v:textbox inset="0mm,0mm,0mm,0mm" style="mso-fit-shape-to-text:t;">
                <w:txbxContent>
                  <w:p w14:paraId="02B165B4">
                    <w:pPr>
                      <w:pStyle w:val="12"/>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895DC">
    <w:pPr>
      <w:pStyle w:val="12"/>
      <w:rPr>
        <w:rStyle w:val="29"/>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932003">
                          <w:pPr>
                            <w:pStyle w:val="12"/>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F932003">
                    <w:pPr>
                      <w:pStyle w:val="12"/>
                    </w:pPr>
                    <w:r>
                      <w:fldChar w:fldCharType="begin"/>
                    </w:r>
                    <w:r>
                      <w:instrText xml:space="preserve"> PAGE  \* MERGEFORMAT </w:instrText>
                    </w:r>
                    <w:r>
                      <w:fldChar w:fldCharType="separate"/>
                    </w:r>
                    <w:r>
                      <w:t>26</w:t>
                    </w:r>
                    <w:r>
                      <w:fldChar w:fldCharType="end"/>
                    </w:r>
                  </w:p>
                </w:txbxContent>
              </v:textbox>
            </v:shape>
          </w:pict>
        </mc:Fallback>
      </mc:AlternateContent>
    </w:r>
    <w:r>
      <w:rPr>
        <w:rStyle w:val="2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5334C3">
                          <w:pPr>
                            <w:pStyle w:val="12"/>
                            <w:rPr>
                              <w:rStyle w:val="54"/>
                              <w:rFonts w:ascii="宋体" w:hAnsi="宋体"/>
                            </w:rPr>
                          </w:pPr>
                        </w:p>
                        <w:p w14:paraId="116D7299">
                          <w:pPr>
                            <w:rPr>
                              <w:rStyle w:val="29"/>
                            </w:rPr>
                          </w:pPr>
                        </w:p>
                      </w:txbxContent>
                    </wps:txbx>
                    <wps:bodyPr lIns="0" tIns="0" rIns="0" bIns="0" upright="1"/>
                  </wps:wsp>
                </a:graphicData>
              </a:graphic>
            </wp:anchor>
          </w:drawing>
        </mc:Choice>
        <mc:Fallback>
          <w:pict>
            <v:shape id="文本框 1028"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o2ScBrYBAAB2AwAADgAAAGRycy9lMm9Eb2MueG1srVNNrtMwEN4j&#10;cQfLe+q0CxRFTZ+EqoeQECA9OIDr2I0l/2nsNukF4Aas2LDnXD0HYyfpg8fmLdg445nxN9/32dne&#10;jdaQs4SovWvpelVRIp3wnXbHln75fP+qpiQm7jpuvJMtvchI73YvX2yH0MiN773pJBAEcbEZQkv7&#10;lELDWBS9tDyufJAOi8qD5Qm3cGQd8AHRrWGbqnrNBg9dAC9kjJjdT0U6I8JzAL1SWsi9FycrXZpQ&#10;QRqeUFLsdYh0V9gqJUX6qFSUiZiWotJUVhyC8SGvbLflzRF46LWYKfDnUHiiyXLtcOgNas8TJyfQ&#10;/0BZLcBHr9JKeMsmIcURVLGunnjz0PMgixa0Ooab6fH/wYoP509AdIcvgRLHLV749fu3649f159f&#10;ybra1NmhIcQGGx8CtqbxjR9z95yPmMzCRwU2f1ESwTr6e7n5K8dERD5Ub+q6wpLA2rJBHPZ4PEBM&#10;b6W3JActBbzA4is/v49pal1a8jTn77UxmOeNcX8lEDNnWOY+ccxRGg/jTPzguwvqMe8c2pmfxhLA&#10;EhyW4BRAH3ukU1QXSLyOwnt+Ovm+/9yXwY+/y+4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KNknAa2AQAAdgMAAA4AAAAAAAAAAQAgAAAAIQEAAGRycy9lMm9Eb2MueG1sUEsFBgAAAAAGAAYA&#10;WQEAAEkFAAAAAA==&#10;">
              <v:fill on="f" focussize="0,0"/>
              <v:stroke on="f"/>
              <v:imagedata o:title=""/>
              <o:lock v:ext="edit" aspectratio="f"/>
              <v:textbox inset="0mm,0mm,0mm,0mm">
                <w:txbxContent>
                  <w:p w14:paraId="4F5334C3">
                    <w:pPr>
                      <w:pStyle w:val="12"/>
                      <w:rPr>
                        <w:rStyle w:val="54"/>
                        <w:rFonts w:ascii="宋体" w:hAnsi="宋体"/>
                      </w:rPr>
                    </w:pPr>
                  </w:p>
                  <w:p w14:paraId="116D7299">
                    <w:pPr>
                      <w:rPr>
                        <w:rStyle w:val="29"/>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C216F">
    <w:pPr>
      <w:pStyle w:val="12"/>
      <w:jc w:val="center"/>
      <w:rPr>
        <w:rStyle w:val="29"/>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0C47E3">
                          <w:pPr>
                            <w:pStyle w:val="1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260C47E3">
                    <w:pPr>
                      <w:pStyle w:val="12"/>
                    </w:pPr>
                    <w:r>
                      <w:fldChar w:fldCharType="begin"/>
                    </w:r>
                    <w:r>
                      <w:instrText xml:space="preserve"> PAGE  \* MERGEFORMAT </w:instrText>
                    </w:r>
                    <w:r>
                      <w:fldChar w:fldCharType="separate"/>
                    </w:r>
                    <w:r>
                      <w:t>25</w:t>
                    </w:r>
                    <w:r>
                      <w:fldChar w:fldCharType="end"/>
                    </w:r>
                  </w:p>
                </w:txbxContent>
              </v:textbox>
            </v:shape>
          </w:pict>
        </mc:Fallback>
      </mc:AlternateContent>
    </w:r>
    <w:r>
      <w:rPr>
        <w:rStyle w:val="29"/>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C4D799">
                          <w:pPr>
                            <w:pStyle w:val="12"/>
                            <w:jc w:val="center"/>
                            <w:rPr>
                              <w:rStyle w:val="29"/>
                            </w:rPr>
                          </w:pPr>
                        </w:p>
                        <w:p w14:paraId="589818A0">
                          <w:pPr>
                            <w:rPr>
                              <w:rStyle w:val="29"/>
                            </w:rPr>
                          </w:pPr>
                        </w:p>
                      </w:txbxContent>
                    </wps:txbx>
                    <wps:bodyPr lIns="0" tIns="0" rIns="0" bIns="0" upright="1"/>
                  </wps:wsp>
                </a:graphicData>
              </a:graphic>
            </wp:anchor>
          </w:drawing>
        </mc:Choice>
        <mc:Fallback>
          <w:pict>
            <v:shape id="文本框 1027"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sfH3C7cBAAB2AwAADgAAAGRycy9lMm9Eb2MueG1srVNLbtswEN0X&#10;6B0I7mPKRtAaguUAgZGgQNEUSHsAmiItAvxhSFvyBZobdNVN9z2Xz9EhZTltusmiG2p+fDPvDbW6&#10;GawhBwlRe9fQ+ayiRDrhW+12Df365e5qSUlM3LXceCcbepSR3qzfvln1oZYL33nTSiAI4mLdh4Z2&#10;KYWasSg6aXmc+SAdJpUHyxO6sGMt8B7RrWGLqnrHeg9tAC9kjBjdjEl6RoTXAHqltJAbL/ZWujSi&#10;gjQ8IaXY6RDpukyrlBTpQakoEzENRaapnNgE7W0+2XrF6x3w0GlxHoG/ZoQXnCzXDpteoDY8cbIH&#10;/Q+U1QJ89CrNhLdsJFIUQRbz6oU2jx0PsnBBqWO4iB7/H6z4dPgMRLcNvabEcYsLP31/Ov34dfr5&#10;jcyrxfusUB9ijYWPAUvTcOsHfDdTPGIwEx8U2PxFSgTzqO/xoq8cEhH50nKxXFaYEpibHMRnz9cD&#10;xHQvvSXZaCjgAouu/PAxprF0KsndnL/TxpQlGvdXADFzhOXZxxmzlYbtcCa09e0R+ZgPDuXMT2My&#10;YDK2k7EPoHcdjlNYF0hcR5n7/HTyvv/0S+Pn32X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Cx8fcLtwEAAHYDAAAOAAAAAAAAAAEAIAAAACEBAABkcnMvZTJvRG9jLnhtbFBLBQYAAAAABgAG&#10;AFkBAABKBQAAAAA=&#10;">
              <v:fill on="f" focussize="0,0"/>
              <v:stroke on="f"/>
              <v:imagedata o:title=""/>
              <o:lock v:ext="edit" aspectratio="f"/>
              <v:textbox inset="0mm,0mm,0mm,0mm">
                <w:txbxContent>
                  <w:p w14:paraId="1CC4D799">
                    <w:pPr>
                      <w:pStyle w:val="12"/>
                      <w:jc w:val="center"/>
                      <w:rPr>
                        <w:rStyle w:val="29"/>
                      </w:rPr>
                    </w:pPr>
                  </w:p>
                  <w:p w14:paraId="589818A0">
                    <w:pPr>
                      <w:rPr>
                        <w:rStyle w:val="29"/>
                      </w:rPr>
                    </w:pPr>
                  </w:p>
                </w:txbxContent>
              </v:textbox>
            </v:shape>
          </w:pict>
        </mc:Fallback>
      </mc:AlternateContent>
    </w:r>
  </w:p>
  <w:p w14:paraId="7873C6F3">
    <w:pPr>
      <w:pStyle w:val="12"/>
      <w:rPr>
        <w:rStyle w:val="29"/>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08C04">
    <w:pPr>
      <w:pStyle w:val="14"/>
      <w:jc w:val="both"/>
      <w:rPr>
        <w:rStyle w:val="29"/>
        <w:rFonts w:ascii="宋体" w:hAnsi="宋体"/>
        <w:sz w:val="21"/>
        <w:szCs w:val="21"/>
      </w:rPr>
    </w:pPr>
  </w:p>
  <w:p w14:paraId="2D93F674">
    <w:pPr>
      <w:pStyle w:val="14"/>
      <w:jc w:val="both"/>
      <w:rPr>
        <w:rStyle w:val="29"/>
        <w:rFonts w:ascii="宋体" w:hAnsi="宋体"/>
        <w:sz w:val="21"/>
        <w:szCs w:val="21"/>
      </w:rPr>
    </w:pPr>
  </w:p>
  <w:p w14:paraId="0C154F72">
    <w:pPr>
      <w:pStyle w:val="14"/>
      <w:jc w:val="both"/>
      <w:rPr>
        <w:rStyle w:val="29"/>
      </w:rPr>
    </w:pPr>
    <w:r>
      <w:rPr>
        <w:rStyle w:val="29"/>
        <w:rFonts w:ascii="宋体" w:hAnsi="宋体"/>
        <w:sz w:val="21"/>
        <w:szCs w:val="21"/>
      </w:rPr>
      <w:t xml:space="preserve">福建省宏瑞招标代理有限公司          </w:t>
    </w:r>
    <w:r>
      <w:rPr>
        <w:rStyle w:val="29"/>
        <w:rFonts w:hint="eastAsia" w:ascii="宋体" w:hAnsi="宋体"/>
        <w:sz w:val="21"/>
        <w:szCs w:val="21"/>
        <w:lang w:val="en-US" w:eastAsia="zh-CN"/>
      </w:rPr>
      <w:t xml:space="preserve">                                          </w:t>
    </w:r>
    <w:r>
      <w:rPr>
        <w:rStyle w:val="29"/>
        <w:rFonts w:ascii="宋体" w:hAnsi="宋体"/>
        <w:sz w:val="21"/>
        <w:szCs w:val="21"/>
      </w:rPr>
      <w:t>网上竞价文件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8F940">
    <w:pPr>
      <w:pStyle w:val="14"/>
      <w:rPr>
        <w:rStyle w:val="29"/>
        <w:rFonts w:ascii="宋体" w:hAnsi="宋体"/>
        <w:sz w:val="21"/>
        <w:szCs w:val="21"/>
      </w:rPr>
    </w:pPr>
  </w:p>
  <w:p w14:paraId="360A21B1">
    <w:pPr>
      <w:pStyle w:val="14"/>
      <w:rPr>
        <w:rStyle w:val="29"/>
        <w:rFonts w:ascii="宋体" w:hAnsi="宋体"/>
        <w:sz w:val="21"/>
        <w:szCs w:val="21"/>
      </w:rPr>
    </w:pPr>
  </w:p>
  <w:p w14:paraId="20CBF64A">
    <w:pPr>
      <w:pStyle w:val="14"/>
      <w:rPr>
        <w:rStyle w:val="29"/>
      </w:rPr>
    </w:pPr>
    <w:r>
      <w:rPr>
        <w:rStyle w:val="29"/>
        <w:rFonts w:ascii="宋体" w:hAnsi="宋体"/>
        <w:sz w:val="21"/>
        <w:szCs w:val="21"/>
      </w:rPr>
      <w:t>福建省宏瑞招标代理有限公司                                              网上竞价文件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51CEF">
    <w:pPr>
      <w:pStyle w:val="14"/>
      <w:pBdr>
        <w:bottom w:val="single" w:color="000000" w:sz="6" w:space="0"/>
      </w:pBdr>
      <w:tabs>
        <w:tab w:val="center" w:pos="4535"/>
        <w:tab w:val="left" w:pos="5100"/>
        <w:tab w:val="left" w:pos="5685"/>
      </w:tabs>
      <w:jc w:val="left"/>
      <w:rPr>
        <w:rStyle w:val="29"/>
        <w:rFonts w:ascii="宋体" w:hAnsi="宋体"/>
        <w:sz w:val="21"/>
        <w:szCs w:val="21"/>
      </w:rPr>
    </w:pPr>
    <w:r>
      <w:rPr>
        <w:rStyle w:val="29"/>
        <w:rFonts w:ascii="宋体" w:hAnsi="宋体"/>
        <w:sz w:val="21"/>
        <w:szCs w:val="21"/>
      </w:rPr>
      <w:t>福建省宏瑞招标代理有限公司                                     网上竞价文件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01847">
    <w:pPr>
      <w:pStyle w:val="14"/>
      <w:rPr>
        <w:rStyle w:val="29"/>
      </w:rPr>
    </w:pPr>
    <w:r>
      <w:rPr>
        <w:rStyle w:val="29"/>
        <w:rFonts w:ascii="宋体" w:hAnsi="宋体"/>
        <w:sz w:val="21"/>
        <w:szCs w:val="21"/>
      </w:rPr>
      <w:t>福建省宏瑞招标代理有限公司                                              网上竞价文件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6F56EA"/>
    <w:multiLevelType w:val="singleLevel"/>
    <w:tmpl w:val="276F56EA"/>
    <w:lvl w:ilvl="0" w:tentative="0">
      <w:start w:val="1"/>
      <w:numFmt w:val="decimal"/>
      <w:suff w:val="nothing"/>
      <w:lvlText w:val="（%1）"/>
      <w:lvlJc w:val="left"/>
    </w:lvl>
  </w:abstractNum>
  <w:abstractNum w:abstractNumId="1">
    <w:nsid w:val="46B3DA6D"/>
    <w:multiLevelType w:val="singleLevel"/>
    <w:tmpl w:val="46B3DA6D"/>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9AD6C05"/>
    <w:rsid w:val="33025066"/>
    <w:rsid w:val="4F8077FC"/>
    <w:rsid w:val="5A620AA0"/>
    <w:rsid w:val="652C59EC"/>
    <w:rsid w:val="7D082B31"/>
    <w:rsid w:val="7F834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黑体"/>
      <w:b/>
      <w:kern w:val="44"/>
      <w:sz w:val="36"/>
    </w:rPr>
  </w:style>
  <w:style w:type="paragraph" w:styleId="3">
    <w:name w:val="heading 2"/>
    <w:basedOn w:val="1"/>
    <w:next w:val="1"/>
    <w:unhideWhenUsed/>
    <w:qFormat/>
    <w:uiPriority w:val="9"/>
    <w:pPr>
      <w:spacing w:before="100" w:beforeAutospacing="1" w:after="100" w:afterAutospacing="1"/>
      <w:jc w:val="center"/>
      <w:outlineLvl w:val="1"/>
    </w:pPr>
    <w:rPr>
      <w:rFonts w:hint="eastAsia" w:ascii="宋体" w:hAnsi="宋体"/>
      <w:b/>
      <w:kern w:val="0"/>
      <w:sz w:val="32"/>
      <w:szCs w:val="36"/>
    </w:rPr>
  </w:style>
  <w:style w:type="paragraph" w:styleId="4">
    <w:name w:val="heading 3"/>
    <w:basedOn w:val="2"/>
    <w:next w:val="1"/>
    <w:qFormat/>
    <w:uiPriority w:val="0"/>
    <w:pPr>
      <w:spacing w:before="260" w:after="260" w:line="413" w:lineRule="auto"/>
      <w:outlineLvl w:val="2"/>
    </w:pPr>
    <w:rPr>
      <w:sz w:val="32"/>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pPr>
    <w:rPr>
      <w:szCs w:val="20"/>
    </w:rPr>
  </w:style>
  <w:style w:type="paragraph" w:styleId="6">
    <w:name w:val="Body Text Indent"/>
    <w:basedOn w:val="1"/>
    <w:next w:val="5"/>
    <w:qFormat/>
    <w:uiPriority w:val="0"/>
    <w:pPr>
      <w:spacing w:after="120"/>
      <w:ind w:left="420" w:leftChars="200"/>
    </w:pPr>
  </w:style>
  <w:style w:type="paragraph" w:styleId="7">
    <w:name w:val="annotation text"/>
    <w:basedOn w:val="1"/>
    <w:link w:val="78"/>
    <w:qFormat/>
    <w:uiPriority w:val="0"/>
    <w:pPr>
      <w:jc w:val="left"/>
    </w:pPr>
  </w:style>
  <w:style w:type="paragraph" w:styleId="8">
    <w:name w:val="Body Text"/>
    <w:basedOn w:val="1"/>
    <w:next w:val="1"/>
    <w:qFormat/>
    <w:uiPriority w:val="0"/>
    <w:pPr>
      <w:spacing w:after="120"/>
    </w:pPr>
  </w:style>
  <w:style w:type="paragraph" w:styleId="9">
    <w:name w:val="Plain Text"/>
    <w:basedOn w:val="1"/>
    <w:qFormat/>
    <w:uiPriority w:val="0"/>
    <w:rPr>
      <w:rFonts w:ascii="宋体" w:hAnsi="Courier New"/>
      <w:kern w:val="0"/>
      <w:sz w:val="20"/>
    </w:rPr>
  </w:style>
  <w:style w:type="paragraph" w:styleId="10">
    <w:name w:val="Date"/>
    <w:basedOn w:val="1"/>
    <w:next w:val="1"/>
    <w:qFormat/>
    <w:uiPriority w:val="0"/>
    <w:pPr>
      <w:ind w:left="100" w:leftChars="2500"/>
    </w:pPr>
  </w:style>
  <w:style w:type="paragraph" w:styleId="11">
    <w:name w:val="Balloon Text"/>
    <w:basedOn w:val="1"/>
    <w:link w:val="88"/>
    <w:qFormat/>
    <w:uiPriority w:val="0"/>
    <w:rPr>
      <w:sz w:val="18"/>
      <w:szCs w:val="18"/>
    </w:rPr>
  </w:style>
  <w:style w:type="paragraph" w:styleId="12">
    <w:name w:val="footer"/>
    <w:basedOn w:val="1"/>
    <w:next w:val="1"/>
    <w:link w:val="45"/>
    <w:qFormat/>
    <w:uiPriority w:val="0"/>
    <w:pPr>
      <w:tabs>
        <w:tab w:val="center" w:pos="4153"/>
        <w:tab w:val="right" w:pos="8306"/>
      </w:tabs>
      <w:snapToGrid w:val="0"/>
      <w:jc w:val="left"/>
    </w:pPr>
    <w:rPr>
      <w:sz w:val="18"/>
      <w:szCs w:val="18"/>
    </w:rPr>
  </w:style>
  <w:style w:type="paragraph" w:styleId="13">
    <w:name w:val="envelope return"/>
    <w:basedOn w:val="1"/>
    <w:qFormat/>
    <w:uiPriority w:val="0"/>
    <w:pPr>
      <w:snapToGrid w:val="0"/>
    </w:pPr>
    <w:rPr>
      <w:rFonts w:ascii="Arial" w:hAnsi="Arial"/>
    </w:rPr>
  </w:style>
  <w:style w:type="paragraph" w:styleId="14">
    <w:name w:val="header"/>
    <w:basedOn w:val="1"/>
    <w:link w:val="47"/>
    <w:qFormat/>
    <w:uiPriority w:val="0"/>
    <w:pPr>
      <w:pBdr>
        <w:bottom w:val="single" w:color="000000" w:sz="6" w:space="1"/>
      </w:pBdr>
      <w:tabs>
        <w:tab w:val="center" w:pos="4153"/>
        <w:tab w:val="right" w:pos="8306"/>
      </w:tabs>
      <w:snapToGrid w:val="0"/>
      <w:jc w:val="center"/>
    </w:pPr>
    <w:rPr>
      <w:sz w:val="18"/>
      <w:szCs w:val="18"/>
    </w:rPr>
  </w:style>
  <w:style w:type="paragraph" w:styleId="15">
    <w:name w:val="Normal (Web)"/>
    <w:basedOn w:val="1"/>
    <w:qFormat/>
    <w:uiPriority w:val="0"/>
    <w:pPr>
      <w:spacing w:before="100" w:beforeAutospacing="1" w:after="100" w:afterAutospacing="1"/>
      <w:jc w:val="left"/>
    </w:pPr>
    <w:rPr>
      <w:rFonts w:ascii="宋体" w:hAnsi="宋体" w:cs="宋体"/>
      <w:kern w:val="0"/>
      <w:sz w:val="24"/>
    </w:rPr>
  </w:style>
  <w:style w:type="paragraph" w:styleId="16">
    <w:name w:val="annotation subject"/>
    <w:basedOn w:val="7"/>
    <w:next w:val="7"/>
    <w:link w:val="79"/>
    <w:qFormat/>
    <w:uiPriority w:val="0"/>
    <w:rPr>
      <w:b/>
      <w:bCs/>
    </w:rPr>
  </w:style>
  <w:style w:type="paragraph" w:styleId="17">
    <w:name w:val="Body Text First Indent"/>
    <w:basedOn w:val="8"/>
    <w:next w:val="18"/>
    <w:qFormat/>
    <w:uiPriority w:val="0"/>
    <w:pPr>
      <w:ind w:firstLine="420" w:firstLineChars="100"/>
    </w:pPr>
  </w:style>
  <w:style w:type="paragraph" w:styleId="18">
    <w:name w:val="Body Text First Indent 2"/>
    <w:basedOn w:val="6"/>
    <w:next w:val="1"/>
    <w:qFormat/>
    <w:uiPriority w:val="99"/>
    <w:pPr>
      <w:tabs>
        <w:tab w:val="left" w:pos="4606"/>
      </w:tabs>
      <w:ind w:firstLine="420"/>
    </w:pPr>
  </w:style>
  <w:style w:type="table" w:styleId="20">
    <w:name w:val="Table Grid"/>
    <w:basedOn w:val="19"/>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rFonts w:ascii="Times New Roman" w:hAnsi="Times New Roman" w:eastAsia="宋体" w:cstheme="minorBidi"/>
      <w:kern w:val="2"/>
      <w:sz w:val="21"/>
      <w:szCs w:val="24"/>
      <w:lang w:val="en-US" w:eastAsia="zh-CN" w:bidi="ar-SA"/>
    </w:rPr>
  </w:style>
  <w:style w:type="character" w:styleId="23">
    <w:name w:val="FollowedHyperlink"/>
    <w:qFormat/>
    <w:uiPriority w:val="0"/>
    <w:rPr>
      <w:color w:val="800080"/>
      <w:u w:val="single"/>
    </w:rPr>
  </w:style>
  <w:style w:type="character" w:styleId="24">
    <w:name w:val="Emphasis"/>
    <w:qFormat/>
    <w:uiPriority w:val="0"/>
    <w:rPr>
      <w:color w:val="CC0000"/>
    </w:rPr>
  </w:style>
  <w:style w:type="character" w:styleId="25">
    <w:name w:val="Hyperlink"/>
    <w:qFormat/>
    <w:uiPriority w:val="0"/>
    <w:rPr>
      <w:color w:val="0000FF"/>
      <w:u w:val="single"/>
    </w:rPr>
  </w:style>
  <w:style w:type="character" w:styleId="26">
    <w:name w:val="annotation reference"/>
    <w:basedOn w:val="21"/>
    <w:qFormat/>
    <w:uiPriority w:val="0"/>
    <w:rPr>
      <w:sz w:val="21"/>
      <w:szCs w:val="21"/>
    </w:rPr>
  </w:style>
  <w:style w:type="paragraph" w:customStyle="1" w:styleId="27">
    <w:name w:val="Fließtext"/>
    <w:basedOn w:val="1"/>
    <w:qFormat/>
    <w:uiPriority w:val="0"/>
    <w:pPr>
      <w:overflowPunct w:val="0"/>
      <w:autoSpaceDE w:val="0"/>
      <w:autoSpaceDN w:val="0"/>
      <w:adjustRightInd w:val="0"/>
    </w:pPr>
    <w:rPr>
      <w:kern w:val="28"/>
      <w:szCs w:val="20"/>
    </w:rPr>
  </w:style>
  <w:style w:type="paragraph" w:customStyle="1" w:styleId="28">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29">
    <w:name w:val="NormalCharacter"/>
    <w:semiHidden/>
    <w:qFormat/>
    <w:uiPriority w:val="0"/>
  </w:style>
  <w:style w:type="paragraph" w:customStyle="1" w:styleId="30">
    <w:name w:val="正文缩进1"/>
    <w:basedOn w:val="1"/>
    <w:qFormat/>
    <w:uiPriority w:val="0"/>
    <w:pPr>
      <w:ind w:firstLine="420"/>
      <w:jc w:val="left"/>
    </w:pPr>
    <w:rPr>
      <w:kern w:val="0"/>
    </w:rPr>
  </w:style>
  <w:style w:type="paragraph" w:customStyle="1" w:styleId="31">
    <w:name w:val="NormalIndent"/>
    <w:basedOn w:val="1"/>
    <w:next w:val="32"/>
    <w:link w:val="36"/>
    <w:qFormat/>
    <w:uiPriority w:val="0"/>
    <w:pPr>
      <w:ind w:firstLine="420"/>
    </w:pPr>
    <w:rPr>
      <w:szCs w:val="20"/>
    </w:rPr>
  </w:style>
  <w:style w:type="paragraph" w:customStyle="1" w:styleId="32">
    <w:name w:val="BodyTextIndent"/>
    <w:basedOn w:val="1"/>
    <w:next w:val="31"/>
    <w:qFormat/>
    <w:uiPriority w:val="0"/>
    <w:pPr>
      <w:spacing w:after="120"/>
      <w:ind w:left="420" w:leftChars="200"/>
    </w:pPr>
  </w:style>
  <w:style w:type="paragraph" w:customStyle="1" w:styleId="33">
    <w:name w:val="Heading1"/>
    <w:basedOn w:val="1"/>
    <w:next w:val="1"/>
    <w:qFormat/>
    <w:uiPriority w:val="0"/>
    <w:pPr>
      <w:spacing w:beforeAutospacing="1" w:afterAutospacing="1"/>
      <w:jc w:val="left"/>
    </w:pPr>
    <w:rPr>
      <w:rFonts w:ascii="宋体" w:hAnsi="宋体" w:cs="Times New Roman"/>
      <w:b/>
      <w:bCs/>
      <w:kern w:val="44"/>
      <w:sz w:val="48"/>
      <w:szCs w:val="48"/>
    </w:rPr>
  </w:style>
  <w:style w:type="paragraph" w:customStyle="1" w:styleId="34">
    <w:name w:val="Heading2"/>
    <w:basedOn w:val="1"/>
    <w:next w:val="1"/>
    <w:link w:val="37"/>
    <w:qFormat/>
    <w:uiPriority w:val="0"/>
    <w:pPr>
      <w:spacing w:beforeAutospacing="1" w:afterAutospacing="1"/>
      <w:jc w:val="left"/>
    </w:pPr>
    <w:rPr>
      <w:rFonts w:ascii="宋体" w:hAnsi="宋体"/>
      <w:b/>
      <w:kern w:val="0"/>
      <w:sz w:val="36"/>
      <w:szCs w:val="36"/>
    </w:rPr>
  </w:style>
  <w:style w:type="table" w:customStyle="1" w:styleId="35">
    <w:name w:val="TableNormal"/>
    <w:semiHidden/>
    <w:qFormat/>
    <w:uiPriority w:val="0"/>
    <w:tblPr>
      <w:tblCellMar>
        <w:top w:w="0" w:type="dxa"/>
        <w:left w:w="0" w:type="dxa"/>
        <w:bottom w:w="0" w:type="dxa"/>
        <w:right w:w="0" w:type="dxa"/>
      </w:tblCellMar>
    </w:tblPr>
  </w:style>
  <w:style w:type="character" w:customStyle="1" w:styleId="36">
    <w:name w:val="UserStyle_0"/>
    <w:link w:val="31"/>
    <w:qFormat/>
    <w:uiPriority w:val="0"/>
    <w:rPr>
      <w:rFonts w:eastAsia="宋体"/>
      <w:kern w:val="2"/>
      <w:sz w:val="21"/>
      <w:lang w:val="en-US" w:eastAsia="zh-CN" w:bidi="ar-SA"/>
    </w:rPr>
  </w:style>
  <w:style w:type="character" w:customStyle="1" w:styleId="37">
    <w:name w:val="UserStyle_1"/>
    <w:link w:val="34"/>
    <w:qFormat/>
    <w:uiPriority w:val="0"/>
    <w:rPr>
      <w:rFonts w:ascii="宋体" w:hAnsi="宋体"/>
      <w:b/>
      <w:sz w:val="36"/>
      <w:szCs w:val="36"/>
    </w:rPr>
  </w:style>
  <w:style w:type="paragraph" w:customStyle="1" w:styleId="38">
    <w:name w:val="NavPane"/>
    <w:basedOn w:val="1"/>
    <w:semiHidden/>
    <w:qFormat/>
    <w:uiPriority w:val="0"/>
    <w:pPr>
      <w:shd w:val="clear" w:color="auto" w:fill="000080"/>
    </w:pPr>
  </w:style>
  <w:style w:type="paragraph" w:customStyle="1" w:styleId="39">
    <w:name w:val="AnnotationText"/>
    <w:basedOn w:val="1"/>
    <w:link w:val="40"/>
    <w:qFormat/>
    <w:uiPriority w:val="0"/>
    <w:pPr>
      <w:jc w:val="left"/>
    </w:pPr>
  </w:style>
  <w:style w:type="character" w:customStyle="1" w:styleId="40">
    <w:name w:val="UserStyle_2"/>
    <w:link w:val="39"/>
    <w:qFormat/>
    <w:uiPriority w:val="0"/>
    <w:rPr>
      <w:kern w:val="2"/>
      <w:sz w:val="21"/>
      <w:szCs w:val="24"/>
    </w:rPr>
  </w:style>
  <w:style w:type="paragraph" w:customStyle="1" w:styleId="41">
    <w:name w:val="BodyText"/>
    <w:basedOn w:val="1"/>
    <w:qFormat/>
    <w:uiPriority w:val="0"/>
    <w:pPr>
      <w:spacing w:after="120"/>
    </w:pPr>
  </w:style>
  <w:style w:type="paragraph" w:customStyle="1" w:styleId="42">
    <w:name w:val="PlainText"/>
    <w:basedOn w:val="1"/>
    <w:qFormat/>
    <w:uiPriority w:val="0"/>
    <w:rPr>
      <w:rFonts w:ascii="宋体" w:hAnsi="Courier New"/>
      <w:kern w:val="0"/>
      <w:sz w:val="20"/>
    </w:rPr>
  </w:style>
  <w:style w:type="paragraph" w:customStyle="1" w:styleId="43">
    <w:name w:val="BodyTextIndent2"/>
    <w:basedOn w:val="1"/>
    <w:qFormat/>
    <w:uiPriority w:val="0"/>
    <w:pPr>
      <w:spacing w:line="500" w:lineRule="atLeast"/>
      <w:ind w:firstLine="420" w:firstLineChars="175"/>
    </w:pPr>
    <w:rPr>
      <w:rFonts w:ascii="新宋体" w:hAnsi="新宋体" w:eastAsia="新宋体"/>
      <w:sz w:val="24"/>
      <w:szCs w:val="20"/>
    </w:rPr>
  </w:style>
  <w:style w:type="paragraph" w:customStyle="1" w:styleId="44">
    <w:name w:val="Acetate"/>
    <w:basedOn w:val="1"/>
    <w:semiHidden/>
    <w:qFormat/>
    <w:uiPriority w:val="0"/>
    <w:rPr>
      <w:sz w:val="18"/>
      <w:szCs w:val="18"/>
    </w:rPr>
  </w:style>
  <w:style w:type="character" w:customStyle="1" w:styleId="45">
    <w:name w:val="页脚 字符"/>
    <w:link w:val="12"/>
    <w:qFormat/>
    <w:uiPriority w:val="0"/>
    <w:rPr>
      <w:kern w:val="2"/>
      <w:sz w:val="18"/>
      <w:szCs w:val="18"/>
    </w:rPr>
  </w:style>
  <w:style w:type="paragraph" w:customStyle="1" w:styleId="46">
    <w:name w:val="EnvelopeReturn"/>
    <w:basedOn w:val="1"/>
    <w:qFormat/>
    <w:uiPriority w:val="0"/>
    <w:pPr>
      <w:snapToGrid w:val="0"/>
    </w:pPr>
    <w:rPr>
      <w:rFonts w:ascii="Arial" w:hAnsi="Arial"/>
    </w:rPr>
  </w:style>
  <w:style w:type="character" w:customStyle="1" w:styleId="47">
    <w:name w:val="页眉 字符"/>
    <w:link w:val="14"/>
    <w:qFormat/>
    <w:uiPriority w:val="0"/>
    <w:rPr>
      <w:kern w:val="2"/>
      <w:sz w:val="18"/>
      <w:szCs w:val="18"/>
    </w:rPr>
  </w:style>
  <w:style w:type="paragraph" w:customStyle="1" w:styleId="48">
    <w:name w:val="HtmlNormal"/>
    <w:basedOn w:val="1"/>
    <w:qFormat/>
    <w:uiPriority w:val="0"/>
    <w:pPr>
      <w:spacing w:before="100" w:beforeAutospacing="1" w:after="100" w:afterAutospacing="1"/>
      <w:jc w:val="left"/>
    </w:pPr>
    <w:rPr>
      <w:rFonts w:ascii="宋体" w:hAnsi="宋体"/>
      <w:kern w:val="0"/>
      <w:sz w:val="24"/>
    </w:rPr>
  </w:style>
  <w:style w:type="paragraph" w:customStyle="1" w:styleId="49">
    <w:name w:val="AnnotationSubject"/>
    <w:basedOn w:val="39"/>
    <w:next w:val="39"/>
    <w:link w:val="50"/>
    <w:qFormat/>
    <w:uiPriority w:val="0"/>
    <w:rPr>
      <w:rFonts w:cs="Times New Roman"/>
      <w:b/>
      <w:bCs/>
    </w:rPr>
  </w:style>
  <w:style w:type="character" w:customStyle="1" w:styleId="50">
    <w:name w:val="UserStyle_5"/>
    <w:link w:val="49"/>
    <w:qFormat/>
    <w:uiPriority w:val="0"/>
    <w:rPr>
      <w:rFonts w:cs="Times New Roman"/>
      <w:b/>
      <w:bCs/>
      <w:kern w:val="2"/>
      <w:sz w:val="21"/>
      <w:szCs w:val="24"/>
    </w:rPr>
  </w:style>
  <w:style w:type="paragraph" w:customStyle="1" w:styleId="51">
    <w:name w:val="BodyText1I"/>
    <w:basedOn w:val="41"/>
    <w:qFormat/>
    <w:uiPriority w:val="0"/>
    <w:pPr>
      <w:ind w:firstLine="420" w:firstLineChars="100"/>
    </w:pPr>
    <w:rPr>
      <w:rFonts w:ascii="Calibri" w:hAnsi="Calibri"/>
      <w:kern w:val="0"/>
      <w:sz w:val="20"/>
      <w:szCs w:val="20"/>
    </w:rPr>
  </w:style>
  <w:style w:type="paragraph" w:customStyle="1" w:styleId="52">
    <w:name w:val="BodyText1I2"/>
    <w:basedOn w:val="32"/>
    <w:qFormat/>
    <w:uiPriority w:val="0"/>
    <w:pPr>
      <w:tabs>
        <w:tab w:val="left" w:pos="4606"/>
      </w:tabs>
      <w:ind w:firstLine="420"/>
    </w:pPr>
  </w:style>
  <w:style w:type="table" w:customStyle="1" w:styleId="53">
    <w:name w:val="TableGrid"/>
    <w:basedOn w:val="35"/>
    <w:qFormat/>
    <w:uiPriority w:val="0"/>
  </w:style>
  <w:style w:type="character" w:customStyle="1" w:styleId="54">
    <w:name w:val="PageNumber"/>
    <w:basedOn w:val="29"/>
    <w:qFormat/>
    <w:uiPriority w:val="0"/>
  </w:style>
  <w:style w:type="character" w:customStyle="1" w:styleId="55">
    <w:name w:val="AnnotationReference"/>
    <w:qFormat/>
    <w:uiPriority w:val="0"/>
    <w:rPr>
      <w:sz w:val="21"/>
      <w:szCs w:val="21"/>
    </w:rPr>
  </w:style>
  <w:style w:type="character" w:customStyle="1" w:styleId="56">
    <w:name w:val="UserStyle_6"/>
    <w:basedOn w:val="29"/>
    <w:qFormat/>
    <w:uiPriority w:val="0"/>
    <w:rPr>
      <w:rFonts w:ascii="宋体" w:hAnsi="宋体" w:eastAsia="宋体"/>
      <w:color w:val="000000"/>
      <w:sz w:val="22"/>
      <w:szCs w:val="22"/>
    </w:rPr>
  </w:style>
  <w:style w:type="character" w:customStyle="1" w:styleId="57">
    <w:name w:val="UserStyle_7"/>
    <w:qFormat/>
    <w:uiPriority w:val="0"/>
    <w:rPr>
      <w:rFonts w:ascii="Arial" w:hAnsi="Arial"/>
      <w:sz w:val="18"/>
      <w:szCs w:val="18"/>
    </w:rPr>
  </w:style>
  <w:style w:type="character" w:customStyle="1" w:styleId="58">
    <w:name w:val="UserStyle_8"/>
    <w:basedOn w:val="29"/>
    <w:qFormat/>
    <w:uiPriority w:val="0"/>
    <w:rPr>
      <w:rFonts w:ascii="宋体" w:hAnsi="宋体" w:eastAsia="宋体"/>
      <w:color w:val="000000"/>
      <w:sz w:val="22"/>
      <w:szCs w:val="22"/>
    </w:rPr>
  </w:style>
  <w:style w:type="character" w:customStyle="1" w:styleId="59">
    <w:name w:val="UserStyle_9"/>
    <w:basedOn w:val="29"/>
    <w:qFormat/>
    <w:uiPriority w:val="0"/>
  </w:style>
  <w:style w:type="character" w:customStyle="1" w:styleId="60">
    <w:name w:val="UserStyle_10"/>
    <w:basedOn w:val="29"/>
    <w:qFormat/>
    <w:uiPriority w:val="0"/>
  </w:style>
  <w:style w:type="character" w:customStyle="1" w:styleId="61">
    <w:name w:val="UserStyle_11"/>
    <w:basedOn w:val="29"/>
    <w:qFormat/>
    <w:uiPriority w:val="0"/>
    <w:rPr>
      <w:rFonts w:ascii="PMingLiU" w:hAnsi="PMingLiU" w:eastAsia="PMingLiU"/>
      <w:color w:val="000000"/>
      <w:sz w:val="22"/>
      <w:szCs w:val="22"/>
    </w:rPr>
  </w:style>
  <w:style w:type="paragraph" w:customStyle="1" w:styleId="62">
    <w:name w:val="UserStyle_12"/>
    <w:basedOn w:val="42"/>
    <w:qFormat/>
    <w:uiPriority w:val="0"/>
    <w:pPr>
      <w:spacing w:line="240" w:lineRule="atLeast"/>
    </w:pPr>
    <w:rPr>
      <w:sz w:val="28"/>
    </w:rPr>
  </w:style>
  <w:style w:type="paragraph" w:customStyle="1" w:styleId="63">
    <w:name w:val="UserStyle_13"/>
    <w:basedOn w:val="1"/>
    <w:qFormat/>
    <w:uiPriority w:val="0"/>
    <w:pPr>
      <w:tabs>
        <w:tab w:val="left" w:pos="0"/>
      </w:tabs>
      <w:spacing w:line="440" w:lineRule="exact"/>
      <w:ind w:firstLine="562" w:firstLineChars="200"/>
    </w:pPr>
    <w:rPr>
      <w:rFonts w:ascii="仿宋_GB2312" w:hAnsi="仿宋" w:eastAsia="仿宋_GB2312"/>
      <w:b/>
      <w:sz w:val="28"/>
      <w:szCs w:val="28"/>
    </w:rPr>
  </w:style>
  <w:style w:type="paragraph" w:customStyle="1" w:styleId="64">
    <w:name w:val="UserStyle_14"/>
    <w:basedOn w:val="38"/>
    <w:qFormat/>
    <w:uiPriority w:val="0"/>
    <w:rPr>
      <w:rFonts w:ascii="Tahoma" w:hAnsi="Tahoma"/>
      <w:sz w:val="24"/>
    </w:rPr>
  </w:style>
  <w:style w:type="paragraph" w:customStyle="1" w:styleId="65">
    <w:name w:val="UserStyle_15"/>
    <w:basedOn w:val="1"/>
    <w:qFormat/>
    <w:uiPriority w:val="0"/>
    <w:pPr>
      <w:spacing w:before="100" w:beforeAutospacing="1" w:after="100" w:afterAutospacing="1"/>
      <w:jc w:val="left"/>
    </w:pPr>
    <w:rPr>
      <w:rFonts w:ascii="宋体" w:hAnsi="宋体"/>
      <w:kern w:val="0"/>
      <w:sz w:val="24"/>
    </w:rPr>
  </w:style>
  <w:style w:type="paragraph" w:customStyle="1" w:styleId="66">
    <w:name w:val="UserStyle_16"/>
    <w:basedOn w:val="1"/>
    <w:qFormat/>
    <w:uiPriority w:val="0"/>
    <w:rPr>
      <w:rFonts w:ascii="Tahoma" w:hAnsi="Tahoma"/>
      <w:sz w:val="24"/>
      <w:szCs w:val="20"/>
    </w:rPr>
  </w:style>
  <w:style w:type="paragraph" w:customStyle="1" w:styleId="67">
    <w:name w:val="UserStyle_17"/>
    <w:basedOn w:val="1"/>
    <w:qFormat/>
    <w:uiPriority w:val="0"/>
    <w:pPr>
      <w:spacing w:line="360" w:lineRule="auto"/>
    </w:pPr>
    <w:rPr>
      <w:kern w:val="0"/>
      <w:sz w:val="24"/>
      <w:szCs w:val="20"/>
    </w:rPr>
  </w:style>
  <w:style w:type="paragraph" w:customStyle="1" w:styleId="68">
    <w:name w:val="UserStyle_18"/>
    <w:basedOn w:val="1"/>
    <w:qFormat/>
    <w:uiPriority w:val="0"/>
    <w:rPr>
      <w:kern w:val="28"/>
      <w:szCs w:val="20"/>
    </w:rPr>
  </w:style>
  <w:style w:type="paragraph" w:customStyle="1" w:styleId="69">
    <w:name w:val="UserStyle_19"/>
    <w:basedOn w:val="1"/>
    <w:qFormat/>
    <w:uiPriority w:val="0"/>
    <w:rPr>
      <w:rFonts w:ascii="Tahoma" w:hAnsi="Tahoma"/>
      <w:sz w:val="24"/>
      <w:szCs w:val="20"/>
    </w:rPr>
  </w:style>
  <w:style w:type="paragraph" w:customStyle="1" w:styleId="70">
    <w:name w:val="UserStyle_20"/>
    <w:basedOn w:val="1"/>
    <w:qFormat/>
    <w:uiPriority w:val="0"/>
    <w:rPr>
      <w:rFonts w:ascii="Tahoma" w:hAnsi="Tahoma"/>
      <w:sz w:val="24"/>
      <w:szCs w:val="20"/>
    </w:rPr>
  </w:style>
  <w:style w:type="paragraph" w:customStyle="1" w:styleId="71">
    <w:name w:val="UserStyle_21"/>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72">
    <w:name w:val="179"/>
    <w:basedOn w:val="1"/>
    <w:qFormat/>
    <w:uiPriority w:val="0"/>
    <w:pPr>
      <w:ind w:firstLine="420" w:firstLineChars="200"/>
    </w:pPr>
  </w:style>
  <w:style w:type="paragraph" w:customStyle="1" w:styleId="73">
    <w:name w:val="UserStyle_22"/>
    <w:basedOn w:val="1"/>
    <w:qFormat/>
    <w:uiPriority w:val="0"/>
    <w:rPr>
      <w:rFonts w:ascii="Tahoma" w:hAnsi="Tahoma"/>
      <w:sz w:val="24"/>
      <w:szCs w:val="20"/>
    </w:rPr>
  </w:style>
  <w:style w:type="character" w:customStyle="1" w:styleId="74">
    <w:name w:val="UserStyle_23"/>
    <w:basedOn w:val="29"/>
    <w:qFormat/>
    <w:uiPriority w:val="0"/>
    <w:rPr>
      <w:rFonts w:ascii="宋体" w:hAnsi="宋体" w:eastAsia="宋体"/>
      <w:color w:val="000000"/>
      <w:sz w:val="18"/>
      <w:szCs w:val="18"/>
    </w:rPr>
  </w:style>
  <w:style w:type="character" w:customStyle="1" w:styleId="75">
    <w:name w:val="UserStyle_24"/>
    <w:basedOn w:val="29"/>
    <w:qFormat/>
    <w:uiPriority w:val="0"/>
    <w:rPr>
      <w:rFonts w:ascii="宋体" w:hAnsi="宋体" w:eastAsia="宋体"/>
      <w:color w:val="000000"/>
      <w:sz w:val="18"/>
      <w:szCs w:val="18"/>
    </w:rPr>
  </w:style>
  <w:style w:type="paragraph" w:customStyle="1" w:styleId="76">
    <w:name w:val="Table Paragraph"/>
    <w:basedOn w:val="1"/>
    <w:qFormat/>
    <w:uiPriority w:val="1"/>
  </w:style>
  <w:style w:type="table" w:customStyle="1" w:styleId="77">
    <w:name w:val="Table Normal"/>
    <w:unhideWhenUsed/>
    <w:qFormat/>
    <w:uiPriority w:val="2"/>
    <w:tblPr>
      <w:tblCellMar>
        <w:top w:w="0" w:type="dxa"/>
        <w:left w:w="0" w:type="dxa"/>
        <w:bottom w:w="0" w:type="dxa"/>
        <w:right w:w="0" w:type="dxa"/>
      </w:tblCellMar>
    </w:tblPr>
  </w:style>
  <w:style w:type="character" w:customStyle="1" w:styleId="78">
    <w:name w:val="批注文字 字符"/>
    <w:basedOn w:val="21"/>
    <w:link w:val="7"/>
    <w:qFormat/>
    <w:uiPriority w:val="0"/>
    <w:rPr>
      <w:kern w:val="2"/>
      <w:sz w:val="21"/>
      <w:szCs w:val="24"/>
    </w:rPr>
  </w:style>
  <w:style w:type="character" w:customStyle="1" w:styleId="79">
    <w:name w:val="批注主题 字符"/>
    <w:basedOn w:val="78"/>
    <w:link w:val="16"/>
    <w:qFormat/>
    <w:uiPriority w:val="0"/>
    <w:rPr>
      <w:b/>
      <w:bCs/>
      <w:kern w:val="2"/>
      <w:sz w:val="21"/>
      <w:szCs w:val="24"/>
    </w:rPr>
  </w:style>
  <w:style w:type="paragraph" w:customStyle="1" w:styleId="80">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修订1"/>
    <w:hidden/>
    <w:unhideWhenUsed/>
    <w:qFormat/>
    <w:uiPriority w:val="99"/>
    <w:rPr>
      <w:rFonts w:ascii="Times New Roman" w:hAnsi="Times New Roman" w:eastAsia="宋体" w:cstheme="minorBidi"/>
      <w:kern w:val="2"/>
      <w:sz w:val="21"/>
      <w:szCs w:val="24"/>
      <w:lang w:val="en-US" w:eastAsia="zh-CN" w:bidi="ar-SA"/>
    </w:rPr>
  </w:style>
  <w:style w:type="character" w:customStyle="1" w:styleId="82">
    <w:name w:val="font11"/>
    <w:basedOn w:val="21"/>
    <w:qFormat/>
    <w:uiPriority w:val="0"/>
    <w:rPr>
      <w:rFonts w:hint="eastAsia" w:ascii="微软雅黑" w:hAnsi="微软雅黑" w:eastAsia="微软雅黑" w:cs="微软雅黑"/>
      <w:color w:val="000000"/>
      <w:sz w:val="24"/>
      <w:szCs w:val="24"/>
      <w:u w:val="none"/>
    </w:rPr>
  </w:style>
  <w:style w:type="character" w:customStyle="1" w:styleId="83">
    <w:name w:val="font01"/>
    <w:basedOn w:val="21"/>
    <w:qFormat/>
    <w:uiPriority w:val="0"/>
    <w:rPr>
      <w:rFonts w:hint="default" w:ascii="DengXian" w:hAnsi="DengXian" w:eastAsia="DengXian" w:cs="DengXian"/>
      <w:color w:val="000000"/>
      <w:sz w:val="22"/>
      <w:szCs w:val="22"/>
      <w:u w:val="none"/>
    </w:rPr>
  </w:style>
  <w:style w:type="character" w:customStyle="1" w:styleId="84">
    <w:name w:val="font61"/>
    <w:basedOn w:val="21"/>
    <w:qFormat/>
    <w:uiPriority w:val="0"/>
    <w:rPr>
      <w:rFonts w:hint="eastAsia" w:ascii="宋体" w:hAnsi="宋体" w:eastAsia="宋体" w:cs="宋体"/>
      <w:color w:val="000000"/>
      <w:sz w:val="21"/>
      <w:szCs w:val="21"/>
      <w:u w:val="none"/>
    </w:rPr>
  </w:style>
  <w:style w:type="character" w:customStyle="1" w:styleId="85">
    <w:name w:val="font91"/>
    <w:basedOn w:val="21"/>
    <w:qFormat/>
    <w:uiPriority w:val="0"/>
    <w:rPr>
      <w:rFonts w:hint="eastAsia" w:ascii="宋体" w:hAnsi="宋体" w:eastAsia="宋体" w:cs="宋体"/>
      <w:color w:val="000000"/>
      <w:sz w:val="21"/>
      <w:szCs w:val="21"/>
      <w:u w:val="none"/>
      <w:vertAlign w:val="superscript"/>
    </w:rPr>
  </w:style>
  <w:style w:type="character" w:customStyle="1" w:styleId="86">
    <w:name w:val="font31"/>
    <w:basedOn w:val="21"/>
    <w:qFormat/>
    <w:uiPriority w:val="0"/>
    <w:rPr>
      <w:rFonts w:hint="eastAsia" w:ascii="宋体" w:hAnsi="宋体" w:eastAsia="宋体" w:cs="宋体"/>
      <w:color w:val="000000"/>
      <w:sz w:val="21"/>
      <w:szCs w:val="21"/>
      <w:u w:val="none"/>
    </w:rPr>
  </w:style>
  <w:style w:type="character" w:customStyle="1" w:styleId="87">
    <w:name w:val="font51"/>
    <w:basedOn w:val="21"/>
    <w:qFormat/>
    <w:uiPriority w:val="0"/>
    <w:rPr>
      <w:rFonts w:hint="eastAsia" w:ascii="宋体" w:hAnsi="宋体" w:eastAsia="宋体" w:cs="宋体"/>
      <w:color w:val="000000"/>
      <w:sz w:val="21"/>
      <w:szCs w:val="21"/>
      <w:u w:val="none"/>
      <w:vertAlign w:val="superscript"/>
    </w:rPr>
  </w:style>
  <w:style w:type="character" w:customStyle="1" w:styleId="88">
    <w:name w:val="批注框文本 字符"/>
    <w:basedOn w:val="21"/>
    <w:link w:val="11"/>
    <w:qFormat/>
    <w:uiPriority w:val="0"/>
    <w:rPr>
      <w:rFonts w:cstheme="minorBidi"/>
      <w:kern w:val="2"/>
      <w:sz w:val="18"/>
      <w:szCs w:val="18"/>
    </w:rPr>
  </w:style>
  <w:style w:type="paragraph" w:customStyle="1" w:styleId="89">
    <w:name w:val="样式3"/>
    <w:basedOn w:val="9"/>
    <w:qFormat/>
    <w:uiPriority w:val="0"/>
    <w:pPr>
      <w:spacing w:line="0" w:lineRule="atLeast"/>
      <w:outlineLvl w:val="0"/>
    </w:pPr>
    <w:rPr>
      <w:sz w:val="28"/>
    </w:rPr>
  </w:style>
  <w:style w:type="paragraph" w:customStyle="1" w:styleId="90">
    <w:name w:val="null3"/>
    <w:qFormat/>
    <w:uiPriority w:val="0"/>
    <w:rPr>
      <w:rFonts w:hint="eastAsia" w:ascii="Calibri" w:hAnsi="Calibri" w:eastAsia="宋体" w:cs="Times New Roman"/>
      <w:lang w:val="en-US" w:eastAsia="zh-CN" w:bidi="ar-SA"/>
    </w:rPr>
  </w:style>
  <w:style w:type="paragraph" w:customStyle="1" w:styleId="91">
    <w:name w:val="样式 标题 3 + (中文) 黑体 小四 非加粗 段前: 7.8 磅 段后: 0 磅 行距: 固定值 20 磅"/>
    <w:basedOn w:val="4"/>
    <w:qFormat/>
    <w:uiPriority w:val="0"/>
    <w:pPr>
      <w:tabs>
        <w:tab w:val="left" w:pos="425"/>
      </w:tabs>
      <w:spacing w:before="0" w:after="0" w:line="400" w:lineRule="exact"/>
    </w:pPr>
    <w:rPr>
      <w:rFonts w:ascii="Times New Roman" w:hAnsi="Times New Roman" w:eastAsia="黑体" w:cs="宋体"/>
      <w:sz w:val="24"/>
      <w:szCs w:val="20"/>
    </w:rPr>
  </w:style>
  <w:style w:type="character" w:customStyle="1" w:styleId="92">
    <w:name w:val="apple-converted-space"/>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7490</Words>
  <Characters>9429</Characters>
  <Lines>98</Lines>
  <Paragraphs>27</Paragraphs>
  <TotalTime>19</TotalTime>
  <ScaleCrop>false</ScaleCrop>
  <LinksUpToDate>false</LinksUpToDate>
  <CharactersWithSpaces>9553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2024-10-30T16:51:00Z</dcterms:created>
  <dc:creator>Administrator</dc:creator>
  <cp:lastModifiedBy>退堂鼓鼓手</cp:lastModifiedBy>
  <cp:lastPrinted>2025-04-07T15:36:00Z</cp:lastPrinted>
  <dcterms:modified xsi:type="dcterms:W3CDTF">2025-07-24T01:50:33Z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AF780D3DE80F4FC6BAB94897B9C149D7_13</vt:lpwstr>
  </property>
  <property fmtid="{D5CDD505-2E9C-101B-9397-08002B2CF9AE}" pid="4" name="KSOTemplateDocerSaveRecord">
    <vt:lpwstr>eyJoZGlkIjoiNDUyNzMwODhlMDA4MGQ1MzYxZTZkYmNmMzRkZjFjODAiLCJ1c2VySWQiOiI2MjY2MTc1OTYifQ==</vt:lpwstr>
  </property>
</Properties>
</file>