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84"/>
          <w:szCs w:val="84"/>
        </w:rPr>
      </w:pPr>
    </w:p>
    <w:p>
      <w:pPr>
        <w:spacing w:line="360" w:lineRule="auto"/>
        <w:jc w:val="center"/>
        <w:rPr>
          <w:rFonts w:hint="eastAsia" w:ascii="宋体" w:hAnsi="宋体"/>
          <w:b/>
          <w:sz w:val="84"/>
          <w:szCs w:val="84"/>
        </w:rPr>
      </w:pPr>
      <w:r>
        <w:rPr>
          <w:rFonts w:hint="eastAsia" w:ascii="宋体" w:hAnsi="宋体"/>
          <w:b/>
          <w:sz w:val="84"/>
          <w:szCs w:val="84"/>
        </w:rPr>
        <w:t>福建省仓山监狱</w:t>
      </w:r>
    </w:p>
    <w:p>
      <w:pPr>
        <w:spacing w:line="360" w:lineRule="auto"/>
        <w:jc w:val="center"/>
        <w:rPr>
          <w:rFonts w:ascii="宋体" w:hAnsi="宋体"/>
          <w:b/>
          <w:sz w:val="84"/>
          <w:szCs w:val="84"/>
        </w:rPr>
      </w:pPr>
      <w:r>
        <w:rPr>
          <w:rFonts w:hint="eastAsia" w:ascii="宋体" w:hAnsi="宋体"/>
          <w:b/>
          <w:sz w:val="84"/>
          <w:szCs w:val="84"/>
        </w:rPr>
        <w:t>网上竞价文件</w:t>
      </w:r>
    </w:p>
    <w:p>
      <w:pPr>
        <w:pStyle w:val="10"/>
        <w:spacing w:line="0" w:lineRule="atLeast"/>
        <w:rPr>
          <w:rFonts w:hAnsi="宋体"/>
          <w:b/>
          <w:sz w:val="32"/>
        </w:rPr>
      </w:pPr>
    </w:p>
    <w:p>
      <w:pPr>
        <w:pStyle w:val="10"/>
        <w:spacing w:line="0" w:lineRule="atLeast"/>
        <w:jc w:val="center"/>
        <w:rPr>
          <w:rFonts w:hAnsi="宋体"/>
          <w:b/>
          <w:sz w:val="36"/>
        </w:rPr>
      </w:pPr>
    </w:p>
    <w:p>
      <w:pPr>
        <w:pStyle w:val="10"/>
        <w:spacing w:line="0" w:lineRule="atLeast"/>
        <w:jc w:val="center"/>
        <w:rPr>
          <w:rFonts w:hAnsi="宋体"/>
          <w:b/>
          <w:sz w:val="36"/>
        </w:rPr>
      </w:pPr>
    </w:p>
    <w:p>
      <w:pPr>
        <w:pStyle w:val="10"/>
        <w:spacing w:line="0" w:lineRule="atLeast"/>
        <w:jc w:val="center"/>
        <w:rPr>
          <w:rFonts w:hAnsi="宋体"/>
          <w:b/>
          <w:sz w:val="36"/>
        </w:rPr>
      </w:pPr>
    </w:p>
    <w:p>
      <w:pPr>
        <w:autoSpaceDE w:val="0"/>
        <w:autoSpaceDN w:val="0"/>
        <w:adjustRightInd w:val="0"/>
        <w:spacing w:line="360" w:lineRule="auto"/>
        <w:jc w:val="left"/>
        <w:rPr>
          <w:rFonts w:ascii="宋体" w:hAnsi="宋体"/>
          <w:b/>
          <w:bCs/>
          <w:sz w:val="30"/>
          <w:szCs w:val="30"/>
          <w:lang w:val="zh-CN"/>
        </w:rPr>
      </w:pPr>
    </w:p>
    <w:p>
      <w:pPr>
        <w:pStyle w:val="17"/>
        <w:keepNext w:val="0"/>
        <w:keepLines w:val="0"/>
        <w:pageBreakBefore w:val="0"/>
        <w:widowControl w:val="0"/>
        <w:kinsoku/>
        <w:wordWrap/>
        <w:overflowPunct/>
        <w:topLinePunct w:val="0"/>
        <w:bidi w:val="0"/>
        <w:snapToGrid/>
        <w:spacing w:line="360" w:lineRule="auto"/>
        <w:ind w:left="2325" w:leftChars="400" w:hanging="1485" w:hangingChars="493"/>
        <w:textAlignment w:val="auto"/>
        <w:rPr>
          <w:rFonts w:hint="eastAsia" w:ascii="宋体" w:hAnsi="宋体"/>
          <w:b/>
          <w:bCs/>
          <w:sz w:val="30"/>
          <w:szCs w:val="30"/>
          <w:lang w:val="zh-CN"/>
        </w:rPr>
      </w:pPr>
      <w:r>
        <w:rPr>
          <w:rFonts w:hint="eastAsia" w:ascii="宋体" w:hAnsi="宋体"/>
          <w:b/>
          <w:bCs/>
          <w:sz w:val="30"/>
          <w:szCs w:val="30"/>
        </w:rPr>
        <w:t>项目</w:t>
      </w:r>
      <w:r>
        <w:rPr>
          <w:rFonts w:hint="eastAsia" w:ascii="宋体" w:hAnsi="宋体"/>
          <w:b/>
          <w:bCs/>
          <w:sz w:val="30"/>
          <w:szCs w:val="30"/>
          <w:lang w:val="zh-CN"/>
        </w:rPr>
        <w:t>编号：FJHRWJ2024049</w:t>
      </w:r>
    </w:p>
    <w:p>
      <w:pPr>
        <w:pStyle w:val="17"/>
        <w:keepNext w:val="0"/>
        <w:keepLines w:val="0"/>
        <w:pageBreakBefore w:val="0"/>
        <w:widowControl w:val="0"/>
        <w:kinsoku/>
        <w:wordWrap/>
        <w:overflowPunct/>
        <w:topLinePunct w:val="0"/>
        <w:bidi w:val="0"/>
        <w:snapToGrid/>
        <w:spacing w:line="360" w:lineRule="auto"/>
        <w:ind w:left="2325" w:leftChars="400" w:hanging="1485" w:hangingChars="493"/>
        <w:textAlignment w:val="auto"/>
        <w:rPr>
          <w:rFonts w:hint="eastAsia" w:ascii="宋体" w:hAnsi="宋体"/>
          <w:b/>
          <w:bCs/>
          <w:sz w:val="30"/>
          <w:szCs w:val="30"/>
          <w:lang w:val="zh-CN"/>
        </w:rPr>
      </w:pPr>
      <w:r>
        <w:rPr>
          <w:rFonts w:hint="eastAsia" w:ascii="宋体" w:hAnsi="宋体"/>
          <w:b/>
          <w:bCs/>
          <w:sz w:val="30"/>
          <w:szCs w:val="30"/>
          <w:lang w:val="zh-CN"/>
        </w:rPr>
        <w:t>项目名称：</w:t>
      </w:r>
      <w:r>
        <w:rPr>
          <w:rFonts w:hint="eastAsia" w:ascii="宋体" w:hAnsi="宋体"/>
          <w:b/>
          <w:sz w:val="28"/>
          <w:szCs w:val="28"/>
        </w:rPr>
        <w:t>白沙农场土地测绘服务采购项目</w:t>
      </w:r>
    </w:p>
    <w:p>
      <w:pPr>
        <w:pStyle w:val="17"/>
        <w:keepNext w:val="0"/>
        <w:keepLines w:val="0"/>
        <w:pageBreakBefore w:val="0"/>
        <w:widowControl w:val="0"/>
        <w:kinsoku/>
        <w:wordWrap/>
        <w:overflowPunct/>
        <w:topLinePunct w:val="0"/>
        <w:bidi w:val="0"/>
        <w:snapToGrid/>
        <w:spacing w:line="360" w:lineRule="auto"/>
        <w:ind w:left="0" w:leftChars="0" w:firstLine="840" w:firstLineChars="279"/>
        <w:textAlignment w:val="auto"/>
        <w:rPr>
          <w:rFonts w:hint="eastAsia" w:ascii="宋体" w:hAnsi="宋体" w:eastAsia="宋体"/>
          <w:b/>
          <w:bCs/>
          <w:sz w:val="36"/>
          <w:szCs w:val="36"/>
          <w:lang w:eastAsia="zh-CN"/>
        </w:rPr>
      </w:pPr>
      <w:r>
        <w:rPr>
          <w:rFonts w:hint="eastAsia" w:ascii="宋体" w:hAnsi="宋体"/>
          <w:b/>
          <w:bCs/>
          <w:sz w:val="30"/>
          <w:szCs w:val="30"/>
        </w:rPr>
        <w:t>采购人：</w:t>
      </w:r>
      <w:r>
        <w:rPr>
          <w:rFonts w:hint="eastAsia" w:ascii="宋体" w:hAnsi="宋体"/>
          <w:b/>
          <w:sz w:val="28"/>
          <w:szCs w:val="28"/>
        </w:rPr>
        <w:t>福建省仓山监狱</w:t>
      </w:r>
    </w:p>
    <w:p/>
    <w:p>
      <w:pPr>
        <w:wordWrap w:val="0"/>
        <w:spacing w:line="360" w:lineRule="auto"/>
        <w:jc w:val="center"/>
        <w:rPr>
          <w:rFonts w:hint="eastAsia" w:ascii="宋体" w:hAnsi="宋体"/>
          <w:b/>
          <w:bCs/>
          <w:sz w:val="30"/>
          <w:szCs w:val="30"/>
        </w:rPr>
      </w:pPr>
    </w:p>
    <w:p>
      <w:pPr>
        <w:wordWrap w:val="0"/>
        <w:spacing w:line="360" w:lineRule="auto"/>
        <w:jc w:val="center"/>
        <w:rPr>
          <w:rFonts w:hint="eastAsia" w:ascii="宋体" w:hAnsi="宋体"/>
          <w:b/>
          <w:bCs/>
          <w:sz w:val="30"/>
          <w:szCs w:val="30"/>
        </w:rPr>
      </w:pPr>
    </w:p>
    <w:p>
      <w:pPr>
        <w:wordWrap w:val="0"/>
        <w:spacing w:line="360" w:lineRule="auto"/>
        <w:jc w:val="center"/>
        <w:rPr>
          <w:rFonts w:hint="eastAsia" w:ascii="宋体" w:hAnsi="宋体" w:eastAsia="宋体"/>
          <w:b/>
          <w:bCs/>
          <w:sz w:val="30"/>
          <w:szCs w:val="30"/>
          <w:lang w:eastAsia="zh-CN"/>
        </w:rPr>
      </w:pPr>
      <w:r>
        <w:rPr>
          <w:rFonts w:hint="eastAsia" w:ascii="宋体" w:hAnsi="宋体"/>
          <w:b/>
          <w:bCs/>
          <w:sz w:val="30"/>
          <w:szCs w:val="30"/>
        </w:rPr>
        <w:t>福建省宏瑞招标代理</w:t>
      </w:r>
      <w:r>
        <w:rPr>
          <w:rFonts w:hint="eastAsia" w:ascii="宋体" w:hAnsi="宋体"/>
          <w:b/>
          <w:bCs/>
          <w:sz w:val="30"/>
          <w:szCs w:val="30"/>
          <w:lang w:eastAsia="zh-CN"/>
        </w:rPr>
        <w:t>有限公司</w:t>
      </w:r>
    </w:p>
    <w:p>
      <w:pPr>
        <w:wordWrap w:val="0"/>
        <w:spacing w:line="360" w:lineRule="auto"/>
        <w:jc w:val="center"/>
        <w:rPr>
          <w:rFonts w:ascii="宋体" w:hAnsi="宋体"/>
          <w:b/>
          <w:bCs/>
          <w:sz w:val="30"/>
          <w:szCs w:val="30"/>
        </w:rPr>
      </w:pPr>
    </w:p>
    <w:p>
      <w:pPr>
        <w:wordWrap w:val="0"/>
        <w:spacing w:line="360" w:lineRule="auto"/>
        <w:jc w:val="center"/>
        <w:rPr>
          <w:rFonts w:ascii="宋体" w:hAnsi="宋体" w:cs="宋体"/>
          <w:b/>
          <w:bCs/>
          <w:kern w:val="0"/>
          <w:sz w:val="32"/>
          <w:szCs w:val="32"/>
        </w:rPr>
      </w:pPr>
      <w:r>
        <w:rPr>
          <w:rFonts w:hint="eastAsia" w:ascii="宋体" w:hAnsi="宋体"/>
          <w:b/>
          <w:bCs/>
          <w:sz w:val="30"/>
          <w:szCs w:val="30"/>
        </w:rPr>
        <w:t>二○二</w:t>
      </w:r>
      <w:r>
        <w:rPr>
          <w:rFonts w:hint="eastAsia" w:ascii="宋体" w:hAnsi="宋体"/>
          <w:b/>
          <w:bCs/>
          <w:sz w:val="30"/>
          <w:szCs w:val="30"/>
          <w:lang w:eastAsia="zh-CN"/>
        </w:rPr>
        <w:t>四</w:t>
      </w:r>
      <w:r>
        <w:rPr>
          <w:rFonts w:hint="eastAsia" w:ascii="宋体" w:hAnsi="宋体"/>
          <w:b/>
          <w:bCs/>
          <w:sz w:val="30"/>
          <w:szCs w:val="30"/>
        </w:rPr>
        <w:t>年</w:t>
      </w:r>
      <w:r>
        <w:rPr>
          <w:rFonts w:hint="eastAsia" w:ascii="宋体" w:hAnsi="宋体"/>
          <w:b/>
          <w:bCs/>
          <w:sz w:val="30"/>
          <w:szCs w:val="30"/>
          <w:lang w:eastAsia="zh-CN"/>
        </w:rPr>
        <w:t>九</w:t>
      </w:r>
      <w:r>
        <w:rPr>
          <w:rFonts w:hint="eastAsia" w:ascii="宋体" w:hAnsi="宋体"/>
          <w:b/>
          <w:bCs/>
          <w:sz w:val="30"/>
          <w:szCs w:val="30"/>
        </w:rPr>
        <w:t>月</w:t>
      </w:r>
    </w:p>
    <w:p>
      <w:pPr>
        <w:rPr>
          <w:rFonts w:hint="eastAsia" w:ascii="宋体" w:hAnsi="宋体" w:cs="宋体"/>
          <w:b/>
          <w:bCs/>
          <w:kern w:val="0"/>
          <w:sz w:val="32"/>
          <w:szCs w:val="32"/>
        </w:rPr>
      </w:pPr>
      <w:r>
        <w:rPr>
          <w:rFonts w:hint="eastAsia" w:ascii="宋体" w:hAnsi="宋体" w:cs="宋体"/>
          <w:b/>
          <w:bCs/>
          <w:kern w:val="0"/>
          <w:sz w:val="32"/>
          <w:szCs w:val="32"/>
        </w:rPr>
        <w:br w:type="page"/>
      </w:r>
    </w:p>
    <w:p>
      <w:pPr>
        <w:keepNext w:val="0"/>
        <w:keepLines w:val="0"/>
        <w:pageBreakBefore w:val="0"/>
        <w:widowControl/>
        <w:kinsoku/>
        <w:wordWrap/>
        <w:overflowPunct/>
        <w:topLinePunct w:val="0"/>
        <w:autoSpaceDE/>
        <w:autoSpaceDN/>
        <w:bidi w:val="0"/>
        <w:adjustRightInd/>
        <w:snapToGrid/>
        <w:spacing w:line="360" w:lineRule="auto"/>
        <w:jc w:val="center"/>
        <w:textAlignment w:val="auto"/>
        <w:outlineLvl w:val="0"/>
        <w:rPr>
          <w:rFonts w:ascii="宋体" w:hAnsi="宋体" w:cs="宋体"/>
          <w:b/>
          <w:bCs/>
          <w:kern w:val="0"/>
          <w:sz w:val="32"/>
          <w:szCs w:val="32"/>
        </w:rPr>
      </w:pPr>
      <w:r>
        <w:rPr>
          <w:rFonts w:hint="eastAsia" w:ascii="宋体" w:hAnsi="宋体" w:cs="宋体"/>
          <w:b/>
          <w:bCs/>
          <w:kern w:val="0"/>
          <w:sz w:val="32"/>
          <w:szCs w:val="32"/>
        </w:rPr>
        <w:t>第一章 网上竞价邀请</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福建省宏瑞招标代理有限公司受</w:t>
      </w:r>
      <w:r>
        <w:rPr>
          <w:rFonts w:hint="eastAsia" w:ascii="宋体" w:hAnsi="宋体" w:cs="宋体"/>
          <w:kern w:val="0"/>
          <w:sz w:val="24"/>
          <w:u w:val="single"/>
          <w:lang w:eastAsia="zh-CN"/>
        </w:rPr>
        <w:t>福建省仓山监狱</w:t>
      </w:r>
      <w:r>
        <w:rPr>
          <w:rFonts w:hint="eastAsia" w:ascii="宋体" w:hAnsi="宋体" w:cs="宋体"/>
          <w:bCs/>
          <w:kern w:val="0"/>
          <w:sz w:val="24"/>
        </w:rPr>
        <w:t>的</w:t>
      </w:r>
      <w:r>
        <w:rPr>
          <w:rFonts w:hint="eastAsia" w:ascii="宋体" w:hAnsi="宋体" w:cs="宋体"/>
          <w:kern w:val="0"/>
          <w:sz w:val="24"/>
        </w:rPr>
        <w:t>委托，现通过网上竞价的方式选择</w:t>
      </w:r>
      <w:r>
        <w:rPr>
          <w:rFonts w:hint="eastAsia" w:ascii="宋体" w:hAnsi="宋体" w:cs="宋体"/>
          <w:kern w:val="0"/>
          <w:sz w:val="24"/>
          <w:u w:val="single"/>
          <w:lang w:eastAsia="zh-CN"/>
        </w:rPr>
        <w:t>白沙农场土地测绘服务采购项目</w:t>
      </w:r>
      <w:r>
        <w:rPr>
          <w:rFonts w:hint="eastAsia" w:ascii="宋体" w:hAnsi="宋体" w:cs="宋体"/>
          <w:kern w:val="0"/>
          <w:sz w:val="24"/>
        </w:rPr>
        <w:t>的成交供应商。现邀请合格的供应商对</w:t>
      </w:r>
      <w:r>
        <w:rPr>
          <w:rFonts w:hint="eastAsia" w:ascii="宋体" w:hAnsi="宋体"/>
          <w:sz w:val="24"/>
        </w:rPr>
        <w:t>本项目进行网</w:t>
      </w:r>
      <w:r>
        <w:rPr>
          <w:rFonts w:hint="eastAsia" w:ascii="宋体" w:hAnsi="宋体" w:cs="宋体"/>
          <w:kern w:val="0"/>
          <w:sz w:val="24"/>
        </w:rPr>
        <w:t>上竞价。</w:t>
      </w:r>
    </w:p>
    <w:p>
      <w:pPr>
        <w:widowControl/>
        <w:numPr>
          <w:ilvl w:val="0"/>
          <w:numId w:val="1"/>
        </w:numPr>
        <w:spacing w:line="360" w:lineRule="auto"/>
        <w:ind w:firstLine="482" w:firstLineChars="200"/>
        <w:jc w:val="left"/>
        <w:rPr>
          <w:rFonts w:hint="eastAsia" w:ascii="宋体" w:hAnsi="宋体" w:cs="宋体"/>
          <w:kern w:val="0"/>
          <w:sz w:val="24"/>
          <w:lang w:eastAsia="zh-CN"/>
        </w:rPr>
      </w:pPr>
      <w:r>
        <w:rPr>
          <w:rFonts w:hint="eastAsia" w:ascii="宋体" w:hAnsi="宋体" w:cs="宋体"/>
          <w:b/>
          <w:bCs/>
          <w:kern w:val="0"/>
          <w:sz w:val="24"/>
        </w:rPr>
        <w:t>项目编号：</w:t>
      </w:r>
      <w:r>
        <w:rPr>
          <w:rFonts w:hint="eastAsia" w:ascii="宋体" w:hAnsi="宋体" w:cs="宋体"/>
          <w:kern w:val="0"/>
          <w:sz w:val="24"/>
          <w:lang w:eastAsia="zh-CN"/>
        </w:rPr>
        <w:t>FJHRWJ2024049</w:t>
      </w:r>
    </w:p>
    <w:p>
      <w:pPr>
        <w:widowControl/>
        <w:numPr>
          <w:ilvl w:val="0"/>
          <w:numId w:val="1"/>
        </w:numPr>
        <w:spacing w:line="360" w:lineRule="auto"/>
        <w:ind w:left="0" w:leftChars="0" w:firstLine="482" w:firstLineChars="200"/>
        <w:jc w:val="left"/>
        <w:rPr>
          <w:rFonts w:hint="eastAsia" w:ascii="宋体" w:hAnsi="宋体" w:cs="宋体"/>
          <w:kern w:val="0"/>
          <w:sz w:val="24"/>
          <w:lang w:eastAsia="zh-CN"/>
        </w:rPr>
      </w:pPr>
      <w:r>
        <w:rPr>
          <w:rFonts w:hint="eastAsia" w:ascii="宋体" w:hAnsi="宋体" w:cs="宋体"/>
          <w:b/>
          <w:bCs/>
          <w:kern w:val="0"/>
          <w:sz w:val="24"/>
        </w:rPr>
        <w:t>项目名称：</w:t>
      </w:r>
      <w:r>
        <w:rPr>
          <w:rFonts w:hint="eastAsia" w:ascii="宋体" w:hAnsi="宋体" w:cs="宋体"/>
          <w:kern w:val="0"/>
          <w:sz w:val="24"/>
          <w:lang w:eastAsia="zh-CN"/>
        </w:rPr>
        <w:t>白沙农场土地测绘服务采购项目</w:t>
      </w:r>
    </w:p>
    <w:p>
      <w:pPr>
        <w:widowControl/>
        <w:numPr>
          <w:ilvl w:val="0"/>
          <w:numId w:val="0"/>
        </w:numPr>
        <w:spacing w:line="360" w:lineRule="auto"/>
        <w:ind w:leftChars="200"/>
        <w:jc w:val="left"/>
        <w:rPr>
          <w:rFonts w:ascii="宋体" w:hAnsi="宋体" w:cs="宋体"/>
          <w:b/>
          <w:kern w:val="0"/>
          <w:sz w:val="24"/>
        </w:rPr>
      </w:pPr>
      <w:r>
        <w:rPr>
          <w:rFonts w:hint="eastAsia" w:ascii="宋体" w:hAnsi="宋体"/>
          <w:b w:val="0"/>
          <w:bCs/>
          <w:sz w:val="24"/>
        </w:rPr>
        <w:t>3.网上竞价货物名称、数量及主要技术规格售后服务要求等详见“第</w:t>
      </w:r>
      <w:r>
        <w:rPr>
          <w:rFonts w:hint="eastAsia" w:ascii="宋体" w:hAnsi="宋体"/>
          <w:b w:val="0"/>
          <w:bCs/>
          <w:sz w:val="24"/>
          <w:lang w:eastAsia="zh-CN"/>
        </w:rPr>
        <w:t>三</w:t>
      </w:r>
      <w:r>
        <w:rPr>
          <w:rFonts w:hint="eastAsia" w:ascii="宋体" w:hAnsi="宋体"/>
          <w:b w:val="0"/>
          <w:bCs/>
          <w:sz w:val="24"/>
        </w:rPr>
        <w:t>章 网上竞价内容及要求”</w:t>
      </w:r>
      <w:r>
        <w:rPr>
          <w:rFonts w:hint="eastAsia" w:ascii="宋体" w:hAnsi="宋体" w:cs="宋体"/>
          <w:b w:val="0"/>
          <w:bCs/>
          <w:kern w:val="0"/>
          <w:sz w:val="24"/>
        </w:rPr>
        <w:t>。</w:t>
      </w:r>
    </w:p>
    <w:p>
      <w:pPr>
        <w:pStyle w:val="14"/>
        <w:spacing w:before="0" w:beforeAutospacing="0" w:after="0" w:afterAutospacing="0" w:line="360" w:lineRule="auto"/>
        <w:ind w:firstLine="480"/>
        <w:rPr>
          <w:b/>
          <w:bCs/>
        </w:rPr>
      </w:pPr>
      <w:r>
        <w:rPr>
          <w:rFonts w:hint="eastAsia"/>
          <w:b/>
          <w:bCs/>
        </w:rPr>
        <w:t>4.报名及竞价时间安排：</w:t>
      </w:r>
    </w:p>
    <w:p>
      <w:pPr>
        <w:widowControl/>
        <w:spacing w:line="360" w:lineRule="auto"/>
        <w:ind w:firstLine="480" w:firstLineChars="200"/>
        <w:jc w:val="left"/>
        <w:rPr>
          <w:rFonts w:ascii="宋体" w:hAnsi="宋体" w:cs="宋体"/>
          <w:color w:val="auto"/>
          <w:kern w:val="0"/>
          <w:sz w:val="24"/>
        </w:rPr>
      </w:pPr>
      <w:r>
        <w:rPr>
          <w:rFonts w:hint="eastAsia" w:ascii="宋体" w:hAnsi="宋体" w:cs="宋体"/>
          <w:kern w:val="0"/>
          <w:sz w:val="24"/>
        </w:rPr>
        <w:t>报名开始时间：20</w:t>
      </w:r>
      <w:r>
        <w:rPr>
          <w:rFonts w:hint="eastAsia" w:ascii="宋体" w:hAnsi="宋体" w:cs="宋体"/>
          <w:color w:val="auto"/>
          <w:kern w:val="0"/>
          <w:sz w:val="24"/>
        </w:rPr>
        <w:t>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3</w:t>
      </w:r>
      <w:r>
        <w:rPr>
          <w:rFonts w:hint="eastAsia" w:ascii="宋体" w:hAnsi="宋体" w:cs="宋体"/>
          <w:color w:val="auto"/>
          <w:kern w:val="0"/>
          <w:sz w:val="24"/>
        </w:rPr>
        <w:t>日9:00:00</w:t>
      </w:r>
    </w:p>
    <w:p>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kern w:val="0"/>
          <w:sz w:val="24"/>
        </w:rPr>
        <w:t>报名截止时间：202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5</w:t>
      </w:r>
      <w:r>
        <w:rPr>
          <w:rFonts w:hint="eastAsia" w:ascii="宋体" w:hAnsi="宋体" w:cs="宋体"/>
          <w:color w:val="auto"/>
          <w:kern w:val="0"/>
          <w:sz w:val="24"/>
        </w:rPr>
        <w:t>日17:00:00</w:t>
      </w:r>
    </w:p>
    <w:p>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rPr>
        <w:t>网上竞价开始时间：202</w:t>
      </w:r>
      <w:r>
        <w:rPr>
          <w:rFonts w:hint="eastAsia" w:ascii="宋体" w:hAnsi="宋体" w:cs="宋体"/>
          <w:color w:val="auto"/>
          <w:kern w:val="0"/>
          <w:sz w:val="24"/>
          <w:lang w:val="en-US" w:eastAsia="zh-CN"/>
        </w:rPr>
        <w:t>4</w:t>
      </w:r>
      <w:r>
        <w:rPr>
          <w:rFonts w:hint="eastAsia" w:ascii="宋体" w:hAnsi="宋体" w:cs="宋体"/>
          <w:color w:val="auto"/>
          <w:kern w:val="0"/>
          <w:sz w:val="24"/>
        </w:rPr>
        <w:t>年</w:t>
      </w:r>
      <w:r>
        <w:rPr>
          <w:rFonts w:hint="eastAsia" w:ascii="宋体" w:hAnsi="宋体" w:cs="宋体"/>
          <w:color w:val="auto"/>
          <w:kern w:val="0"/>
          <w:sz w:val="24"/>
          <w:lang w:val="en-US" w:eastAsia="zh-CN"/>
        </w:rPr>
        <w:t>9</w:t>
      </w:r>
      <w:r>
        <w:rPr>
          <w:rFonts w:hint="eastAsia" w:ascii="宋体" w:hAnsi="宋体" w:cs="宋体"/>
          <w:color w:val="auto"/>
          <w:kern w:val="0"/>
          <w:sz w:val="24"/>
        </w:rPr>
        <w:t>月</w:t>
      </w:r>
      <w:r>
        <w:rPr>
          <w:rFonts w:hint="eastAsia" w:ascii="宋体" w:hAnsi="宋体" w:cs="宋体"/>
          <w:color w:val="auto"/>
          <w:kern w:val="0"/>
          <w:sz w:val="24"/>
          <w:lang w:val="en-US" w:eastAsia="zh-CN"/>
        </w:rPr>
        <w:t>6</w:t>
      </w:r>
      <w:r>
        <w:rPr>
          <w:rFonts w:hint="eastAsia" w:ascii="宋体" w:hAnsi="宋体" w:cs="宋体"/>
          <w:color w:val="auto"/>
          <w:kern w:val="0"/>
          <w:sz w:val="24"/>
        </w:rPr>
        <w:t>日</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widowControl/>
        <w:spacing w:line="360" w:lineRule="auto"/>
        <w:ind w:firstLine="480" w:firstLineChars="200"/>
        <w:jc w:val="left"/>
        <w:rPr>
          <w:rFonts w:ascii="宋体" w:hAnsi="宋体" w:cs="宋体"/>
          <w:color w:val="auto"/>
          <w:kern w:val="0"/>
          <w:sz w:val="24"/>
          <w:highlight w:val="yellow"/>
        </w:rPr>
      </w:pPr>
      <w:r>
        <w:rPr>
          <w:rFonts w:hint="eastAsia" w:ascii="宋体" w:hAnsi="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16</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0:00</w:t>
      </w:r>
    </w:p>
    <w:p>
      <w:pPr>
        <w:spacing w:line="360" w:lineRule="auto"/>
        <w:ind w:firstLine="482" w:firstLineChars="200"/>
        <w:rPr>
          <w:rFonts w:ascii="宋体" w:hAnsi="宋体"/>
          <w:b/>
          <w:bCs/>
          <w:sz w:val="24"/>
        </w:rPr>
      </w:pPr>
      <w:bookmarkStart w:id="0" w:name="_Toc21403"/>
      <w:r>
        <w:rPr>
          <w:rFonts w:hint="eastAsia" w:ascii="宋体" w:hAnsi="宋体"/>
          <w:b/>
          <w:bCs/>
          <w:sz w:val="24"/>
        </w:rPr>
        <w:t>5.供应商资格要求</w:t>
      </w:r>
    </w:p>
    <w:p>
      <w:pPr>
        <w:widowControl/>
        <w:spacing w:line="360" w:lineRule="auto"/>
        <w:ind w:firstLine="480" w:firstLineChars="200"/>
        <w:jc w:val="left"/>
        <w:rPr>
          <w:rFonts w:ascii="宋体" w:hAnsi="宋体" w:cs="宋体"/>
          <w:color w:val="auto"/>
          <w:sz w:val="24"/>
        </w:rPr>
      </w:pPr>
      <w:r>
        <w:rPr>
          <w:rFonts w:hint="eastAsia" w:ascii="宋体" w:hAnsi="宋体"/>
          <w:color w:val="auto"/>
          <w:sz w:val="24"/>
        </w:rPr>
        <w:t>（1）有能力提供</w:t>
      </w:r>
      <w:r>
        <w:rPr>
          <w:rFonts w:hint="eastAsia" w:ascii="新宋体" w:hAnsi="新宋体" w:eastAsia="新宋体"/>
          <w:color w:val="auto"/>
          <w:sz w:val="24"/>
        </w:rPr>
        <w:t>本网上竞价文件所述货物、服务</w:t>
      </w:r>
      <w:r>
        <w:rPr>
          <w:rFonts w:hint="eastAsia" w:ascii="宋体" w:hAnsi="宋体"/>
          <w:color w:val="auto"/>
          <w:sz w:val="24"/>
        </w:rPr>
        <w:t>的法人、事业单位及其他组织</w:t>
      </w:r>
      <w:r>
        <w:rPr>
          <w:rFonts w:hint="eastAsia" w:ascii="新宋体" w:hAnsi="新宋体" w:eastAsia="新宋体"/>
          <w:color w:val="auto"/>
          <w:sz w:val="24"/>
        </w:rPr>
        <w:t>均可能成为合格的供应商；</w:t>
      </w:r>
    </w:p>
    <w:p>
      <w:pPr>
        <w:pStyle w:val="25"/>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9"/>
        <w:rPr>
          <w:rFonts w:hAnsi="宋体" w:cs="宋体"/>
          <w:b/>
          <w:color w:val="auto"/>
          <w:sz w:val="24"/>
        </w:rPr>
      </w:pPr>
      <w:r>
        <w:rPr>
          <w:rFonts w:hint="eastAsia" w:hAnsi="宋体"/>
          <w:color w:val="auto"/>
          <w:sz w:val="24"/>
        </w:rPr>
        <w:t>（2）供应商应提供以下证明材料：</w:t>
      </w:r>
    </w:p>
    <w:p>
      <w:pPr>
        <w:spacing w:line="360" w:lineRule="auto"/>
        <w:ind w:firstLine="481"/>
        <w:rPr>
          <w:rFonts w:ascii="宋体" w:hAnsi="宋体" w:eastAsia="新宋体"/>
          <w:color w:val="auto"/>
          <w:sz w:val="24"/>
        </w:rPr>
      </w:pPr>
      <w:r>
        <w:rPr>
          <w:rFonts w:hint="eastAsia" w:ascii="宋体" w:hAnsi="宋体" w:eastAsia="新宋体"/>
          <w:color w:val="auto"/>
          <w:sz w:val="24"/>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w:t>
      </w:r>
    </w:p>
    <w:p>
      <w:pPr>
        <w:spacing w:line="360" w:lineRule="auto"/>
        <w:ind w:firstLine="481"/>
        <w:rPr>
          <w:rFonts w:ascii="宋体" w:hAnsi="宋体"/>
          <w:color w:val="auto"/>
          <w:sz w:val="24"/>
        </w:rPr>
      </w:pPr>
      <w:r>
        <w:rPr>
          <w:rFonts w:hint="eastAsia" w:ascii="宋体" w:hAnsi="宋体"/>
          <w:color w:val="auto"/>
          <w:sz w:val="24"/>
        </w:rPr>
        <w:t>②参加网上竞价活动前3年内在经营活动中没有重大违法记录及无行贿犯罪的承诺，格式详见本网上竞价文件第五章《网上竞价承诺书》。</w:t>
      </w:r>
      <w:r>
        <w:rPr>
          <w:rFonts w:hint="eastAsia" w:ascii="宋体" w:hAnsi="宋体" w:cs="宋体"/>
          <w:color w:val="auto"/>
          <w:kern w:val="0"/>
          <w:sz w:val="24"/>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spacing w:line="360" w:lineRule="auto"/>
        <w:ind w:firstLine="481"/>
        <w:rPr>
          <w:rFonts w:hint="eastAsia" w:ascii="宋体" w:hAnsi="宋体" w:eastAsia="宋体" w:cs="宋体"/>
          <w:color w:val="auto"/>
          <w:kern w:val="0"/>
          <w:sz w:val="24"/>
        </w:rPr>
      </w:pPr>
      <w:r>
        <w:rPr>
          <w:rFonts w:hint="eastAsia" w:ascii="宋体" w:hAnsi="宋体"/>
          <w:color w:val="auto"/>
          <w:sz w:val="24"/>
        </w:rPr>
        <w:t>③具备履行合同所必需的设备和专业技术能力的承诺，格式详见本网上竞价文件第五章《</w:t>
      </w:r>
      <w:r>
        <w:rPr>
          <w:rFonts w:hint="eastAsia" w:ascii="宋体" w:hAnsi="宋体" w:eastAsia="宋体" w:cs="宋体"/>
          <w:color w:val="auto"/>
          <w:kern w:val="0"/>
          <w:sz w:val="24"/>
        </w:rPr>
        <w:t>网上竞价承诺书》；</w:t>
      </w:r>
    </w:p>
    <w:p>
      <w:pPr>
        <w:spacing w:line="360" w:lineRule="auto"/>
        <w:ind w:firstLine="481"/>
        <w:rPr>
          <w:rFonts w:hint="eastAsia" w:ascii="宋体" w:hAnsi="宋体" w:eastAsia="宋体" w:cs="宋体"/>
          <w:color w:val="auto"/>
          <w:kern w:val="0"/>
          <w:sz w:val="24"/>
        </w:rPr>
      </w:pPr>
      <w:r>
        <w:rPr>
          <w:rFonts w:hint="eastAsia" w:ascii="宋体" w:hAnsi="宋体" w:eastAsia="宋体" w:cs="宋体"/>
          <w:color w:val="auto"/>
          <w:kern w:val="0"/>
          <w:sz w:val="24"/>
        </w:rPr>
        <w:t>④单位授权书，格式详见本网上竞价文件第五章。</w:t>
      </w:r>
    </w:p>
    <w:p>
      <w:pPr>
        <w:spacing w:line="360" w:lineRule="auto"/>
        <w:ind w:firstLine="48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⑤特定资格要求：</w:t>
      </w:r>
    </w:p>
    <w:p>
      <w:pPr>
        <w:spacing w:line="360" w:lineRule="auto"/>
        <w:ind w:firstLine="481"/>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lang w:val="en-US" w:eastAsia="zh-CN"/>
        </w:rPr>
        <w:t>应具备测绘行政主管部门颁布的乙级及以上测绘资质</w:t>
      </w:r>
      <w:r>
        <w:rPr>
          <w:rFonts w:hint="eastAsia" w:ascii="宋体" w:hAnsi="宋体" w:cs="宋体"/>
          <w:color w:val="auto"/>
          <w:kern w:val="0"/>
          <w:sz w:val="24"/>
          <w:lang w:val="en-US" w:eastAsia="zh-CN"/>
        </w:rPr>
        <w:t>证书（专业类别至少包含</w:t>
      </w:r>
      <w:r>
        <w:rPr>
          <w:rFonts w:hint="eastAsia" w:ascii="宋体" w:hAnsi="宋体" w:eastAsia="宋体" w:cs="宋体"/>
          <w:color w:val="auto"/>
          <w:kern w:val="0"/>
          <w:sz w:val="24"/>
          <w:lang w:val="en-US" w:eastAsia="zh-CN"/>
        </w:rPr>
        <w:t>工程测量、</w:t>
      </w:r>
      <w:r>
        <w:rPr>
          <w:rFonts w:hint="eastAsia" w:ascii="宋体" w:hAnsi="宋体" w:cs="宋体"/>
          <w:color w:val="auto"/>
          <w:kern w:val="0"/>
          <w:sz w:val="24"/>
          <w:lang w:val="en-US" w:eastAsia="zh-CN"/>
        </w:rPr>
        <w:t>界线与</w:t>
      </w:r>
      <w:r>
        <w:rPr>
          <w:rFonts w:hint="eastAsia" w:ascii="宋体" w:hAnsi="宋体" w:eastAsia="宋体" w:cs="宋体"/>
          <w:color w:val="auto"/>
          <w:kern w:val="0"/>
          <w:sz w:val="24"/>
          <w:lang w:val="en-US" w:eastAsia="zh-CN"/>
        </w:rPr>
        <w:t>不动产</w:t>
      </w:r>
      <w:r>
        <w:rPr>
          <w:rFonts w:hint="eastAsia" w:ascii="宋体" w:hAnsi="宋体" w:cs="宋体"/>
          <w:color w:val="auto"/>
          <w:kern w:val="0"/>
          <w:sz w:val="24"/>
          <w:lang w:val="en-US" w:eastAsia="zh-CN"/>
        </w:rPr>
        <w:t>测绘）</w:t>
      </w:r>
      <w:r>
        <w:rPr>
          <w:rFonts w:hint="eastAsia" w:ascii="宋体" w:hAnsi="宋体" w:eastAsia="宋体" w:cs="宋体"/>
          <w:color w:val="auto"/>
          <w:kern w:val="0"/>
          <w:sz w:val="24"/>
          <w:lang w:val="en-US" w:eastAsia="zh-CN"/>
        </w:rPr>
        <w:t>；</w:t>
      </w:r>
    </w:p>
    <w:p>
      <w:pPr>
        <w:spacing w:line="360" w:lineRule="auto"/>
        <w:ind w:firstLine="481"/>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ⓑ根据《闽侯县建设项目“多测合一”工作细则（试行）的通知要求，参与本项目的</w:t>
      </w: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lang w:val="en-US" w:eastAsia="zh-CN"/>
        </w:rPr>
        <w:t>须经测绘主管部门在闽侯县行政服务中心、闽侯县自然资源和规划局、闽侯县不动产登记和交易中心等网站予以公布的符合“多测合一”工作要求的测绘机构名单，</w:t>
      </w:r>
      <w:r>
        <w:rPr>
          <w:rFonts w:hint="eastAsia" w:ascii="宋体" w:hAnsi="宋体" w:cs="宋体"/>
          <w:color w:val="auto"/>
          <w:kern w:val="0"/>
          <w:sz w:val="24"/>
          <w:lang w:val="en-US" w:eastAsia="zh-CN"/>
        </w:rPr>
        <w:t>供应商</w:t>
      </w:r>
      <w:r>
        <w:rPr>
          <w:rFonts w:hint="eastAsia" w:ascii="宋体" w:hAnsi="宋体" w:eastAsia="宋体" w:cs="宋体"/>
          <w:color w:val="auto"/>
          <w:kern w:val="0"/>
          <w:sz w:val="24"/>
          <w:lang w:val="en-US" w:eastAsia="zh-CN"/>
        </w:rPr>
        <w:t>须提供证明材料佐证。</w:t>
      </w:r>
    </w:p>
    <w:p>
      <w:pPr>
        <w:numPr>
          <w:ilvl w:val="0"/>
          <w:numId w:val="2"/>
        </w:numPr>
        <w:spacing w:line="360" w:lineRule="auto"/>
        <w:ind w:firstLine="481"/>
        <w:jc w:val="left"/>
        <w:rPr>
          <w:rFonts w:hint="eastAsia" w:ascii="宋体" w:hAnsi="宋体" w:cs="Times New Roman"/>
          <w:color w:val="auto"/>
          <w:sz w:val="24"/>
        </w:rPr>
      </w:pPr>
      <w:r>
        <w:rPr>
          <w:rFonts w:hint="eastAsia" w:ascii="宋体" w:hAnsi="宋体"/>
          <w:color w:val="auto"/>
          <w:sz w:val="24"/>
        </w:rPr>
        <w:t>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w:t>
      </w:r>
      <w:r>
        <w:rPr>
          <w:rFonts w:hint="eastAsia" w:ascii="宋体" w:hAnsi="宋体" w:cs="Times New Roman"/>
          <w:color w:val="auto"/>
          <w:sz w:val="24"/>
        </w:rPr>
        <w:t>三年内被列入失信被执行人名单、重大税收违法案件当事人名单、政府采购严重违法失信行为记录名单及其他重大违法记录且相关信用惩戒期限未满的，其报名审查不合格。</w:t>
      </w:r>
    </w:p>
    <w:p>
      <w:pPr>
        <w:numPr>
          <w:ilvl w:val="0"/>
          <w:numId w:val="2"/>
        </w:numPr>
        <w:spacing w:line="360" w:lineRule="auto"/>
        <w:ind w:firstLine="481"/>
        <w:jc w:val="left"/>
        <w:rPr>
          <w:rFonts w:hint="eastAsia" w:ascii="宋体" w:hAnsi="宋体" w:cs="Times New Roman"/>
          <w:color w:val="auto"/>
          <w:sz w:val="24"/>
        </w:rPr>
      </w:pPr>
      <w:r>
        <w:rPr>
          <w:rFonts w:hint="eastAsia" w:ascii="宋体" w:hAnsi="宋体" w:cs="Times New Roman"/>
          <w:color w:val="auto"/>
          <w:sz w:val="24"/>
        </w:rPr>
        <w:t>本项目是否接受联合体竞价：不接受。</w:t>
      </w:r>
    </w:p>
    <w:p>
      <w:pPr>
        <w:numPr>
          <w:ilvl w:val="0"/>
          <w:numId w:val="0"/>
        </w:numPr>
        <w:spacing w:line="360" w:lineRule="auto"/>
        <w:ind w:firstLine="480" w:firstLineChars="200"/>
        <w:jc w:val="left"/>
        <w:rPr>
          <w:rFonts w:hint="eastAsia" w:ascii="宋体" w:hAnsi="宋体" w:cs="Times New Roman"/>
          <w:color w:val="auto"/>
          <w:sz w:val="24"/>
        </w:rPr>
      </w:pPr>
      <w:r>
        <w:rPr>
          <w:rFonts w:hint="eastAsia" w:ascii="宋体" w:hAnsi="宋体" w:cs="Times New Roman"/>
          <w:color w:val="auto"/>
          <w:sz w:val="24"/>
        </w:rPr>
        <w:t>注：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pPr>
        <w:widowControl/>
        <w:spacing w:line="360" w:lineRule="auto"/>
        <w:ind w:firstLine="482" w:firstLineChars="200"/>
        <w:jc w:val="left"/>
        <w:rPr>
          <w:rFonts w:ascii="宋体" w:hAnsi="宋体"/>
          <w:color w:val="auto"/>
          <w:sz w:val="24"/>
        </w:rPr>
      </w:pPr>
      <w:r>
        <w:rPr>
          <w:rFonts w:hint="eastAsia" w:ascii="宋体" w:hAnsi="宋体"/>
          <w:b/>
          <w:color w:val="auto"/>
          <w:sz w:val="24"/>
        </w:rPr>
        <w:t>6.网上竞价文件售价</w:t>
      </w:r>
    </w:p>
    <w:p>
      <w:pPr>
        <w:widowControl/>
        <w:spacing w:line="360" w:lineRule="auto"/>
        <w:ind w:firstLine="480" w:firstLineChars="200"/>
        <w:jc w:val="left"/>
      </w:pPr>
      <w:r>
        <w:rPr>
          <w:rFonts w:hint="eastAsia" w:ascii="宋体" w:hAnsi="宋体"/>
          <w:bCs/>
          <w:color w:val="000000"/>
          <w:sz w:val="24"/>
        </w:rPr>
        <w:t>网上竞价文件售价0元</w:t>
      </w:r>
      <w:r>
        <w:rPr>
          <w:rFonts w:hint="eastAsia" w:ascii="宋体" w:hAnsi="宋体"/>
          <w:bCs/>
          <w:sz w:val="24"/>
        </w:rPr>
        <w:t>，在报</w:t>
      </w:r>
      <w:r>
        <w:rPr>
          <w:rFonts w:hint="eastAsia" w:ascii="宋体" w:hAnsi="宋体"/>
          <w:sz w:val="24"/>
        </w:rPr>
        <w:t>名期限内，各潜在供应商可直接从采购公告附件中获取网上竞价文件。</w:t>
      </w:r>
    </w:p>
    <w:p>
      <w:pPr>
        <w:spacing w:line="360" w:lineRule="auto"/>
        <w:ind w:firstLine="482" w:firstLineChars="200"/>
        <w:rPr>
          <w:rFonts w:ascii="宋体" w:hAnsi="宋体" w:cs="宋体"/>
          <w:b/>
          <w:bCs/>
          <w:sz w:val="24"/>
        </w:rPr>
      </w:pPr>
      <w:r>
        <w:rPr>
          <w:rFonts w:hint="eastAsia" w:ascii="宋体" w:hAnsi="宋体" w:cs="宋体"/>
          <w:b/>
          <w:bCs/>
          <w:sz w:val="24"/>
        </w:rPr>
        <w:t>7.网上竞价保证金：</w:t>
      </w:r>
    </w:p>
    <w:p>
      <w:pPr>
        <w:spacing w:line="360" w:lineRule="auto"/>
        <w:ind w:firstLine="482" w:firstLineChars="200"/>
        <w:rPr>
          <w:rFonts w:ascii="宋体" w:hAnsi="宋体" w:cs="宋体"/>
          <w:sz w:val="24"/>
        </w:rPr>
      </w:pPr>
      <w:r>
        <w:rPr>
          <w:rFonts w:hint="eastAsia" w:ascii="宋体" w:hAnsi="宋体" w:cs="宋体"/>
          <w:b/>
          <w:bCs/>
          <w:sz w:val="24"/>
        </w:rPr>
        <w:t>本项目网上竞价保证金为</w:t>
      </w:r>
      <w:r>
        <w:rPr>
          <w:rFonts w:hint="eastAsia" w:ascii="宋体" w:hAnsi="宋体" w:cs="宋体"/>
          <w:b/>
          <w:bCs/>
          <w:sz w:val="24"/>
          <w:highlight w:val="none"/>
          <w:lang w:val="en-US" w:eastAsia="zh-CN"/>
        </w:rPr>
        <w:t>2556</w:t>
      </w:r>
      <w:r>
        <w:rPr>
          <w:rFonts w:hint="eastAsia" w:ascii="宋体" w:hAnsi="宋体" w:cs="宋体"/>
          <w:b/>
          <w:bCs/>
          <w:sz w:val="24"/>
        </w:rPr>
        <w:t>元人民币</w:t>
      </w:r>
      <w:r>
        <w:rPr>
          <w:rFonts w:hint="eastAsia" w:ascii="宋体" w:hAnsi="宋体" w:cs="宋体"/>
          <w:sz w:val="24"/>
        </w:rPr>
        <w:t>，网上竞价保证金须以对公转账、支票、汇票等非现金形式提交且应在报名截止时间前到达指定账户，否则报名审核不合格。采购代理机构将以网上竞价保证金收款银行提供的保证金到帐时间为依据进行确认。</w:t>
      </w:r>
    </w:p>
    <w:p>
      <w:pPr>
        <w:spacing w:line="360" w:lineRule="auto"/>
        <w:ind w:firstLine="480" w:firstLineChars="200"/>
        <w:rPr>
          <w:rFonts w:ascii="宋体" w:hAnsi="宋体"/>
          <w:sz w:val="24"/>
        </w:rPr>
      </w:pPr>
      <w:r>
        <w:rPr>
          <w:rFonts w:hint="eastAsia" w:ascii="宋体" w:hAnsi="宋体" w:cs="宋体"/>
          <w:sz w:val="24"/>
        </w:rPr>
        <w:t>网上竞价</w:t>
      </w:r>
      <w:r>
        <w:rPr>
          <w:rFonts w:hint="eastAsia" w:ascii="宋体" w:hAnsi="宋体"/>
          <w:sz w:val="24"/>
        </w:rPr>
        <w:t>保证金缴交</w:t>
      </w:r>
      <w:r>
        <w:rPr>
          <w:rFonts w:hint="eastAsia" w:ascii="宋体" w:hAnsi="宋体" w:cs="宋体"/>
          <w:sz w:val="24"/>
        </w:rPr>
        <w:t>指定账户</w:t>
      </w:r>
      <w:r>
        <w:rPr>
          <w:rFonts w:hint="eastAsia" w:ascii="宋体" w:hAnsi="宋体"/>
          <w:sz w:val="24"/>
        </w:rPr>
        <w:t>：</w:t>
      </w:r>
    </w:p>
    <w:p>
      <w:pPr>
        <w:spacing w:line="360" w:lineRule="auto"/>
        <w:ind w:firstLine="480" w:firstLineChars="200"/>
        <w:rPr>
          <w:rFonts w:ascii="宋体" w:hAnsi="宋体" w:cs="宋体"/>
          <w:sz w:val="24"/>
        </w:rPr>
      </w:pPr>
      <w:r>
        <w:rPr>
          <w:rFonts w:hint="eastAsia" w:ascii="宋体" w:hAnsi="宋体" w:cs="宋体"/>
          <w:sz w:val="24"/>
        </w:rPr>
        <w:t>开 户 名：福建省宏瑞招标代理有限公司</w:t>
      </w:r>
    </w:p>
    <w:p>
      <w:pPr>
        <w:spacing w:line="360" w:lineRule="auto"/>
        <w:ind w:firstLine="480" w:firstLineChars="200"/>
        <w:rPr>
          <w:rFonts w:ascii="宋体" w:hAnsi="宋体" w:cs="宋体"/>
          <w:sz w:val="24"/>
        </w:rPr>
      </w:pPr>
      <w:r>
        <w:rPr>
          <w:rFonts w:hint="eastAsia" w:ascii="宋体" w:hAnsi="宋体" w:cs="宋体"/>
          <w:sz w:val="24"/>
        </w:rPr>
        <w:t xml:space="preserve">开 户 行：中国建设银行股份有限公司福州市杨桥支行 </w:t>
      </w:r>
    </w:p>
    <w:p>
      <w:pPr>
        <w:spacing w:line="360" w:lineRule="auto"/>
        <w:ind w:firstLine="480" w:firstLineChars="200"/>
        <w:rPr>
          <w:rFonts w:ascii="宋体" w:hAnsi="宋体" w:cs="宋体"/>
          <w:sz w:val="24"/>
        </w:rPr>
      </w:pPr>
      <w:r>
        <w:rPr>
          <w:rFonts w:hint="eastAsia" w:ascii="宋体" w:hAnsi="宋体" w:cs="宋体"/>
          <w:sz w:val="24"/>
        </w:rPr>
        <w:t>账    号：35001877607052505105</w:t>
      </w:r>
    </w:p>
    <w:p>
      <w:pPr>
        <w:spacing w:line="360" w:lineRule="auto"/>
        <w:ind w:firstLine="482" w:firstLineChars="200"/>
        <w:rPr>
          <w:rFonts w:ascii="宋体" w:hAnsi="宋体" w:cs="宋体"/>
          <w:sz w:val="24"/>
        </w:rPr>
      </w:pPr>
      <w:r>
        <w:rPr>
          <w:rFonts w:hint="eastAsia" w:ascii="宋体" w:hAnsi="宋体" w:cs="宋体"/>
          <w:b/>
          <w:bCs/>
          <w:sz w:val="24"/>
        </w:rPr>
        <w:t>8.响应文件有效期：</w:t>
      </w:r>
      <w:r>
        <w:rPr>
          <w:rFonts w:hint="eastAsia" w:ascii="宋体" w:hAnsi="宋体" w:cs="宋体"/>
          <w:sz w:val="24"/>
        </w:rPr>
        <w:t>首次响应文件提交截止时间起90个日历日。</w:t>
      </w:r>
    </w:p>
    <w:p>
      <w:pPr>
        <w:spacing w:line="360" w:lineRule="auto"/>
        <w:ind w:firstLine="482" w:firstLineChars="200"/>
        <w:rPr>
          <w:rFonts w:ascii="宋体" w:hAnsi="宋体" w:cs="宋体"/>
          <w:sz w:val="24"/>
        </w:rPr>
      </w:pPr>
      <w:r>
        <w:rPr>
          <w:rFonts w:hint="eastAsia" w:ascii="宋体" w:hAnsi="宋体" w:cs="宋体"/>
          <w:b/>
          <w:bCs/>
          <w:sz w:val="24"/>
        </w:rPr>
        <w:t>9.代理服务费：</w:t>
      </w:r>
      <w:r>
        <w:rPr>
          <w:rFonts w:hint="eastAsia" w:ascii="宋体" w:hAnsi="宋体" w:cs="宋体"/>
          <w:sz w:val="24"/>
        </w:rPr>
        <w:t>按单个项目合同金额的1%向成交供应商收取</w:t>
      </w:r>
      <w:r>
        <w:rPr>
          <w:rFonts w:hint="eastAsia" w:ascii="宋体" w:hAnsi="宋体"/>
          <w:sz w:val="24"/>
        </w:rPr>
        <w:t>。</w:t>
      </w:r>
    </w:p>
    <w:p>
      <w:pPr>
        <w:spacing w:line="360" w:lineRule="auto"/>
        <w:ind w:left="420" w:leftChars="200"/>
        <w:rPr>
          <w:rFonts w:ascii="宋体" w:hAnsi="宋体"/>
          <w:b/>
          <w:sz w:val="24"/>
        </w:rPr>
      </w:pPr>
      <w:r>
        <w:rPr>
          <w:rFonts w:hint="eastAsia" w:ascii="宋体" w:hAnsi="宋体"/>
          <w:b/>
          <w:sz w:val="24"/>
        </w:rPr>
        <w:t>10.联系方式</w:t>
      </w:r>
    </w:p>
    <w:p>
      <w:pPr>
        <w:spacing w:line="360" w:lineRule="auto"/>
        <w:ind w:firstLine="480" w:firstLineChars="200"/>
        <w:rPr>
          <w:rFonts w:hint="eastAsia" w:ascii="宋体" w:hAnsi="宋体" w:eastAsia="宋体"/>
          <w:sz w:val="24"/>
          <w:lang w:eastAsia="zh-CN"/>
        </w:rPr>
      </w:pPr>
      <w:r>
        <w:rPr>
          <w:rFonts w:hint="eastAsia" w:ascii="宋体" w:hAnsi="宋体"/>
          <w:sz w:val="24"/>
        </w:rPr>
        <w:t>采购人：</w:t>
      </w:r>
      <w:r>
        <w:rPr>
          <w:rFonts w:hint="eastAsia" w:ascii="宋体" w:hAnsi="宋体"/>
          <w:sz w:val="24"/>
          <w:lang w:eastAsia="zh-CN"/>
        </w:rPr>
        <w:t>福建省仓山监狱</w:t>
      </w:r>
    </w:p>
    <w:p>
      <w:pPr>
        <w:spacing w:line="360" w:lineRule="auto"/>
        <w:ind w:firstLine="480" w:firstLineChars="200"/>
        <w:rPr>
          <w:rFonts w:hint="eastAsia" w:ascii="宋体" w:hAnsi="宋体"/>
          <w:sz w:val="24"/>
          <w:lang w:eastAsia="zh-CN"/>
        </w:rPr>
      </w:pPr>
      <w:r>
        <w:rPr>
          <w:rFonts w:hint="eastAsia" w:ascii="宋体" w:hAnsi="宋体"/>
          <w:sz w:val="24"/>
        </w:rPr>
        <w:t>地  址：</w:t>
      </w:r>
      <w:r>
        <w:rPr>
          <w:rFonts w:hint="eastAsia" w:ascii="宋体" w:hAnsi="宋体"/>
          <w:sz w:val="24"/>
          <w:lang w:eastAsia="zh-CN"/>
        </w:rPr>
        <w:t>福建省福州市仓山区螺洲镇刀石山路8号</w:t>
      </w:r>
    </w:p>
    <w:p>
      <w:pPr>
        <w:spacing w:line="360" w:lineRule="auto"/>
        <w:ind w:firstLine="480" w:firstLineChars="200"/>
        <w:rPr>
          <w:rFonts w:hint="eastAsia" w:ascii="宋体" w:hAnsi="宋体" w:eastAsia="宋体" w:cs="Times New Roman"/>
          <w:color w:val="000000" w:themeColor="text1"/>
          <w:sz w:val="24"/>
          <w:lang w:val="en-US" w:eastAsia="zh-CN"/>
          <w14:textFill>
            <w14:solidFill>
              <w14:schemeClr w14:val="tx1"/>
            </w14:solidFill>
          </w14:textFill>
        </w:rPr>
      </w:pPr>
      <w:r>
        <w:rPr>
          <w:rFonts w:hint="eastAsia" w:ascii="宋体" w:hAnsi="宋体"/>
          <w:color w:val="000000" w:themeColor="text1"/>
          <w:sz w:val="24"/>
          <w14:textFill>
            <w14:solidFill>
              <w14:schemeClr w14:val="tx1"/>
            </w14:solidFill>
          </w14:textFill>
        </w:rPr>
        <w:t>联</w:t>
      </w:r>
      <w:r>
        <w:rPr>
          <w:rFonts w:hint="eastAsia" w:ascii="宋体" w:hAnsi="宋体" w:cs="Times New Roman"/>
          <w:color w:val="000000" w:themeColor="text1"/>
          <w:sz w:val="24"/>
          <w14:textFill>
            <w14:solidFill>
              <w14:schemeClr w14:val="tx1"/>
            </w14:solidFill>
          </w14:textFill>
        </w:rPr>
        <w:t>系人及电话：</w:t>
      </w:r>
      <w:r>
        <w:rPr>
          <w:rFonts w:hint="eastAsia" w:ascii="宋体" w:hAnsi="宋体"/>
          <w:color w:val="000000" w:themeColor="text1"/>
          <w:sz w:val="24"/>
          <w:lang w:eastAsia="zh-CN"/>
          <w14:textFill>
            <w14:solidFill>
              <w14:schemeClr w14:val="tx1"/>
            </w14:solidFill>
          </w14:textFill>
        </w:rPr>
        <w:t>王警官</w:t>
      </w:r>
      <w:r>
        <w:rPr>
          <w:rFonts w:hint="eastAsia" w:ascii="宋体" w:hAnsi="宋体"/>
          <w:color w:val="000000" w:themeColor="text1"/>
          <w:sz w:val="24"/>
          <w:lang w:val="en-US" w:eastAsia="zh-CN"/>
          <w14:textFill>
            <w14:solidFill>
              <w14:schemeClr w14:val="tx1"/>
            </w14:solidFill>
          </w14:textFill>
        </w:rPr>
        <w:t>、0591- 63063916</w:t>
      </w:r>
    </w:p>
    <w:p>
      <w:pPr>
        <w:spacing w:line="360" w:lineRule="auto"/>
        <w:ind w:firstLine="480" w:firstLineChars="200"/>
        <w:rPr>
          <w:rFonts w:ascii="宋体" w:hAnsi="宋体" w:cs="宋体"/>
          <w:sz w:val="24"/>
        </w:rPr>
      </w:pPr>
      <w:r>
        <w:rPr>
          <w:rFonts w:hint="eastAsia" w:ascii="宋体" w:hAnsi="宋体" w:cs="宋体"/>
          <w:sz w:val="24"/>
        </w:rPr>
        <w:t>采购代理机构：</w:t>
      </w:r>
      <w:r>
        <w:rPr>
          <w:rFonts w:hint="eastAsia" w:ascii="宋体" w:hAnsi="宋体"/>
          <w:sz w:val="24"/>
        </w:rPr>
        <w:t>福建省宏瑞招标代理有限公司</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地  址：</w:t>
      </w:r>
      <w:r>
        <w:rPr>
          <w:rFonts w:hint="eastAsia" w:ascii="宋体" w:hAnsi="宋体"/>
          <w:sz w:val="24"/>
        </w:rPr>
        <w:t>福州市鼓楼区西洪路518号恩特楼A-402/403</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 xml:space="preserve">邮  编：350001  </w:t>
      </w:r>
    </w:p>
    <w:p>
      <w:pPr>
        <w:spacing w:line="360" w:lineRule="auto"/>
        <w:ind w:firstLine="480" w:firstLineChars="200"/>
        <w:rPr>
          <w:rFonts w:ascii="宋体" w:hAnsi="宋体" w:cs="宋体"/>
          <w:sz w:val="24"/>
        </w:rPr>
      </w:pPr>
      <w:r>
        <w:rPr>
          <w:rFonts w:hint="eastAsia" w:ascii="宋体" w:hAnsi="宋体" w:cs="宋体"/>
          <w:sz w:val="24"/>
        </w:rPr>
        <w:t>电  话：</w:t>
      </w:r>
      <w:r>
        <w:rPr>
          <w:rFonts w:hint="eastAsia" w:ascii="宋体" w:hAnsi="宋体"/>
          <w:sz w:val="24"/>
        </w:rPr>
        <w:t xml:space="preserve">0591-83701177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项目负责人：</w:t>
      </w:r>
      <w:r>
        <w:rPr>
          <w:rFonts w:hint="eastAsia" w:ascii="宋体" w:hAnsi="宋体"/>
          <w:sz w:val="24"/>
        </w:rPr>
        <w:t>黄工</w:t>
      </w:r>
      <w:r>
        <w:rPr>
          <w:rFonts w:hint="eastAsia" w:ascii="宋体" w:hAnsi="宋体" w:cs="宋体"/>
          <w:sz w:val="24"/>
        </w:rPr>
        <w:t xml:space="preserve">    </w:t>
      </w:r>
    </w:p>
    <w:p>
      <w:pPr>
        <w:spacing w:line="360" w:lineRule="auto"/>
        <w:ind w:firstLine="480" w:firstLineChars="200"/>
        <w:rPr>
          <w:rFonts w:ascii="宋体" w:hAnsi="宋体"/>
          <w:sz w:val="24"/>
        </w:rPr>
      </w:pPr>
      <w:r>
        <w:rPr>
          <w:rFonts w:hint="eastAsia" w:ascii="宋体" w:hAnsi="宋体"/>
          <w:sz w:val="24"/>
        </w:rPr>
        <w:t xml:space="preserve">公司网址：http://www.fjhongrui.com </w:t>
      </w:r>
    </w:p>
    <w:p>
      <w:pPr>
        <w:spacing w:line="360" w:lineRule="auto"/>
        <w:ind w:firstLine="480" w:firstLineChars="200"/>
        <w:rPr>
          <w:rFonts w:ascii="宋体" w:hAnsi="宋体" w:cs="宋体"/>
          <w:sz w:val="24"/>
        </w:rPr>
      </w:pPr>
      <w:r>
        <w:rPr>
          <w:rFonts w:hint="eastAsia" w:ascii="宋体" w:hAnsi="宋体"/>
          <w:sz w:val="24"/>
        </w:rPr>
        <w:t xml:space="preserve">电子信箱：fjhrzb@126.com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11.有关本项目的相关信息（包括网上竞价文件若有修改补充），福建省宏瑞招标代理有限公司将通过以下媒介发布通知，请潜在供应商随时关注相关网站，以免错漏重要信息。</w:t>
      </w:r>
    </w:p>
    <w:p>
      <w:pPr>
        <w:spacing w:line="360" w:lineRule="auto"/>
        <w:ind w:firstLine="480" w:firstLineChars="200"/>
        <w:rPr>
          <w:rFonts w:hint="eastAsia" w:ascii="宋体" w:hAnsi="宋体" w:cs="宋体"/>
          <w:sz w:val="24"/>
          <w:lang w:eastAsia="zh-CN"/>
        </w:rPr>
      </w:pPr>
      <w:r>
        <w:rPr>
          <w:rFonts w:hint="eastAsia" w:ascii="宋体" w:hAnsi="宋体" w:cs="宋体"/>
          <w:sz w:val="24"/>
        </w:rPr>
        <w:t>（1）中国政府采购网，网址www.ccgp.gov.cn、</w:t>
      </w:r>
    </w:p>
    <w:p>
      <w:pPr>
        <w:spacing w:line="360" w:lineRule="auto"/>
        <w:ind w:firstLine="480" w:firstLineChars="200"/>
        <w:rPr>
          <w:rFonts w:hint="eastAsia"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2）</w:t>
      </w:r>
      <w:r>
        <w:rPr>
          <w:rFonts w:hint="eastAsia" w:ascii="宋体" w:hAnsi="宋体" w:cs="宋体"/>
          <w:sz w:val="24"/>
        </w:rPr>
        <w:t>福建省宏瑞招标代理有限公司(http://www.fjhongrui.com )。</w:t>
      </w:r>
    </w:p>
    <w:p>
      <w:pPr>
        <w:spacing w:line="360" w:lineRule="auto"/>
        <w:ind w:firstLine="480" w:firstLineChars="200"/>
        <w:rPr>
          <w:rFonts w:hint="eastAsia" w:ascii="宋体" w:hAnsi="宋体" w:cs="宋体"/>
          <w:sz w:val="24"/>
        </w:rPr>
      </w:pPr>
    </w:p>
    <w:p>
      <w:pPr>
        <w:pStyle w:val="9"/>
      </w:pPr>
    </w:p>
    <w:p/>
    <w:p>
      <w:pPr>
        <w:pStyle w:val="9"/>
      </w:pPr>
    </w:p>
    <w:p/>
    <w:p>
      <w:pPr>
        <w:pStyle w:val="9"/>
      </w:pPr>
    </w:p>
    <w:p/>
    <w:p>
      <w:pPr>
        <w:pStyle w:val="9"/>
      </w:pPr>
    </w:p>
    <w:p/>
    <w:p>
      <w:pPr>
        <w:pStyle w:val="9"/>
      </w:pPr>
    </w:p>
    <w:p/>
    <w:p>
      <w:pPr>
        <w:pStyle w:val="9"/>
      </w:pPr>
    </w:p>
    <w:p/>
    <w:p>
      <w:pPr>
        <w:pStyle w:val="9"/>
      </w:pPr>
    </w:p>
    <w:p/>
    <w:p>
      <w:pPr>
        <w:pStyle w:val="9"/>
      </w:pPr>
    </w:p>
    <w:p/>
    <w:p/>
    <w:p/>
    <w:p/>
    <w:p/>
    <w:p/>
    <w:p/>
    <w:p>
      <w:pPr>
        <w:jc w:val="center"/>
        <w:rPr>
          <w:rFonts w:ascii="宋体" w:hAnsi="宋体" w:cs="宋体"/>
          <w:b/>
          <w:kern w:val="0"/>
          <w:sz w:val="32"/>
          <w:szCs w:val="32"/>
        </w:rPr>
      </w:pPr>
      <w:r>
        <w:rPr>
          <w:rFonts w:hint="eastAsia" w:ascii="宋体" w:hAnsi="宋体" w:cs="宋体"/>
          <w:b/>
          <w:kern w:val="0"/>
          <w:sz w:val="32"/>
          <w:szCs w:val="32"/>
          <w:lang w:eastAsia="zh-CN"/>
        </w:rPr>
        <w:t>第二章</w:t>
      </w:r>
      <w:r>
        <w:rPr>
          <w:rFonts w:hint="eastAsia" w:ascii="宋体" w:hAnsi="宋体" w:cs="宋体"/>
          <w:b/>
          <w:kern w:val="0"/>
          <w:sz w:val="32"/>
          <w:szCs w:val="32"/>
        </w:rPr>
        <w:t xml:space="preserve"> 网上竞价须知</w:t>
      </w:r>
    </w:p>
    <w:p>
      <w:pPr>
        <w:spacing w:line="360" w:lineRule="auto"/>
        <w:ind w:firstLine="482" w:firstLineChars="200"/>
        <w:jc w:val="left"/>
        <w:rPr>
          <w:rFonts w:ascii="宋体" w:hAnsi="宋体" w:cs="宋体"/>
          <w:b/>
          <w:bCs/>
          <w:color w:val="FF0000"/>
          <w:sz w:val="24"/>
        </w:rPr>
      </w:pPr>
      <w:r>
        <w:rPr>
          <w:rFonts w:hint="eastAsia" w:ascii="宋体" w:hAnsi="宋体" w:cs="宋体"/>
          <w:b/>
          <w:bCs/>
          <w:sz w:val="24"/>
        </w:rPr>
        <w:t>一、合格的供应商</w:t>
      </w:r>
    </w:p>
    <w:p>
      <w:pPr>
        <w:spacing w:line="360" w:lineRule="auto"/>
        <w:ind w:firstLine="480" w:firstLineChars="200"/>
        <w:jc w:val="left"/>
        <w:rPr>
          <w:rFonts w:ascii="宋体" w:hAnsi="宋体"/>
          <w:sz w:val="24"/>
        </w:rPr>
      </w:pPr>
      <w:r>
        <w:rPr>
          <w:rFonts w:hint="eastAsia" w:ascii="宋体" w:hAnsi="宋体"/>
          <w:sz w:val="24"/>
        </w:rPr>
        <w:t>1.供应商资格要求详见本文件第一章。</w:t>
      </w:r>
    </w:p>
    <w:p>
      <w:pPr>
        <w:spacing w:line="360" w:lineRule="auto"/>
        <w:ind w:firstLine="480" w:firstLineChars="200"/>
        <w:jc w:val="left"/>
        <w:rPr>
          <w:rFonts w:ascii="宋体" w:hAnsi="宋体" w:cs="宋体"/>
          <w:sz w:val="24"/>
        </w:rPr>
      </w:pPr>
      <w:r>
        <w:rPr>
          <w:rFonts w:hint="eastAsia" w:ascii="宋体" w:hAnsi="宋体" w:cs="宋体"/>
          <w:sz w:val="24"/>
        </w:rPr>
        <w:t>2.一个供应商只能提交一个响应文件。存在单位负责人为同一人或者存在直接控股、管理关系的不同供应商，不得参加同一合同包项下的网上竞价活动。</w:t>
      </w:r>
    </w:p>
    <w:p>
      <w:pPr>
        <w:widowControl/>
        <w:spacing w:line="360" w:lineRule="auto"/>
        <w:ind w:firstLine="480" w:firstLineChars="200"/>
        <w:jc w:val="left"/>
        <w:rPr>
          <w:rFonts w:ascii="宋体" w:hAnsi="宋体" w:cs="宋体"/>
          <w:b/>
          <w:bCs/>
          <w:sz w:val="24"/>
        </w:rPr>
      </w:pPr>
      <w:r>
        <w:rPr>
          <w:rFonts w:hint="eastAsia" w:ascii="宋体" w:hAnsi="宋体" w:cs="宋体"/>
          <w:sz w:val="24"/>
        </w:rPr>
        <w:t>3.为采购项目提供整体设计、规范编制或者项目管理、监理、检测等服务的</w:t>
      </w:r>
      <w:r>
        <w:rPr>
          <w:rStyle w:val="26"/>
          <w:rFonts w:hint="eastAsia" w:ascii="宋体" w:hAnsi="宋体"/>
          <w:kern w:val="0"/>
          <w:sz w:val="24"/>
        </w:rPr>
        <w:t>供应商</w:t>
      </w:r>
      <w:r>
        <w:rPr>
          <w:rFonts w:hint="eastAsia" w:ascii="宋体" w:hAnsi="宋体" w:cs="宋体"/>
          <w:sz w:val="24"/>
        </w:rPr>
        <w:t>，不得再参加该采购项目的其他采购活动。</w:t>
      </w:r>
      <w:r>
        <w:rPr>
          <w:rFonts w:hint="eastAsia" w:ascii="宋体" w:hAnsi="宋体" w:cs="宋体"/>
          <w:b/>
          <w:bCs/>
          <w:sz w:val="24"/>
        </w:rPr>
        <w:t>本项目提供整体设计、规范编制或者项目管理、监理、检测等服务的供应商：</w:t>
      </w:r>
      <w:r>
        <w:rPr>
          <w:rFonts w:hint="eastAsia" w:ascii="宋体" w:hAnsi="宋体" w:cs="宋体"/>
          <w:b/>
          <w:bCs/>
          <w:sz w:val="24"/>
          <w:u w:val="single"/>
        </w:rPr>
        <w:t xml:space="preserve"> 无 </w:t>
      </w:r>
      <w:r>
        <w:rPr>
          <w:rFonts w:hint="eastAsia" w:ascii="宋体" w:hAnsi="宋体" w:cs="宋体"/>
          <w:b/>
          <w:bCs/>
          <w:sz w:val="24"/>
        </w:rPr>
        <w:t>。</w:t>
      </w:r>
    </w:p>
    <w:p>
      <w:pPr>
        <w:pStyle w:val="17"/>
        <w:spacing w:after="0" w:line="360" w:lineRule="auto"/>
        <w:ind w:left="0" w:leftChars="0" w:firstLine="480" w:firstLineChars="200"/>
        <w:rPr>
          <w:rFonts w:ascii="宋体" w:hAnsi="宋体" w:cs="宋体"/>
          <w:b/>
          <w:bCs/>
          <w:color w:val="FF0000"/>
          <w:sz w:val="24"/>
        </w:rPr>
      </w:pPr>
      <w:r>
        <w:rPr>
          <w:rFonts w:hint="eastAsia" w:ascii="宋体" w:hAnsi="宋体" w:cs="宋体"/>
          <w:sz w:val="24"/>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pPr>
        <w:pStyle w:val="17"/>
        <w:spacing w:line="360" w:lineRule="auto"/>
        <w:ind w:left="0" w:leftChars="0" w:firstLine="480" w:firstLineChars="200"/>
        <w:rPr>
          <w:rFonts w:ascii="宋体" w:hAnsi="宋体" w:cs="宋体"/>
          <w:sz w:val="24"/>
        </w:rPr>
      </w:pPr>
      <w:r>
        <w:rPr>
          <w:rFonts w:hint="eastAsia" w:ascii="宋体" w:hAnsi="宋体" w:cs="宋体"/>
          <w:sz w:val="24"/>
        </w:rPr>
        <w:t>5.如本项目设定最高单价限价，则供应商须在最高单价限价范围内进行网上竞价，成交后，须提供不高于最高单价限价的最终成交分项单价报价。须提供承诺函，格式详见第五章。</w:t>
      </w:r>
    </w:p>
    <w:p>
      <w:pPr>
        <w:spacing w:line="360" w:lineRule="auto"/>
        <w:ind w:firstLine="482" w:firstLineChars="200"/>
        <w:rPr>
          <w:rStyle w:val="26"/>
          <w:rFonts w:ascii="宋体" w:hAnsi="宋体"/>
          <w:b/>
          <w:bCs/>
          <w:kern w:val="0"/>
          <w:sz w:val="24"/>
        </w:rPr>
      </w:pPr>
      <w:r>
        <w:rPr>
          <w:rStyle w:val="26"/>
          <w:rFonts w:hint="eastAsia" w:ascii="宋体" w:hAnsi="宋体"/>
          <w:b/>
          <w:bCs/>
          <w:kern w:val="0"/>
          <w:sz w:val="24"/>
        </w:rPr>
        <w:t>二、报名须知</w:t>
      </w:r>
    </w:p>
    <w:p>
      <w:pPr>
        <w:widowControl/>
        <w:spacing w:line="360" w:lineRule="auto"/>
        <w:ind w:firstLine="480" w:firstLineChars="200"/>
        <w:jc w:val="left"/>
        <w:rPr>
          <w:rStyle w:val="26"/>
          <w:rFonts w:ascii="宋体" w:hAnsi="宋体" w:cs="宋体"/>
          <w:kern w:val="0"/>
          <w:sz w:val="24"/>
        </w:rPr>
      </w:pPr>
      <w:r>
        <w:rPr>
          <w:rStyle w:val="26"/>
          <w:rFonts w:hint="eastAsia" w:ascii="宋体" w:hAnsi="宋体" w:cs="宋体"/>
          <w:kern w:val="0"/>
          <w:sz w:val="24"/>
        </w:rPr>
        <w:t>1.供应商应在网上竞价平台（网址：http://bid.fjhongrui.com）上进行注册、报名（上传响应文件）、网上竞价等相关操作，具体操作指南详见</w:t>
      </w:r>
      <w:r>
        <w:rPr>
          <w:rStyle w:val="26"/>
          <w:rFonts w:ascii="宋体" w:hAnsi="宋体"/>
          <w:kern w:val="0"/>
          <w:sz w:val="24"/>
        </w:rPr>
        <w:t>福建省宏瑞招标代理有限公司网站</w:t>
      </w:r>
      <w:r>
        <w:rPr>
          <w:rStyle w:val="26"/>
          <w:rFonts w:hint="eastAsia" w:ascii="宋体" w:hAnsi="宋体" w:cs="宋体"/>
          <w:kern w:val="0"/>
          <w:sz w:val="24"/>
        </w:rPr>
        <w:t>（网址：</w:t>
      </w:r>
      <w:r>
        <w:rPr>
          <w:rStyle w:val="26"/>
          <w:rFonts w:ascii="宋体" w:hAnsi="宋体"/>
          <w:kern w:val="0"/>
          <w:sz w:val="24"/>
        </w:rPr>
        <w:t>http://www.fjhongrui.com</w:t>
      </w:r>
      <w:r>
        <w:rPr>
          <w:rStyle w:val="26"/>
          <w:rFonts w:hint="eastAsia" w:ascii="宋体" w:hAnsi="宋体" w:cs="宋体"/>
          <w:kern w:val="0"/>
          <w:sz w:val="24"/>
        </w:rPr>
        <w:t>）</w:t>
      </w:r>
      <w:r>
        <w:rPr>
          <w:rStyle w:val="26"/>
          <w:rFonts w:ascii="宋体" w:hAnsi="宋体"/>
          <w:kern w:val="0"/>
          <w:sz w:val="24"/>
        </w:rPr>
        <w:t>下载中心“宏瑞招标网上竞价系统操作手册-供应商端v</w:t>
      </w:r>
      <w:r>
        <w:rPr>
          <w:rStyle w:val="26"/>
          <w:rFonts w:hint="eastAsia" w:ascii="宋体" w:hAnsi="宋体"/>
          <w:kern w:val="0"/>
          <w:sz w:val="24"/>
        </w:rPr>
        <w:t>2</w:t>
      </w:r>
      <w:r>
        <w:rPr>
          <w:rStyle w:val="26"/>
          <w:rFonts w:ascii="宋体" w:hAnsi="宋体"/>
          <w:kern w:val="0"/>
          <w:sz w:val="24"/>
        </w:rPr>
        <w:t>.0”指引</w:t>
      </w:r>
      <w:r>
        <w:rPr>
          <w:rStyle w:val="26"/>
          <w:rFonts w:hint="eastAsia" w:ascii="宋体" w:hAnsi="宋体"/>
          <w:kern w:val="0"/>
          <w:sz w:val="24"/>
        </w:rPr>
        <w:t>。</w:t>
      </w:r>
      <w:r>
        <w:rPr>
          <w:rStyle w:val="26"/>
          <w:rFonts w:hint="eastAsia" w:ascii="宋体" w:hAnsi="宋体" w:cs="宋体"/>
          <w:kern w:val="0"/>
          <w:sz w:val="24"/>
        </w:rPr>
        <w:t>若实际网上竞价平台操作与操作指南描述不一致的，按实际网上竞价平台系统要求的进行操作，若因供应商操作不当导致审核不合格或报价无效的，由其自行承担相应后果。</w:t>
      </w:r>
    </w:p>
    <w:p>
      <w:pPr>
        <w:widowControl/>
        <w:shd w:val="clear" w:color="auto" w:fill="FFFFFF"/>
        <w:spacing w:line="360" w:lineRule="auto"/>
        <w:ind w:firstLine="480" w:firstLineChars="200"/>
        <w:jc w:val="left"/>
        <w:rPr>
          <w:rFonts w:ascii="宋体" w:hAnsi="宋体"/>
          <w:sz w:val="24"/>
        </w:rPr>
      </w:pPr>
      <w:r>
        <w:rPr>
          <w:rFonts w:hint="eastAsia" w:ascii="宋体" w:hAnsi="宋体" w:cs="宋体"/>
          <w:sz w:val="24"/>
        </w:rPr>
        <w:t>2.供应商须</w:t>
      </w:r>
      <w:r>
        <w:rPr>
          <w:rStyle w:val="26"/>
          <w:rFonts w:hint="eastAsia" w:ascii="宋体" w:hAnsi="宋体" w:cs="宋体"/>
          <w:sz w:val="24"/>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rPr>
        <w:t>供应商可在网上竞价开始时间前通过平台查询其是否通过审核，如未通过审核，可获悉未通过的具体原因。</w:t>
      </w:r>
    </w:p>
    <w:p>
      <w:pPr>
        <w:pStyle w:val="14"/>
        <w:spacing w:before="0" w:beforeAutospacing="0" w:after="0" w:afterAutospacing="0" w:line="360" w:lineRule="auto"/>
        <w:ind w:firstLine="480"/>
        <w:rPr>
          <w:rStyle w:val="26"/>
          <w:rFonts w:ascii="Times New Roman" w:hAnsi="Times New Roman" w:cs="Times New Roman"/>
          <w:b/>
          <w:bCs/>
          <w:sz w:val="24"/>
        </w:rPr>
      </w:pPr>
      <w:r>
        <w:rPr>
          <w:rFonts w:hint="eastAsia"/>
        </w:rPr>
        <w:t>3.</w:t>
      </w:r>
      <w:r>
        <w:rPr>
          <w:rStyle w:val="26"/>
          <w:rFonts w:hint="eastAsia"/>
          <w:sz w:val="24"/>
        </w:rPr>
        <w:t>供应商提交的响应文件符合网上竞价文件要求的（即不存在网上竞价文件中规定的无效响应情形的）方可在网上竞价时间内参与竞价</w:t>
      </w:r>
      <w:r>
        <w:rPr>
          <w:rStyle w:val="26"/>
          <w:sz w:val="24"/>
        </w:rPr>
        <w:t>。</w:t>
      </w:r>
      <w:r>
        <w:rPr>
          <w:rStyle w:val="26"/>
          <w:rFonts w:hint="eastAsia"/>
          <w:sz w:val="24"/>
        </w:rPr>
        <w:t>若供应商的响应文件存在网上竞价文件中规定无效响应情形的，则报名审核不合格，该供应商</w:t>
      </w:r>
      <w:r>
        <w:rPr>
          <w:rFonts w:hint="eastAsia"/>
        </w:rPr>
        <w:t>将失去竞价资格。网上竞价文件及供应商提交的电子响应文件均具有法律效</w:t>
      </w:r>
      <w:r>
        <w:rPr>
          <w:rStyle w:val="26"/>
          <w:rFonts w:ascii="Times New Roman" w:hAnsi="Times New Roman" w:cs="Times New Roman"/>
        </w:rPr>
        <w:t>力</w:t>
      </w:r>
      <w:r>
        <w:rPr>
          <w:rStyle w:val="26"/>
          <w:rFonts w:hint="eastAsia" w:ascii="Times New Roman" w:hAnsi="Times New Roman" w:cs="Times New Roman"/>
          <w:sz w:val="24"/>
        </w:rPr>
        <w:t>。</w:t>
      </w:r>
      <w:r>
        <w:rPr>
          <w:rStyle w:val="26"/>
          <w:rFonts w:hint="eastAsia" w:ascii="Times New Roman" w:hAnsi="Times New Roman" w:cs="Times New Roman"/>
          <w:b/>
          <w:bCs/>
          <w:sz w:val="24"/>
        </w:rPr>
        <w:t>若合格供应商数量不足三家的（除“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Style w:val="26"/>
          <w:rFonts w:hint="eastAsia" w:ascii="Times New Roman" w:hAnsi="Times New Roman" w:cs="Times New Roman"/>
          <w:sz w:val="24"/>
        </w:rPr>
        <w:t>本次采购活动结束，采购人将按照相关规定进行后续采购活动（包括但不限于：重新开展网上竞价活动、采用其他方式采购等）。</w:t>
      </w:r>
    </w:p>
    <w:p>
      <w:pPr>
        <w:pStyle w:val="14"/>
        <w:spacing w:before="0" w:beforeAutospacing="0" w:after="0" w:afterAutospacing="0" w:line="360" w:lineRule="auto"/>
        <w:ind w:firstLine="480"/>
      </w:pPr>
      <w:r>
        <w:rPr>
          <w:rFonts w:hint="eastAsia"/>
        </w:rPr>
        <w:t>4.有下列情形之一的，报名审核不合格，视为无效响应：</w:t>
      </w:r>
    </w:p>
    <w:p>
      <w:pPr>
        <w:pStyle w:val="27"/>
        <w:spacing w:line="360" w:lineRule="auto"/>
        <w:ind w:firstLine="480" w:firstLineChars="200"/>
        <w:rPr>
          <w:rFonts w:hint="eastAsia" w:ascii="宋体" w:hAnsi="宋体" w:cs="宋体"/>
          <w:sz w:val="24"/>
          <w:szCs w:val="24"/>
        </w:rPr>
      </w:pPr>
      <w:r>
        <w:rPr>
          <w:rFonts w:hint="eastAsia" w:ascii="宋体" w:hAnsi="宋体" w:cs="宋体"/>
          <w:sz w:val="24"/>
          <w:szCs w:val="24"/>
        </w:rPr>
        <w:t>（1）不符合本文件第一章“供应商资格要求”的；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（2）不符合本文件第二章“合格的供应商”要求的；</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（3）违反网上竞价文件中载明“无效响应”条款</w:t>
      </w:r>
      <w:r>
        <w:rPr>
          <w:rFonts w:ascii="宋体" w:hAnsi="宋体" w:cs="宋体"/>
          <w:kern w:val="0"/>
          <w:sz w:val="24"/>
          <w:szCs w:val="24"/>
        </w:rPr>
        <w:t>的规定</w:t>
      </w:r>
      <w:r>
        <w:rPr>
          <w:rFonts w:hint="eastAsia" w:ascii="宋体" w:hAnsi="宋体" w:cs="宋体"/>
          <w:kern w:val="0"/>
          <w:sz w:val="24"/>
          <w:szCs w:val="24"/>
        </w:rPr>
        <w:t>。</w:t>
      </w:r>
    </w:p>
    <w:p>
      <w:pPr>
        <w:spacing w:line="360" w:lineRule="auto"/>
        <w:ind w:firstLine="482" w:firstLineChars="200"/>
        <w:rPr>
          <w:rFonts w:ascii="宋体" w:hAnsi="宋体" w:cs="宋体"/>
          <w:b/>
          <w:bCs/>
          <w:kern w:val="0"/>
          <w:sz w:val="24"/>
        </w:rPr>
      </w:pPr>
      <w:r>
        <w:rPr>
          <w:rStyle w:val="26"/>
          <w:rFonts w:hint="eastAsia" w:ascii="宋体" w:hAnsi="宋体"/>
          <w:b/>
          <w:bCs/>
          <w:kern w:val="0"/>
          <w:sz w:val="24"/>
        </w:rPr>
        <w:t>三、网上</w:t>
      </w:r>
      <w:r>
        <w:rPr>
          <w:rStyle w:val="26"/>
          <w:rFonts w:ascii="宋体" w:hAnsi="宋体"/>
          <w:b/>
          <w:bCs/>
          <w:kern w:val="0"/>
          <w:sz w:val="24"/>
        </w:rPr>
        <w:t>竞价规则</w:t>
      </w:r>
    </w:p>
    <w:p>
      <w:pPr>
        <w:pStyle w:val="14"/>
        <w:spacing w:before="75" w:beforeAutospacing="0" w:after="75" w:afterAutospacing="0" w:line="360" w:lineRule="auto"/>
        <w:ind w:firstLine="480"/>
        <w:rPr>
          <w:rStyle w:val="26"/>
          <w:kern w:val="0"/>
          <w:sz w:val="24"/>
        </w:rPr>
      </w:pPr>
      <w:r>
        <w:rPr>
          <w:rFonts w:hint="eastAsia"/>
        </w:rPr>
        <w:t>1.</w:t>
      </w:r>
      <w:r>
        <w:rPr>
          <w:rStyle w:val="26"/>
          <w:kern w:val="0"/>
          <w:sz w:val="24"/>
        </w:rPr>
        <w:t>网上竞价的报价时限为</w:t>
      </w:r>
      <w:r>
        <w:rPr>
          <w:rStyle w:val="26"/>
          <w:rFonts w:hint="eastAsia"/>
          <w:kern w:val="0"/>
          <w:sz w:val="24"/>
        </w:rPr>
        <w:t>网上竞价开始时间起至网上竞价截止时间止，在此期间内</w:t>
      </w:r>
      <w:r>
        <w:rPr>
          <w:rStyle w:val="26"/>
          <w:kern w:val="0"/>
          <w:sz w:val="24"/>
        </w:rPr>
        <w:t>，报名审核</w:t>
      </w:r>
      <w:r>
        <w:rPr>
          <w:rStyle w:val="26"/>
          <w:rFonts w:hint="eastAsia"/>
          <w:kern w:val="0"/>
          <w:sz w:val="24"/>
        </w:rPr>
        <w:t>通过</w:t>
      </w:r>
      <w:r>
        <w:rPr>
          <w:rStyle w:val="26"/>
          <w:kern w:val="0"/>
          <w:sz w:val="24"/>
        </w:rPr>
        <w:t>的</w:t>
      </w:r>
      <w:r>
        <w:rPr>
          <w:rStyle w:val="26"/>
          <w:rFonts w:hint="eastAsia"/>
          <w:kern w:val="0"/>
          <w:sz w:val="24"/>
        </w:rPr>
        <w:t>供应商</w:t>
      </w:r>
      <w:r>
        <w:rPr>
          <w:rStyle w:val="26"/>
          <w:kern w:val="0"/>
          <w:sz w:val="24"/>
        </w:rPr>
        <w:t>可通过</w:t>
      </w:r>
      <w:r>
        <w:rPr>
          <w:rStyle w:val="26"/>
          <w:rFonts w:hint="eastAsia"/>
          <w:kern w:val="0"/>
          <w:sz w:val="24"/>
        </w:rPr>
        <w:t>网上竞价平台</w:t>
      </w:r>
      <w:r>
        <w:rPr>
          <w:rStyle w:val="26"/>
          <w:kern w:val="0"/>
          <w:sz w:val="24"/>
        </w:rPr>
        <w:t>参与</w:t>
      </w:r>
      <w:r>
        <w:rPr>
          <w:rStyle w:val="26"/>
          <w:rFonts w:hint="eastAsia"/>
          <w:kern w:val="0"/>
          <w:sz w:val="24"/>
        </w:rPr>
        <w:t>网上</w:t>
      </w:r>
      <w:r>
        <w:rPr>
          <w:rStyle w:val="26"/>
          <w:kern w:val="0"/>
          <w:sz w:val="24"/>
        </w:rPr>
        <w:t>竞价（不限报价次数，在规定时间内提交报价均可）。</w:t>
      </w:r>
      <w:r>
        <w:rPr>
          <w:rFonts w:hint="eastAsia"/>
          <w:b/>
          <w:bCs/>
        </w:rPr>
        <w:t>至网上竞价截止时间止，若提交报价的供应商数量不足三家的</w:t>
      </w:r>
      <w:r>
        <w:rPr>
          <w:rStyle w:val="26"/>
          <w:rFonts w:hint="eastAsia" w:ascii="Times New Roman" w:hAnsi="Times New Roman" w:cs="Times New Roman"/>
          <w:b/>
          <w:bCs/>
          <w:sz w:val="24"/>
        </w:rPr>
        <w:t>（除“</w:t>
      </w:r>
      <w:r>
        <w:rPr>
          <w:rStyle w:val="26"/>
          <w:rFonts w:ascii="Times New Roman" w:hAnsi="Times New Roman" w:cs="Times New Roman"/>
          <w:b/>
          <w:bCs/>
          <w:sz w:val="24"/>
        </w:rPr>
        <w:t>首次采用网上竞价采购方式流标的项目，在组织新一轮网上竞价采购时，采购过程中合格的供应商只有两家时，可以直接与该两家供应商进行网上竞价采购</w:t>
      </w:r>
      <w:r>
        <w:rPr>
          <w:rStyle w:val="26"/>
          <w:rFonts w:hint="eastAsia" w:ascii="Times New Roman" w:hAnsi="Times New Roman" w:cs="Times New Roman"/>
          <w:b/>
          <w:bCs/>
          <w:sz w:val="24"/>
        </w:rPr>
        <w:t>”情形外）</w:t>
      </w:r>
      <w:r>
        <w:rPr>
          <w:rFonts w:hint="eastAsia"/>
          <w:b/>
          <w:bCs/>
        </w:rPr>
        <w:t>，本次采购活动结束，采购人将按照相关规定进行后续采购活动（包括但不限于：重新采购、采用其他方式采购等）。</w:t>
      </w:r>
    </w:p>
    <w:p>
      <w:pPr>
        <w:spacing w:line="440" w:lineRule="exact"/>
        <w:ind w:firstLine="481"/>
        <w:rPr>
          <w:rFonts w:hint="default" w:ascii="宋体" w:hAnsi="宋体"/>
          <w:b/>
          <w:bCs/>
          <w:color w:val="auto"/>
          <w:sz w:val="24"/>
          <w:szCs w:val="24"/>
          <w:highlight w:val="none"/>
          <w:lang w:val="en-US" w:eastAsia="zh-CN"/>
        </w:rPr>
      </w:pPr>
      <w:r>
        <w:rPr>
          <w:rStyle w:val="26"/>
          <w:rFonts w:hint="eastAsia" w:ascii="宋体" w:hAnsi="宋体"/>
          <w:color w:val="auto"/>
          <w:kern w:val="0"/>
          <w:sz w:val="24"/>
        </w:rPr>
        <w:t>2.</w:t>
      </w:r>
      <w:r>
        <w:rPr>
          <w:rFonts w:hint="eastAsia" w:ascii="宋体" w:hAnsi="宋体"/>
          <w:b/>
          <w:bCs/>
          <w:color w:val="auto"/>
          <w:sz w:val="24"/>
          <w:szCs w:val="24"/>
          <w:highlight w:val="none"/>
          <w:lang w:val="en-US" w:eastAsia="zh-CN"/>
        </w:rPr>
        <w:t>报价要求及结算</w:t>
      </w:r>
    </w:p>
    <w:p>
      <w:pPr>
        <w:spacing w:line="440" w:lineRule="exact"/>
        <w:ind w:firstLine="481"/>
        <w:rPr>
          <w:rFonts w:hint="eastAsia" w:ascii="宋体" w:hAnsi="宋体"/>
          <w:color w:val="auto"/>
          <w:sz w:val="24"/>
          <w:szCs w:val="24"/>
          <w:highlight w:val="none"/>
          <w:lang w:val="en-US" w:eastAsia="zh-CN"/>
        </w:rPr>
      </w:pPr>
      <w:r>
        <w:rPr>
          <w:rFonts w:hint="eastAsia" w:ascii="宋体" w:hAnsi="宋体"/>
          <w:color w:val="auto"/>
          <w:sz w:val="24"/>
          <w:szCs w:val="24"/>
          <w:highlight w:val="none"/>
          <w:lang w:val="en-US" w:eastAsia="zh-CN"/>
        </w:rPr>
        <w:t>2.1.本项目报价为折扣系数报价，供应商的竞价报价不作为合同执行价格，竞价的报价只作为按实结算的折扣依据，不作为实际结算的合同金额，合同金额为预算金额。供应商须对“第三章 网上竞价内容及要求”中的所有土地测绘服务进行统一的折扣系数报价（即“第三章 网上竞价内容及要求”中的所有土地测绘服务只能有唯一一个折扣系数报价）。</w:t>
      </w:r>
    </w:p>
    <w:p>
      <w:pPr>
        <w:spacing w:line="440" w:lineRule="exact"/>
        <w:ind w:firstLine="481"/>
        <w:rPr>
          <w:rFonts w:ascii="宋体" w:hAnsi="宋体" w:eastAsia="宋体" w:cs="宋体"/>
          <w:b/>
          <w:color w:val="auto"/>
          <w:sz w:val="24"/>
          <w:highlight w:val="none"/>
        </w:rPr>
      </w:pPr>
      <w:r>
        <w:rPr>
          <w:rFonts w:hint="eastAsia" w:ascii="宋体" w:hAnsi="宋体"/>
          <w:color w:val="auto"/>
          <w:sz w:val="24"/>
          <w:szCs w:val="24"/>
          <w:highlight w:val="none"/>
          <w:lang w:val="en-US" w:eastAsia="zh-CN"/>
        </w:rPr>
        <w:t>2.2.因网上竞价平台无法直接填写折扣系数报价，故供应商在网上竞价平台上填写的合同包总价=255600×折扣系数。举例说明：若供应商所报折扣为九折，则折扣系数为0.9，网上竞价平台上填写的合同包总价=25.56×0.9=23.004万元，竞价结束后</w:t>
      </w:r>
      <w:r>
        <w:rPr>
          <w:rFonts w:ascii="宋体" w:hAnsi="宋体" w:eastAsia="宋体" w:cs="宋体"/>
          <w:b/>
          <w:color w:val="auto"/>
          <w:sz w:val="24"/>
          <w:highlight w:val="none"/>
        </w:rPr>
        <w:t>，</w:t>
      </w:r>
      <w:r>
        <w:rPr>
          <w:rFonts w:hint="eastAsia" w:ascii="宋体" w:hAnsi="宋体" w:cs="宋体"/>
          <w:b/>
          <w:color w:val="auto"/>
          <w:sz w:val="24"/>
          <w:highlight w:val="none"/>
          <w:lang w:eastAsia="zh-CN"/>
        </w:rPr>
        <w:t>采购人及采购代理机构</w:t>
      </w:r>
      <w:r>
        <w:rPr>
          <w:rFonts w:ascii="宋体" w:hAnsi="宋体" w:eastAsia="宋体" w:cs="宋体"/>
          <w:b/>
          <w:color w:val="auto"/>
          <w:sz w:val="24"/>
          <w:highlight w:val="none"/>
        </w:rPr>
        <w:t>将按照</w:t>
      </w:r>
      <w:r>
        <w:rPr>
          <w:rFonts w:hint="eastAsia" w:ascii="宋体" w:hAnsi="宋体" w:cs="宋体"/>
          <w:b/>
          <w:color w:val="auto"/>
          <w:sz w:val="24"/>
          <w:highlight w:val="none"/>
          <w:lang w:eastAsia="zh-CN"/>
        </w:rPr>
        <w:t>成交供应商</w:t>
      </w:r>
      <w:r>
        <w:rPr>
          <w:rFonts w:ascii="宋体" w:hAnsi="宋体" w:eastAsia="宋体" w:cs="宋体"/>
          <w:b/>
          <w:color w:val="auto"/>
          <w:sz w:val="24"/>
          <w:highlight w:val="none"/>
        </w:rPr>
        <w:t>所报的</w:t>
      </w:r>
      <w:r>
        <w:rPr>
          <w:rFonts w:hint="eastAsia" w:ascii="宋体" w:hAnsi="宋体" w:cs="宋体"/>
          <w:b/>
          <w:color w:val="auto"/>
          <w:sz w:val="24"/>
          <w:highlight w:val="none"/>
          <w:lang w:eastAsia="zh-CN"/>
        </w:rPr>
        <w:t>合同包</w:t>
      </w:r>
      <w:r>
        <w:rPr>
          <w:rFonts w:ascii="宋体" w:hAnsi="宋体" w:eastAsia="宋体" w:cs="宋体"/>
          <w:b/>
          <w:color w:val="auto"/>
          <w:sz w:val="24"/>
          <w:highlight w:val="none"/>
        </w:rPr>
        <w:t>总价÷预算金</w:t>
      </w:r>
      <w:r>
        <w:rPr>
          <w:rFonts w:ascii="宋体" w:hAnsi="宋体" w:eastAsia="宋体" w:cs="宋体"/>
          <w:b/>
          <w:bCs w:val="0"/>
          <w:color w:val="auto"/>
          <w:sz w:val="24"/>
          <w:highlight w:val="none"/>
        </w:rPr>
        <w:t>额</w:t>
      </w:r>
      <w:r>
        <w:rPr>
          <w:rFonts w:hint="eastAsia" w:ascii="宋体" w:hAnsi="宋体" w:cs="宋体"/>
          <w:b/>
          <w:bCs w:val="0"/>
          <w:color w:val="auto"/>
          <w:sz w:val="24"/>
          <w:highlight w:val="none"/>
          <w:lang w:eastAsia="zh-CN"/>
        </w:rPr>
        <w:t>（即</w:t>
      </w:r>
      <w:r>
        <w:rPr>
          <w:rFonts w:hint="eastAsia" w:ascii="宋体" w:hAnsi="宋体"/>
          <w:b/>
          <w:bCs w:val="0"/>
          <w:color w:val="auto"/>
          <w:sz w:val="24"/>
          <w:szCs w:val="24"/>
          <w:highlight w:val="none"/>
          <w:lang w:val="en-US" w:eastAsia="zh-CN"/>
        </w:rPr>
        <w:t>25.56万元</w:t>
      </w:r>
      <w:r>
        <w:rPr>
          <w:rFonts w:hint="eastAsia" w:ascii="宋体" w:hAnsi="宋体" w:cs="宋体"/>
          <w:b/>
          <w:bCs w:val="0"/>
          <w:color w:val="auto"/>
          <w:sz w:val="24"/>
          <w:highlight w:val="none"/>
          <w:lang w:eastAsia="zh-CN"/>
        </w:rPr>
        <w:t>）</w:t>
      </w:r>
      <w:r>
        <w:rPr>
          <w:rFonts w:ascii="宋体" w:hAnsi="宋体" w:eastAsia="宋体" w:cs="宋体"/>
          <w:b/>
          <w:color w:val="auto"/>
          <w:sz w:val="24"/>
          <w:highlight w:val="none"/>
        </w:rPr>
        <w:t>计算</w:t>
      </w:r>
      <w:r>
        <w:rPr>
          <w:rFonts w:hint="eastAsia" w:ascii="宋体" w:hAnsi="宋体" w:cs="宋体"/>
          <w:b/>
          <w:color w:val="auto"/>
          <w:sz w:val="24"/>
          <w:highlight w:val="none"/>
          <w:lang w:eastAsia="zh-CN"/>
        </w:rPr>
        <w:t>成交</w:t>
      </w:r>
      <w:r>
        <w:rPr>
          <w:rFonts w:ascii="宋体" w:hAnsi="宋体" w:eastAsia="宋体" w:cs="宋体"/>
          <w:b/>
          <w:color w:val="auto"/>
          <w:sz w:val="24"/>
          <w:highlight w:val="none"/>
        </w:rPr>
        <w:t>折扣系数（</w:t>
      </w:r>
      <w:r>
        <w:rPr>
          <w:rFonts w:hint="eastAsia" w:ascii="宋体" w:hAnsi="宋体" w:cs="宋体"/>
          <w:b/>
          <w:color w:val="auto"/>
          <w:sz w:val="24"/>
          <w:highlight w:val="none"/>
          <w:lang w:eastAsia="zh-CN"/>
        </w:rPr>
        <w:t>成交</w:t>
      </w:r>
      <w:r>
        <w:rPr>
          <w:rFonts w:ascii="宋体" w:hAnsi="宋体" w:eastAsia="宋体" w:cs="宋体"/>
          <w:b/>
          <w:color w:val="auto"/>
          <w:sz w:val="24"/>
          <w:highlight w:val="none"/>
        </w:rPr>
        <w:t>折扣系数计算时保留小数点后</w:t>
      </w:r>
      <w:r>
        <w:rPr>
          <w:rFonts w:hint="eastAsia" w:ascii="宋体" w:hAnsi="宋体" w:cs="宋体"/>
          <w:b/>
          <w:color w:val="auto"/>
          <w:sz w:val="24"/>
          <w:highlight w:val="none"/>
          <w:lang w:eastAsia="zh-CN"/>
        </w:rPr>
        <w:t>四</w:t>
      </w:r>
      <w:r>
        <w:rPr>
          <w:rFonts w:ascii="宋体" w:hAnsi="宋体" w:eastAsia="宋体" w:cs="宋体"/>
          <w:b/>
          <w:color w:val="auto"/>
          <w:sz w:val="24"/>
          <w:highlight w:val="none"/>
        </w:rPr>
        <w:t>位，小数点后第</w:t>
      </w:r>
      <w:r>
        <w:rPr>
          <w:rFonts w:hint="eastAsia" w:ascii="宋体" w:hAnsi="宋体" w:cs="宋体"/>
          <w:b/>
          <w:color w:val="auto"/>
          <w:sz w:val="24"/>
          <w:highlight w:val="none"/>
          <w:lang w:eastAsia="zh-CN"/>
        </w:rPr>
        <w:t>五</w:t>
      </w:r>
      <w:r>
        <w:rPr>
          <w:rFonts w:ascii="宋体" w:hAnsi="宋体" w:eastAsia="宋体" w:cs="宋体"/>
          <w:b/>
          <w:color w:val="auto"/>
          <w:sz w:val="24"/>
          <w:highlight w:val="none"/>
        </w:rPr>
        <w:t>位四舍五入），</w:t>
      </w:r>
      <w:r>
        <w:rPr>
          <w:rFonts w:hint="eastAsia" w:ascii="宋体" w:hAnsi="宋体" w:eastAsia="宋体" w:cs="宋体"/>
          <w:b/>
          <w:color w:val="auto"/>
          <w:sz w:val="24"/>
          <w:highlight w:val="none"/>
        </w:rPr>
        <w:t>并以此计算的</w:t>
      </w:r>
      <w:r>
        <w:rPr>
          <w:rFonts w:hint="eastAsia" w:ascii="宋体" w:hAnsi="宋体" w:cs="宋体"/>
          <w:b/>
          <w:color w:val="auto"/>
          <w:sz w:val="24"/>
          <w:highlight w:val="none"/>
          <w:lang w:eastAsia="zh-CN"/>
        </w:rPr>
        <w:t>成交</w:t>
      </w:r>
      <w:r>
        <w:rPr>
          <w:rFonts w:hint="eastAsia" w:ascii="宋体" w:hAnsi="宋体" w:eastAsia="宋体" w:cs="宋体"/>
          <w:b/>
          <w:color w:val="auto"/>
          <w:sz w:val="24"/>
          <w:highlight w:val="none"/>
        </w:rPr>
        <w:t>折扣系数作为</w:t>
      </w:r>
      <w:r>
        <w:rPr>
          <w:rFonts w:hint="eastAsia" w:ascii="宋体" w:hAnsi="宋体" w:cs="宋体"/>
          <w:b/>
          <w:color w:val="auto"/>
          <w:sz w:val="24"/>
          <w:highlight w:val="none"/>
          <w:u w:val="none"/>
          <w:lang w:eastAsia="zh-CN"/>
        </w:rPr>
        <w:t>福建省仓山监狱</w:t>
      </w:r>
      <w:r>
        <w:rPr>
          <w:rFonts w:hint="eastAsia" w:ascii="宋体" w:hAnsi="宋体" w:cs="宋体"/>
          <w:b/>
          <w:color w:val="auto"/>
          <w:sz w:val="24"/>
          <w:highlight w:val="none"/>
          <w:u w:val="none"/>
          <w:lang w:val="en-US" w:eastAsia="zh-CN"/>
        </w:rPr>
        <w:t>的</w:t>
      </w:r>
      <w:r>
        <w:rPr>
          <w:rFonts w:hint="eastAsia" w:ascii="宋体" w:hAnsi="宋体" w:eastAsia="宋体" w:cs="宋体"/>
          <w:b/>
          <w:color w:val="auto"/>
          <w:sz w:val="24"/>
          <w:highlight w:val="none"/>
        </w:rPr>
        <w:t>结算依据</w:t>
      </w:r>
      <w:r>
        <w:rPr>
          <w:rFonts w:hint="eastAsia" w:ascii="宋体" w:hAnsi="宋体" w:cs="宋体"/>
          <w:b/>
          <w:color w:val="auto"/>
          <w:sz w:val="24"/>
          <w:highlight w:val="none"/>
          <w:lang w:eastAsia="zh-CN"/>
        </w:rPr>
        <w:t>并</w:t>
      </w:r>
      <w:r>
        <w:rPr>
          <w:rFonts w:hint="eastAsia" w:ascii="宋体" w:hAnsi="宋体" w:eastAsia="宋体" w:cs="宋体"/>
          <w:b/>
          <w:color w:val="auto"/>
          <w:sz w:val="24"/>
          <w:highlight w:val="none"/>
        </w:rPr>
        <w:t>按实结算</w:t>
      </w:r>
      <w:r>
        <w:rPr>
          <w:rFonts w:hint="eastAsia" w:ascii="宋体" w:hAnsi="宋体" w:cs="宋体"/>
          <w:b/>
          <w:color w:val="auto"/>
          <w:sz w:val="24"/>
          <w:highlight w:val="none"/>
          <w:lang w:eastAsia="zh-CN"/>
        </w:rPr>
        <w:t>，成交折扣系数在服务期内保持不变</w:t>
      </w:r>
      <w:r>
        <w:rPr>
          <w:rFonts w:hint="eastAsia" w:ascii="宋体" w:hAnsi="宋体" w:eastAsia="宋体" w:cs="宋体"/>
          <w:b/>
          <w:color w:val="auto"/>
          <w:sz w:val="24"/>
          <w:highlight w:val="none"/>
        </w:rPr>
        <w:t>。</w:t>
      </w:r>
    </w:p>
    <w:p>
      <w:pPr>
        <w:widowControl/>
        <w:spacing w:line="360" w:lineRule="auto"/>
        <w:ind w:firstLine="482" w:firstLineChars="200"/>
        <w:jc w:val="left"/>
        <w:textAlignment w:val="baseline"/>
        <w:rPr>
          <w:rStyle w:val="26"/>
          <w:rFonts w:ascii="宋体" w:hAnsi="宋体"/>
          <w:color w:val="auto"/>
          <w:kern w:val="0"/>
          <w:sz w:val="24"/>
        </w:rPr>
      </w:pPr>
      <w:r>
        <w:rPr>
          <w:rFonts w:hint="eastAsia" w:ascii="宋体" w:hAnsi="宋体" w:cs="宋体"/>
          <w:b/>
          <w:color w:val="auto"/>
          <w:sz w:val="24"/>
          <w:highlight w:val="none"/>
          <w:lang w:val="en-US" w:eastAsia="zh-CN"/>
        </w:rPr>
        <w:t>2.3.成交供应商</w:t>
      </w:r>
      <w:r>
        <w:rPr>
          <w:rFonts w:ascii="宋体" w:hAnsi="宋体" w:eastAsia="宋体" w:cs="宋体"/>
          <w:b/>
          <w:color w:val="auto"/>
          <w:sz w:val="24"/>
          <w:highlight w:val="none"/>
        </w:rPr>
        <w:t>在</w:t>
      </w:r>
      <w:r>
        <w:rPr>
          <w:rFonts w:hint="eastAsia" w:ascii="宋体" w:hAnsi="宋体" w:cs="宋体"/>
          <w:b/>
          <w:color w:val="auto"/>
          <w:sz w:val="24"/>
          <w:highlight w:val="none"/>
          <w:lang w:eastAsia="zh-CN"/>
        </w:rPr>
        <w:t>网上竞价平台</w:t>
      </w:r>
      <w:r>
        <w:rPr>
          <w:rFonts w:ascii="宋体" w:hAnsi="宋体" w:eastAsia="宋体" w:cs="宋体"/>
          <w:b/>
          <w:color w:val="auto"/>
          <w:sz w:val="24"/>
          <w:highlight w:val="none"/>
        </w:rPr>
        <w:t>中所报的合同包总价不等同于签订合同的金额，仅作为</w:t>
      </w:r>
      <w:r>
        <w:rPr>
          <w:rFonts w:hint="eastAsia" w:ascii="宋体" w:hAnsi="宋体" w:cs="宋体"/>
          <w:b/>
          <w:color w:val="auto"/>
          <w:sz w:val="24"/>
          <w:highlight w:val="none"/>
          <w:lang w:eastAsia="zh-CN"/>
        </w:rPr>
        <w:t>计算折扣系数的</w:t>
      </w:r>
      <w:r>
        <w:rPr>
          <w:rFonts w:ascii="宋体" w:hAnsi="宋体" w:eastAsia="宋体" w:cs="宋体"/>
          <w:b/>
          <w:color w:val="auto"/>
          <w:sz w:val="24"/>
          <w:highlight w:val="none"/>
        </w:rPr>
        <w:t>依据。</w:t>
      </w:r>
      <w:r>
        <w:rPr>
          <w:rFonts w:hint="eastAsia" w:ascii="宋体" w:hAnsi="宋体" w:cs="宋体"/>
          <w:b/>
          <w:color w:val="auto"/>
          <w:sz w:val="24"/>
          <w:highlight w:val="none"/>
          <w:lang w:eastAsia="zh-CN"/>
        </w:rPr>
        <w:t>本项目</w:t>
      </w:r>
      <w:r>
        <w:rPr>
          <w:rFonts w:ascii="宋体" w:hAnsi="宋体" w:eastAsia="宋体" w:cs="宋体"/>
          <w:b/>
          <w:color w:val="auto"/>
          <w:sz w:val="24"/>
          <w:highlight w:val="none"/>
        </w:rPr>
        <w:t>合同金额</w:t>
      </w:r>
      <w:r>
        <w:rPr>
          <w:rFonts w:ascii="宋体" w:hAnsi="宋体" w:eastAsia="宋体" w:cs="宋体"/>
          <w:b/>
          <w:bCs w:val="0"/>
          <w:color w:val="auto"/>
          <w:sz w:val="24"/>
          <w:highlight w:val="none"/>
        </w:rPr>
        <w:t>为</w:t>
      </w:r>
      <w:r>
        <w:rPr>
          <w:rFonts w:hint="eastAsia" w:ascii="宋体" w:hAnsi="宋体"/>
          <w:b/>
          <w:bCs w:val="0"/>
          <w:color w:val="auto"/>
          <w:sz w:val="24"/>
          <w:szCs w:val="24"/>
          <w:highlight w:val="none"/>
          <w:lang w:val="en-US" w:eastAsia="zh-CN"/>
        </w:rPr>
        <w:t>25.56万</w:t>
      </w:r>
      <w:r>
        <w:rPr>
          <w:rFonts w:hint="eastAsia" w:ascii="宋体" w:hAnsi="宋体" w:cs="宋体"/>
          <w:b/>
          <w:color w:val="auto"/>
          <w:sz w:val="24"/>
          <w:highlight w:val="none"/>
          <w:lang w:val="en-US" w:eastAsia="zh-CN"/>
        </w:rPr>
        <w:t>元</w:t>
      </w:r>
      <w:r>
        <w:rPr>
          <w:rFonts w:ascii="宋体" w:hAnsi="宋体" w:eastAsia="宋体" w:cs="宋体"/>
          <w:b/>
          <w:color w:val="auto"/>
          <w:sz w:val="24"/>
          <w:highlight w:val="none"/>
        </w:rPr>
        <w:t>。</w:t>
      </w:r>
    </w:p>
    <w:p>
      <w:pPr>
        <w:widowControl/>
        <w:spacing w:line="360" w:lineRule="auto"/>
        <w:ind w:firstLine="480" w:firstLineChars="200"/>
        <w:textAlignment w:val="baseline"/>
        <w:rPr>
          <w:rFonts w:ascii="宋体" w:hAnsi="宋体"/>
          <w:sz w:val="24"/>
        </w:rPr>
      </w:pPr>
      <w:r>
        <w:rPr>
          <w:rFonts w:hint="eastAsia" w:ascii="宋体" w:hAnsi="宋体"/>
          <w:sz w:val="24"/>
        </w:rPr>
        <w:t>3.供应商请认真阅读本网上竞价文件</w:t>
      </w:r>
      <w:r>
        <w:rPr>
          <w:rFonts w:hint="eastAsia" w:ascii="宋体" w:hAnsi="宋体" w:cs="宋体"/>
          <w:sz w:val="24"/>
        </w:rPr>
        <w:t>和网上竞价公告{包括更正公告(如有的话)和有关附件}的</w:t>
      </w:r>
      <w:r>
        <w:rPr>
          <w:rFonts w:hint="eastAsia" w:ascii="宋体" w:hAnsi="宋体"/>
          <w:sz w:val="24"/>
        </w:rPr>
        <w:t>所有条款内容，一经提交系统报价，即视为已知悉并同意本次网上竞价规定的所有条款内容</w:t>
      </w:r>
      <w:r>
        <w:rPr>
          <w:rFonts w:hint="eastAsia" w:ascii="宋体" w:hAnsi="宋体" w:cs="宋体"/>
          <w:sz w:val="24"/>
        </w:rPr>
        <w:t>并自行承担因对网上竞价文件理解不正确或误解而产生的相应后果</w:t>
      </w:r>
      <w:r>
        <w:rPr>
          <w:rFonts w:hint="eastAsia" w:ascii="宋体" w:hAnsi="宋体"/>
          <w:sz w:val="24"/>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pPr>
        <w:widowControl/>
        <w:spacing w:line="360" w:lineRule="auto"/>
        <w:ind w:firstLine="480" w:firstLineChars="200"/>
        <w:jc w:val="left"/>
        <w:rPr>
          <w:rFonts w:ascii="宋体" w:hAnsi="宋体" w:cs="宋体"/>
          <w:kern w:val="0"/>
          <w:sz w:val="24"/>
        </w:rPr>
      </w:pPr>
      <w:r>
        <w:rPr>
          <w:rFonts w:hint="eastAsia" w:ascii="宋体" w:hAnsi="宋体"/>
          <w:sz w:val="24"/>
        </w:rPr>
        <w:t>4.</w:t>
      </w:r>
      <w:r>
        <w:rPr>
          <w:rFonts w:ascii="宋体" w:hAnsi="宋体" w:cs="宋体"/>
          <w:bCs/>
          <w:kern w:val="0"/>
          <w:sz w:val="24"/>
        </w:rPr>
        <w:t>竞价数据以代理机构</w:t>
      </w:r>
      <w:r>
        <w:rPr>
          <w:rFonts w:hint="eastAsia" w:ascii="宋体" w:hAnsi="宋体" w:cs="宋体"/>
          <w:bCs/>
          <w:kern w:val="0"/>
          <w:sz w:val="24"/>
        </w:rPr>
        <w:t>网上竞价系统</w:t>
      </w:r>
      <w:r>
        <w:rPr>
          <w:rFonts w:ascii="宋体" w:hAnsi="宋体" w:cs="宋体"/>
          <w:bCs/>
          <w:kern w:val="0"/>
          <w:sz w:val="24"/>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rPr>
        <w:t>网上</w:t>
      </w:r>
      <w:r>
        <w:rPr>
          <w:rFonts w:ascii="宋体" w:hAnsi="宋体" w:cs="宋体"/>
          <w:bCs/>
          <w:kern w:val="0"/>
          <w:sz w:val="24"/>
        </w:rPr>
        <w:t>竞价数据错误或缺失均与</w:t>
      </w:r>
      <w:r>
        <w:rPr>
          <w:rFonts w:hint="eastAsia" w:ascii="宋体" w:hAnsi="宋体" w:cs="宋体"/>
          <w:bCs/>
          <w:kern w:val="0"/>
          <w:sz w:val="24"/>
        </w:rPr>
        <w:t>采购人和</w:t>
      </w:r>
      <w:r>
        <w:rPr>
          <w:rFonts w:ascii="宋体" w:hAnsi="宋体" w:cs="宋体"/>
          <w:bCs/>
          <w:kern w:val="0"/>
          <w:sz w:val="24"/>
        </w:rPr>
        <w:t>代理机构无关，请各</w:t>
      </w:r>
      <w:r>
        <w:rPr>
          <w:rFonts w:hint="eastAsia" w:ascii="宋体" w:hAnsi="宋体" w:cs="宋体"/>
          <w:bCs/>
          <w:kern w:val="0"/>
          <w:sz w:val="24"/>
        </w:rPr>
        <w:t>供应商</w:t>
      </w:r>
      <w:r>
        <w:rPr>
          <w:rFonts w:ascii="宋体" w:hAnsi="宋体" w:cs="宋体"/>
          <w:bCs/>
          <w:kern w:val="0"/>
          <w:sz w:val="24"/>
        </w:rPr>
        <w:t>合理安排上传报价文件的时间，以免造成不必要的损失。</w:t>
      </w:r>
    </w:p>
    <w:p>
      <w:pPr>
        <w:spacing w:line="360" w:lineRule="auto"/>
        <w:ind w:firstLine="482" w:firstLineChars="200"/>
        <w:jc w:val="left"/>
        <w:rPr>
          <w:rFonts w:ascii="宋体" w:hAnsi="宋体" w:cs="宋体"/>
          <w:b/>
          <w:bCs/>
          <w:sz w:val="24"/>
        </w:rPr>
      </w:pPr>
      <w:r>
        <w:rPr>
          <w:rFonts w:hint="eastAsia" w:ascii="宋体" w:hAnsi="宋体" w:cs="宋体"/>
          <w:b/>
          <w:bCs/>
          <w:sz w:val="24"/>
          <w:lang w:eastAsia="zh-CN"/>
        </w:rPr>
        <w:t>四</w:t>
      </w:r>
      <w:r>
        <w:rPr>
          <w:rFonts w:hint="eastAsia" w:ascii="宋体" w:hAnsi="宋体" w:cs="宋体"/>
          <w:b/>
          <w:bCs/>
          <w:sz w:val="24"/>
        </w:rPr>
        <w:t>、网上竞价结果确认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1.采购代理机构应在网上竞价结果产生后两个工作日内将网上竞价结果确认书送采购人确认；</w:t>
      </w:r>
    </w:p>
    <w:p>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2.采购人在接到网上竞价结果确认书后五个工作日内确认网上竞价结果；</w:t>
      </w:r>
    </w:p>
    <w:p>
      <w:pPr>
        <w:widowControl/>
        <w:spacing w:line="360" w:lineRule="auto"/>
        <w:ind w:firstLine="480" w:firstLineChars="200"/>
        <w:jc w:val="left"/>
        <w:rPr>
          <w:rFonts w:ascii="宋体" w:hAnsi="宋体" w:cs="宋体"/>
          <w:bCs/>
          <w:sz w:val="24"/>
        </w:rPr>
      </w:pPr>
      <w:r>
        <w:rPr>
          <w:rFonts w:hint="eastAsia" w:ascii="宋体" w:hAnsi="宋体" w:cs="宋体"/>
          <w:bCs/>
          <w:kern w:val="0"/>
          <w:sz w:val="24"/>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pPr>
        <w:widowControl/>
        <w:spacing w:line="360" w:lineRule="auto"/>
        <w:ind w:firstLine="482" w:firstLineChars="200"/>
        <w:jc w:val="left"/>
      </w:pPr>
      <w:r>
        <w:rPr>
          <w:rFonts w:hint="eastAsia" w:ascii="宋体" w:hAnsi="宋体"/>
          <w:b/>
          <w:bCs/>
          <w:sz w:val="24"/>
        </w:rPr>
        <w:t>4.</w:t>
      </w:r>
      <w:r>
        <w:rPr>
          <w:rStyle w:val="26"/>
          <w:rFonts w:hint="eastAsia" w:ascii="宋体" w:hAnsi="宋体" w:cs="宋体"/>
          <w:b/>
          <w:bCs/>
          <w:sz w:val="24"/>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pPr>
        <w:widowControl/>
        <w:spacing w:line="360" w:lineRule="auto"/>
        <w:ind w:firstLine="482" w:firstLineChars="200"/>
        <w:jc w:val="left"/>
        <w:rPr>
          <w:rFonts w:ascii="宋体" w:hAnsi="宋体" w:cs="宋体"/>
          <w:b/>
          <w:bCs/>
          <w:sz w:val="24"/>
        </w:rPr>
      </w:pPr>
      <w:r>
        <w:rPr>
          <w:rFonts w:hint="eastAsia" w:ascii="宋体" w:hAnsi="宋体" w:cs="宋体"/>
          <w:b/>
          <w:bCs/>
          <w:sz w:val="24"/>
          <w:lang w:eastAsia="zh-CN"/>
        </w:rPr>
        <w:t>五</w:t>
      </w:r>
      <w:r>
        <w:rPr>
          <w:rFonts w:hint="eastAsia" w:ascii="宋体" w:hAnsi="宋体" w:cs="宋体"/>
          <w:b/>
          <w:bCs/>
          <w:sz w:val="24"/>
        </w:rPr>
        <w:t>、签订合同</w:t>
      </w:r>
    </w:p>
    <w:p>
      <w:pPr>
        <w:pStyle w:val="12"/>
        <w:spacing w:line="360" w:lineRule="auto"/>
        <w:ind w:firstLine="480" w:firstLineChars="200"/>
        <w:rPr>
          <w:rFonts w:ascii="宋体" w:hAnsi="宋体" w:cs="宋体"/>
          <w:sz w:val="24"/>
        </w:rPr>
      </w:pPr>
      <w:r>
        <w:rPr>
          <w:rFonts w:hint="eastAsia" w:ascii="宋体" w:hAnsi="宋体" w:cs="宋体"/>
          <w:sz w:val="24"/>
        </w:rPr>
        <w:t>1.成交供应商应在《成交通知书》发出之日起30天内与采购人签订合同，合同不得对网上竞价文件确定的事项和成交供应商的响应文件作实质性修改。</w:t>
      </w:r>
    </w:p>
    <w:p>
      <w:pPr>
        <w:pStyle w:val="12"/>
        <w:spacing w:line="360" w:lineRule="auto"/>
        <w:ind w:firstLine="480" w:firstLineChars="200"/>
        <w:rPr>
          <w:rFonts w:ascii="宋体" w:hAnsi="宋体" w:cs="宋体"/>
          <w:sz w:val="24"/>
        </w:rPr>
      </w:pPr>
      <w:r>
        <w:rPr>
          <w:rFonts w:hint="eastAsia" w:ascii="宋体" w:hAnsi="宋体" w:cs="宋体"/>
          <w:sz w:val="24"/>
        </w:rPr>
        <w:t>2.合同的履行、违约责任和解决争议的方法等适用民法典。</w:t>
      </w:r>
    </w:p>
    <w:p>
      <w:pPr>
        <w:pStyle w:val="12"/>
        <w:spacing w:line="360" w:lineRule="auto"/>
        <w:ind w:firstLine="480" w:firstLineChars="200"/>
        <w:rPr>
          <w:rFonts w:ascii="宋体" w:hAnsi="宋体" w:cs="宋体"/>
          <w:sz w:val="24"/>
        </w:rPr>
      </w:pPr>
      <w:r>
        <w:rPr>
          <w:rFonts w:hint="eastAsia" w:ascii="宋体" w:hAnsi="宋体" w:cs="宋体"/>
          <w:sz w:val="24"/>
        </w:rPr>
        <w:t>3.合同履行过程中，采购人若需追加与合同标的相同的货物、服务或工程，则追加采购金额不得超过原合同采购金额的10%。</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pPr>
        <w:pStyle w:val="12"/>
        <w:spacing w:line="360" w:lineRule="auto"/>
        <w:ind w:firstLine="480" w:firstLineChars="200"/>
        <w:rPr>
          <w:rFonts w:ascii="宋体" w:hAnsi="宋体" w:cs="宋体"/>
          <w:sz w:val="24"/>
          <w:szCs w:val="24"/>
        </w:rPr>
      </w:pPr>
      <w:r>
        <w:rPr>
          <w:rFonts w:hint="eastAsia" w:ascii="宋体" w:hAnsi="宋体" w:cs="宋体"/>
          <w:sz w:val="24"/>
          <w:szCs w:val="24"/>
        </w:rPr>
        <w:t>5.除因不可抗力或网上竞价文件认可的情形以外，成交供应商不与采购人签订合同或不能履约的将列入福建省监狱管理局及其下属单位自行采购项目黑名单。</w:t>
      </w:r>
    </w:p>
    <w:p>
      <w:pPr>
        <w:pStyle w:val="14"/>
        <w:spacing w:before="0" w:beforeAutospacing="0" w:after="0" w:afterAutospacing="0" w:line="360" w:lineRule="auto"/>
        <w:ind w:firstLine="482" w:firstLineChars="200"/>
        <w:rPr>
          <w:b/>
          <w:bCs/>
          <w:kern w:val="2"/>
        </w:rPr>
      </w:pPr>
      <w:r>
        <w:rPr>
          <w:rFonts w:hint="eastAsia"/>
          <w:b/>
          <w:bCs/>
          <w:kern w:val="2"/>
          <w:lang w:eastAsia="zh-CN"/>
        </w:rPr>
        <w:t>六</w:t>
      </w:r>
      <w:r>
        <w:rPr>
          <w:rFonts w:hint="eastAsia"/>
          <w:b/>
          <w:bCs/>
          <w:kern w:val="2"/>
        </w:rPr>
        <w:t>、如果</w:t>
      </w:r>
      <w:r>
        <w:rPr>
          <w:rStyle w:val="26"/>
          <w:rFonts w:hint="eastAsia"/>
          <w:b/>
          <w:bCs/>
          <w:kern w:val="0"/>
          <w:sz w:val="24"/>
        </w:rPr>
        <w:t>供应商</w:t>
      </w:r>
      <w:r>
        <w:rPr>
          <w:rFonts w:hint="eastAsia"/>
          <w:b/>
          <w:bCs/>
          <w:kern w:val="2"/>
        </w:rPr>
        <w:t>发生以下任何一种情况时，其网上竞价保证金将被不予退还：</w:t>
      </w:r>
    </w:p>
    <w:p>
      <w:pPr>
        <w:pStyle w:val="14"/>
        <w:spacing w:before="0" w:beforeAutospacing="0" w:after="0" w:afterAutospacing="0" w:line="360" w:lineRule="auto"/>
        <w:ind w:firstLine="480" w:firstLineChars="200"/>
        <w:rPr>
          <w:kern w:val="2"/>
        </w:rPr>
      </w:pPr>
      <w:r>
        <w:rPr>
          <w:rFonts w:hint="eastAsia"/>
          <w:kern w:val="2"/>
        </w:rPr>
        <w:t>（1）除因不可抗力或网上竞价文件认可的情形以外，成交供应商不与采购人签订合同或不能履约的；</w:t>
      </w:r>
    </w:p>
    <w:p>
      <w:pPr>
        <w:pStyle w:val="14"/>
        <w:spacing w:before="0" w:beforeAutospacing="0" w:after="0" w:afterAutospacing="0" w:line="360" w:lineRule="auto"/>
        <w:ind w:firstLine="480" w:firstLineChars="200"/>
        <w:rPr>
          <w:kern w:val="2"/>
        </w:rPr>
      </w:pPr>
      <w:r>
        <w:rPr>
          <w:rFonts w:hint="eastAsia"/>
          <w:kern w:val="2"/>
        </w:rPr>
        <w:t>（2）成交供应商自动放弃成交资格的；</w:t>
      </w:r>
    </w:p>
    <w:p>
      <w:pPr>
        <w:pStyle w:val="14"/>
        <w:spacing w:before="0" w:beforeAutospacing="0" w:after="0" w:afterAutospacing="0" w:line="360" w:lineRule="auto"/>
        <w:ind w:firstLine="480" w:firstLineChars="200"/>
        <w:rPr>
          <w:kern w:val="2"/>
        </w:rPr>
      </w:pPr>
      <w:r>
        <w:rPr>
          <w:rFonts w:hint="eastAsia"/>
          <w:kern w:val="2"/>
        </w:rPr>
        <w:t>（3）</w:t>
      </w:r>
      <w:r>
        <w:rPr>
          <w:rStyle w:val="26"/>
          <w:rFonts w:hint="eastAsia"/>
          <w:kern w:val="0"/>
          <w:sz w:val="24"/>
        </w:rPr>
        <w:t>供应商</w:t>
      </w:r>
      <w:r>
        <w:rPr>
          <w:rFonts w:hint="eastAsia"/>
          <w:kern w:val="2"/>
        </w:rPr>
        <w:t>假借以他人名义参加竞价或者弄虚作假，骗取成交；</w:t>
      </w:r>
    </w:p>
    <w:p>
      <w:pPr>
        <w:pStyle w:val="14"/>
        <w:spacing w:before="0" w:beforeAutospacing="0" w:after="0" w:afterAutospacing="0" w:line="360" w:lineRule="auto"/>
        <w:ind w:firstLine="480" w:firstLineChars="200"/>
        <w:rPr>
          <w:kern w:val="2"/>
        </w:rPr>
      </w:pPr>
      <w:r>
        <w:rPr>
          <w:rFonts w:hint="eastAsia"/>
          <w:kern w:val="2"/>
        </w:rPr>
        <w:t>（4）国家法律法规以及网上竞价文件中规定的其他竞价保证金不予退还的情形。</w:t>
      </w:r>
    </w:p>
    <w:p>
      <w:pPr>
        <w:spacing w:line="360" w:lineRule="auto"/>
        <w:jc w:val="center"/>
        <w:rPr>
          <w:rFonts w:ascii="宋体" w:hAnsi="宋体" w:cs="宋体"/>
          <w:b/>
          <w:kern w:val="0"/>
          <w:sz w:val="32"/>
          <w:szCs w:val="32"/>
        </w:rPr>
      </w:pPr>
    </w:p>
    <w:p>
      <w:pPr>
        <w:spacing w:line="360" w:lineRule="auto"/>
        <w:rPr>
          <w:rFonts w:ascii="宋体" w:hAnsi="宋体" w:cs="宋体"/>
          <w:b/>
          <w:kern w:val="0"/>
          <w:sz w:val="32"/>
          <w:szCs w:val="32"/>
        </w:rPr>
      </w:pPr>
    </w:p>
    <w:p>
      <w:pPr>
        <w:jc w:val="left"/>
        <w:rPr>
          <w:rFonts w:ascii="宋体" w:hAnsi="宋体" w:cs="宋体"/>
          <w:b/>
          <w:kern w:val="0"/>
          <w:sz w:val="32"/>
          <w:szCs w:val="32"/>
        </w:rPr>
      </w:pPr>
      <w:r>
        <w:rPr>
          <w:rFonts w:hint="eastAsia" w:ascii="宋体" w:hAnsi="宋体" w:cs="宋体"/>
          <w:b/>
          <w:kern w:val="0"/>
          <w:sz w:val="32"/>
          <w:szCs w:val="32"/>
        </w:rPr>
        <w:br w:type="page"/>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b/>
          <w:color w:val="auto"/>
          <w:kern w:val="0"/>
          <w:sz w:val="32"/>
          <w:szCs w:val="32"/>
          <w:lang w:eastAsia="zh-CN"/>
        </w:rPr>
      </w:pPr>
      <w:r>
        <w:rPr>
          <w:rFonts w:hint="eastAsia" w:ascii="宋体" w:hAnsi="宋体" w:cs="宋体"/>
          <w:b/>
          <w:color w:val="auto"/>
          <w:kern w:val="0"/>
          <w:sz w:val="32"/>
          <w:szCs w:val="32"/>
        </w:rPr>
        <w:t>第三章 网上竞价</w:t>
      </w:r>
      <w:bookmarkEnd w:id="0"/>
      <w:r>
        <w:rPr>
          <w:rFonts w:hint="eastAsia" w:ascii="宋体" w:hAnsi="宋体" w:cs="宋体"/>
          <w:b/>
          <w:color w:val="auto"/>
          <w:kern w:val="0"/>
          <w:sz w:val="32"/>
          <w:szCs w:val="32"/>
        </w:rPr>
        <w:t>内容及要求</w:t>
      </w:r>
    </w:p>
    <w:p>
      <w:pPr>
        <w:pStyle w:val="9"/>
        <w:rPr>
          <w:b/>
          <w:bCs/>
          <w:color w:val="auto"/>
          <w:sz w:val="24"/>
          <w:u w:val="single"/>
        </w:rPr>
      </w:pPr>
      <w:bookmarkStart w:id="1" w:name="_Toc358016816"/>
      <w:bookmarkStart w:id="2" w:name="_Toc359317661"/>
      <w:bookmarkStart w:id="3" w:name="_Toc330567034"/>
      <w:bookmarkStart w:id="4" w:name="_Toc346300367"/>
      <w:bookmarkStart w:id="5" w:name="_Toc347060296"/>
      <w:bookmarkStart w:id="6" w:name="_Toc327948617"/>
      <w:r>
        <w:rPr>
          <w:rFonts w:hint="eastAsia"/>
          <w:color w:val="auto"/>
          <w:sz w:val="24"/>
        </w:rPr>
        <w:t>★</w:t>
      </w:r>
      <w:r>
        <w:rPr>
          <w:rFonts w:hint="eastAsia"/>
          <w:b/>
          <w:bCs/>
          <w:color w:val="auto"/>
          <w:sz w:val="24"/>
          <w:u w:val="single"/>
        </w:rPr>
        <w:t>注：本章所有条款均为不允许负偏离的实质性要求，有负偏离的响应无效。</w:t>
      </w:r>
    </w:p>
    <w:p>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241" w:firstLineChars="100"/>
        <w:textAlignment w:val="auto"/>
        <w:outlineLvl w:val="9"/>
        <w:rPr>
          <w:rFonts w:hint="eastAsia" w:ascii="宋体" w:hAnsi="宋体" w:cs="宋体"/>
          <w:b/>
          <w:color w:val="auto"/>
          <w:sz w:val="24"/>
        </w:rPr>
      </w:pPr>
      <w:r>
        <w:rPr>
          <w:rFonts w:hint="eastAsia" w:ascii="宋体" w:hAnsi="宋体" w:cs="宋体"/>
          <w:b/>
          <w:color w:val="auto"/>
          <w:sz w:val="24"/>
        </w:rPr>
        <w:t>项目概述</w:t>
      </w:r>
      <w:bookmarkEnd w:id="1"/>
      <w:bookmarkEnd w:id="2"/>
    </w:p>
    <w:p>
      <w:pPr>
        <w:spacing w:line="360" w:lineRule="auto"/>
        <w:outlineLvl w:val="9"/>
        <w:rPr>
          <w:rFonts w:hint="eastAsia" w:eastAsia="宋体"/>
          <w:color w:val="auto"/>
          <w:sz w:val="24"/>
          <w:szCs w:val="24"/>
          <w:lang w:val="en-US" w:eastAsia="zh-CN"/>
        </w:rPr>
      </w:pPr>
      <w:r>
        <w:rPr>
          <w:rFonts w:hint="eastAsia" w:cs="宋体"/>
          <w:b/>
          <w:color w:val="auto"/>
          <w:sz w:val="24"/>
          <w:lang w:val="en-US" w:eastAsia="zh-CN"/>
        </w:rPr>
        <w:t xml:space="preserve">   </w:t>
      </w:r>
      <w:r>
        <w:rPr>
          <w:rFonts w:hint="eastAsia" w:ascii="宋体" w:hAnsi="宋体" w:eastAsia="宋体" w:cs="宋体"/>
          <w:b w:val="0"/>
          <w:bCs/>
          <w:color w:val="auto"/>
          <w:sz w:val="24"/>
          <w:szCs w:val="24"/>
          <w:lang w:val="en-US" w:eastAsia="zh-CN"/>
        </w:rPr>
        <w:t>本项目为福建省仓山监狱白沙农场土地测绘服务采购项</w:t>
      </w:r>
      <w:r>
        <w:rPr>
          <w:rFonts w:hint="eastAsia" w:ascii="宋体" w:hAnsi="宋体" w:cs="宋体"/>
          <w:b w:val="0"/>
          <w:bCs/>
          <w:color w:val="auto"/>
          <w:sz w:val="24"/>
          <w:szCs w:val="24"/>
          <w:lang w:val="en-US" w:eastAsia="zh-CN"/>
        </w:rPr>
        <w:t>目。</w:t>
      </w:r>
    </w:p>
    <w:p>
      <w:pPr>
        <w:pStyle w:val="28"/>
        <w:spacing w:line="400" w:lineRule="exact"/>
        <w:rPr>
          <w:rFonts w:ascii="宋体" w:hAnsi="宋体"/>
          <w:color w:val="auto"/>
          <w:sz w:val="24"/>
        </w:rPr>
      </w:pPr>
      <w:r>
        <w:rPr>
          <w:rFonts w:hint="eastAsia" w:ascii="宋体" w:hAnsi="宋体"/>
          <w:color w:val="auto"/>
          <w:sz w:val="24"/>
        </w:rPr>
        <w:t>（一）采购标的一览表（</w:t>
      </w:r>
      <w:r>
        <w:rPr>
          <w:rFonts w:hint="eastAsia" w:ascii="宋体" w:hAnsi="宋体"/>
          <w:color w:val="auto"/>
          <w:sz w:val="24"/>
          <w:szCs w:val="32"/>
          <w:lang w:eastAsia="zh-CN"/>
        </w:rPr>
        <w:t>服务</w:t>
      </w:r>
      <w:r>
        <w:rPr>
          <w:rFonts w:hint="eastAsia" w:ascii="宋体" w:hAnsi="宋体"/>
          <w:color w:val="auto"/>
          <w:sz w:val="24"/>
          <w:szCs w:val="32"/>
        </w:rPr>
        <w:t>类</w:t>
      </w:r>
      <w:r>
        <w:rPr>
          <w:rFonts w:hint="eastAsia" w:ascii="宋体" w:hAnsi="宋体"/>
          <w:color w:val="auto"/>
          <w:sz w:val="24"/>
        </w:rPr>
        <w:t xml:space="preserve">）                                              </w:t>
      </w:r>
    </w:p>
    <w:tbl>
      <w:tblPr>
        <w:tblStyle w:val="18"/>
        <w:tblW w:w="10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1597"/>
        <w:gridCol w:w="1953"/>
        <w:gridCol w:w="1163"/>
        <w:gridCol w:w="1097"/>
        <w:gridCol w:w="1628"/>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jc w:val="center"/>
        </w:trPr>
        <w:tc>
          <w:tcPr>
            <w:tcW w:w="110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bCs/>
                <w:color w:val="auto"/>
                <w:kern w:val="0"/>
                <w:sz w:val="24"/>
              </w:rPr>
            </w:pPr>
            <w:r>
              <w:rPr>
                <w:rFonts w:hint="eastAsia" w:ascii="宋体" w:hAnsi="宋体"/>
                <w:b/>
                <w:bCs/>
                <w:color w:val="auto"/>
                <w:kern w:val="0"/>
                <w:sz w:val="24"/>
              </w:rPr>
              <w:t>合同包</w:t>
            </w:r>
          </w:p>
        </w:tc>
        <w:tc>
          <w:tcPr>
            <w:tcW w:w="1597" w:type="dxa"/>
            <w:tcBorders>
              <w:top w:val="single" w:color="auto" w:sz="4" w:space="0"/>
              <w:left w:val="single" w:color="auto" w:sz="4" w:space="0"/>
              <w:bottom w:val="single" w:color="auto" w:sz="4" w:space="0"/>
              <w:right w:val="single" w:color="auto" w:sz="4" w:space="0"/>
            </w:tcBorders>
            <w:vAlign w:val="center"/>
          </w:tcPr>
          <w:p>
            <w:pPr>
              <w:spacing w:line="360" w:lineRule="auto"/>
              <w:ind w:left="-199" w:leftChars="-95" w:right="-250" w:rightChars="-119" w:firstLine="0" w:firstLineChars="0"/>
              <w:jc w:val="center"/>
              <w:rPr>
                <w:rFonts w:hint="eastAsia" w:ascii="宋体" w:hAnsi="宋体"/>
                <w:b/>
                <w:bCs/>
                <w:color w:val="auto"/>
                <w:kern w:val="0"/>
                <w:sz w:val="24"/>
                <w:lang w:eastAsia="zh-CN"/>
              </w:rPr>
            </w:pPr>
            <w:r>
              <w:rPr>
                <w:rFonts w:hint="eastAsia" w:ascii="宋体" w:hAnsi="宋体"/>
                <w:b/>
                <w:bCs/>
                <w:color w:val="auto"/>
                <w:kern w:val="0"/>
                <w:sz w:val="24"/>
              </w:rPr>
              <w:t>品目</w:t>
            </w:r>
            <w:r>
              <w:rPr>
                <w:rFonts w:hint="eastAsia" w:ascii="宋体" w:hAnsi="宋体"/>
                <w:b/>
                <w:bCs/>
                <w:color w:val="auto"/>
                <w:kern w:val="0"/>
                <w:sz w:val="24"/>
                <w:lang w:eastAsia="zh-CN"/>
              </w:rPr>
              <w:t>编号</w:t>
            </w:r>
          </w:p>
          <w:p>
            <w:pPr>
              <w:spacing w:line="360" w:lineRule="auto"/>
              <w:ind w:left="-199" w:leftChars="-95" w:right="-250" w:rightChars="-119" w:firstLine="0" w:firstLineChars="0"/>
              <w:jc w:val="center"/>
              <w:rPr>
                <w:rFonts w:hint="eastAsia" w:ascii="宋体" w:hAnsi="宋体" w:eastAsia="宋体"/>
                <w:b/>
                <w:bCs/>
                <w:color w:val="auto"/>
                <w:kern w:val="0"/>
                <w:sz w:val="24"/>
                <w:lang w:eastAsia="zh-CN"/>
              </w:rPr>
            </w:pPr>
            <w:r>
              <w:rPr>
                <w:rFonts w:hint="eastAsia" w:ascii="宋体" w:hAnsi="宋体"/>
                <w:b/>
                <w:bCs/>
                <w:color w:val="auto"/>
                <w:kern w:val="0"/>
                <w:sz w:val="24"/>
                <w:lang w:eastAsia="zh-CN"/>
              </w:rPr>
              <w:t>和名称</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b/>
                <w:bCs/>
                <w:color w:val="auto"/>
                <w:kern w:val="0"/>
                <w:sz w:val="24"/>
                <w:lang w:val="en-US" w:eastAsia="zh-CN"/>
              </w:rPr>
            </w:pPr>
            <w:r>
              <w:rPr>
                <w:rFonts w:hint="eastAsia" w:ascii="宋体" w:hAnsi="宋体"/>
                <w:b/>
                <w:bCs/>
                <w:color w:val="auto"/>
                <w:kern w:val="0"/>
                <w:sz w:val="24"/>
                <w:lang w:val="en-US" w:eastAsia="zh-CN"/>
              </w:rPr>
              <w:t xml:space="preserve"> 项目名称</w:t>
            </w:r>
            <w:bookmarkStart w:id="7" w:name="_GoBack"/>
            <w:bookmarkEnd w:id="7"/>
          </w:p>
        </w:tc>
        <w:tc>
          <w:tcPr>
            <w:tcW w:w="116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Times New Roman"/>
                <w:b/>
                <w:bCs/>
                <w:color w:val="auto"/>
                <w:kern w:val="0"/>
                <w:sz w:val="24"/>
                <w:lang w:val="en-US" w:eastAsia="zh-CN"/>
              </w:rPr>
            </w:pPr>
            <w:r>
              <w:rPr>
                <w:rFonts w:hint="eastAsia" w:ascii="宋体" w:hAnsi="宋体" w:cs="Times New Roman"/>
                <w:b/>
                <w:bCs/>
                <w:color w:val="auto"/>
                <w:kern w:val="0"/>
                <w:sz w:val="24"/>
                <w:lang w:val="en-US" w:eastAsia="zh-CN"/>
              </w:rPr>
              <w:t>暂估</w:t>
            </w:r>
          </w:p>
          <w:p>
            <w:pPr>
              <w:spacing w:line="360" w:lineRule="auto"/>
              <w:jc w:val="center"/>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数量</w:t>
            </w:r>
          </w:p>
        </w:tc>
        <w:tc>
          <w:tcPr>
            <w:tcW w:w="109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单位</w:t>
            </w:r>
          </w:p>
        </w:tc>
        <w:tc>
          <w:tcPr>
            <w:tcW w:w="162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预算单价</w:t>
            </w:r>
          </w:p>
          <w:p>
            <w:pPr>
              <w:spacing w:line="360" w:lineRule="auto"/>
              <w:jc w:val="center"/>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（元</w:t>
            </w:r>
            <w:r>
              <w:rPr>
                <w:rFonts w:hint="eastAsia" w:ascii="宋体" w:hAnsi="宋体"/>
                <w:b/>
                <w:bCs/>
                <w:color w:val="auto"/>
                <w:kern w:val="0"/>
                <w:sz w:val="22"/>
                <w:lang w:val="en-US" w:eastAsia="zh-CN"/>
              </w:rPr>
              <w:t>/亩</w:t>
            </w:r>
            <w:r>
              <w:rPr>
                <w:rFonts w:hint="eastAsia" w:ascii="宋体" w:hAnsi="宋体" w:eastAsia="宋体" w:cs="Times New Roman"/>
                <w:b/>
                <w:bCs/>
                <w:color w:val="auto"/>
                <w:kern w:val="0"/>
                <w:sz w:val="24"/>
                <w:lang w:val="en-US" w:eastAsia="zh-CN"/>
              </w:rPr>
              <w:t>）</w:t>
            </w:r>
          </w:p>
        </w:tc>
        <w:tc>
          <w:tcPr>
            <w:tcW w:w="1726" w:type="dxa"/>
            <w:tcBorders>
              <w:top w:val="single" w:color="auto" w:sz="4" w:space="0"/>
              <w:left w:val="single" w:color="auto" w:sz="4" w:space="0"/>
              <w:bottom w:val="single" w:color="auto" w:sz="4" w:space="0"/>
              <w:right w:val="single" w:color="auto" w:sz="4" w:space="0"/>
            </w:tcBorders>
            <w:vAlign w:val="center"/>
          </w:tcPr>
          <w:p>
            <w:pPr>
              <w:spacing w:line="360" w:lineRule="auto"/>
              <w:ind w:left="241" w:hanging="241" w:hangingChars="100"/>
              <w:jc w:val="both"/>
              <w:rPr>
                <w:rFonts w:hint="eastAsia" w:ascii="宋体" w:hAnsi="宋体" w:eastAsia="宋体" w:cs="Times New Roman"/>
                <w:b/>
                <w:bCs/>
                <w:color w:val="auto"/>
                <w:kern w:val="0"/>
                <w:sz w:val="24"/>
                <w:lang w:val="en-US" w:eastAsia="zh-CN"/>
              </w:rPr>
            </w:pPr>
            <w:r>
              <w:rPr>
                <w:rFonts w:hint="eastAsia" w:ascii="宋体" w:hAnsi="宋体" w:eastAsia="宋体" w:cs="Times New Roman"/>
                <w:b/>
                <w:bCs/>
                <w:color w:val="auto"/>
                <w:kern w:val="0"/>
                <w:sz w:val="24"/>
                <w:lang w:val="en-US" w:eastAsia="zh-CN"/>
              </w:rPr>
              <w:t>预算</w:t>
            </w:r>
            <w:r>
              <w:rPr>
                <w:rFonts w:hint="eastAsia" w:ascii="宋体" w:hAnsi="宋体" w:cs="Times New Roman"/>
                <w:b/>
                <w:bCs/>
                <w:color w:val="auto"/>
                <w:kern w:val="0"/>
                <w:sz w:val="24"/>
                <w:lang w:val="en-US" w:eastAsia="zh-CN"/>
              </w:rPr>
              <w:t>总</w:t>
            </w:r>
            <w:r>
              <w:rPr>
                <w:rFonts w:hint="eastAsia" w:ascii="宋体" w:hAnsi="宋体" w:eastAsia="宋体" w:cs="Times New Roman"/>
                <w:b/>
                <w:bCs/>
                <w:color w:val="auto"/>
                <w:kern w:val="0"/>
                <w:sz w:val="24"/>
                <w:lang w:val="en-US" w:eastAsia="zh-CN"/>
              </w:rPr>
              <w:t>金额（</w:t>
            </w:r>
            <w:r>
              <w:rPr>
                <w:rFonts w:hint="eastAsia" w:ascii="宋体" w:hAnsi="宋体" w:cs="Times New Roman"/>
                <w:b/>
                <w:bCs/>
                <w:color w:val="auto"/>
                <w:kern w:val="0"/>
                <w:sz w:val="24"/>
                <w:lang w:val="en-US" w:eastAsia="zh-CN"/>
              </w:rPr>
              <w:t>万</w:t>
            </w:r>
            <w:r>
              <w:rPr>
                <w:rFonts w:hint="eastAsia" w:ascii="宋体" w:hAnsi="宋体" w:eastAsia="宋体" w:cs="Times New Roman"/>
                <w:b/>
                <w:bCs/>
                <w:color w:val="auto"/>
                <w:kern w:val="0"/>
                <w:sz w:val="24"/>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1102" w:type="dxa"/>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color w:val="auto"/>
                <w:kern w:val="0"/>
                <w:sz w:val="24"/>
              </w:rPr>
            </w:pPr>
            <w:r>
              <w:rPr>
                <w:rFonts w:hint="eastAsia" w:ascii="宋体" w:hAnsi="宋体"/>
                <w:b w:val="0"/>
                <w:bCs w:val="0"/>
                <w:color w:val="auto"/>
                <w:kern w:val="0"/>
                <w:sz w:val="24"/>
              </w:rPr>
              <w:t>1</w:t>
            </w:r>
          </w:p>
        </w:tc>
        <w:tc>
          <w:tcPr>
            <w:tcW w:w="1597" w:type="dxa"/>
            <w:tcBorders>
              <w:top w:val="single" w:color="auto" w:sz="4" w:space="0"/>
              <w:left w:val="single" w:color="auto" w:sz="4" w:space="0"/>
              <w:right w:val="single" w:color="auto" w:sz="4" w:space="0"/>
            </w:tcBorders>
            <w:vAlign w:val="center"/>
          </w:tcPr>
          <w:p>
            <w:pPr>
              <w:spacing w:line="360" w:lineRule="auto"/>
              <w:jc w:val="center"/>
              <w:rPr>
                <w:rFonts w:ascii="宋体" w:hAnsi="宋体"/>
                <w:b w:val="0"/>
                <w:bCs w:val="0"/>
                <w:color w:val="auto"/>
                <w:kern w:val="0"/>
                <w:sz w:val="24"/>
              </w:rPr>
            </w:pPr>
            <w:r>
              <w:rPr>
                <w:rFonts w:hint="eastAsia" w:ascii="宋体" w:hAnsi="宋体"/>
                <w:b w:val="0"/>
                <w:bCs w:val="0"/>
                <w:color w:val="auto"/>
                <w:kern w:val="0"/>
                <w:sz w:val="24"/>
              </w:rPr>
              <w:t>C19040000</w:t>
            </w:r>
            <w:r>
              <w:rPr>
                <w:rFonts w:hint="eastAsia" w:ascii="宋体" w:hAnsi="宋体"/>
                <w:b w:val="0"/>
                <w:bCs w:val="0"/>
                <w:color w:val="auto"/>
                <w:kern w:val="0"/>
                <w:sz w:val="24"/>
              </w:rPr>
              <w:br w:type="textWrapping"/>
            </w:r>
            <w:r>
              <w:rPr>
                <w:rFonts w:hint="eastAsia" w:ascii="宋体" w:hAnsi="宋体"/>
                <w:b w:val="0"/>
                <w:bCs w:val="0"/>
                <w:color w:val="auto"/>
                <w:kern w:val="0"/>
                <w:sz w:val="24"/>
              </w:rPr>
              <w:t>测绘服务</w:t>
            </w:r>
          </w:p>
        </w:tc>
        <w:tc>
          <w:tcPr>
            <w:tcW w:w="1953" w:type="dxa"/>
            <w:tcBorders>
              <w:top w:val="single" w:color="auto" w:sz="4" w:space="0"/>
              <w:left w:val="single" w:color="auto" w:sz="4" w:space="0"/>
              <w:right w:val="single" w:color="auto" w:sz="4" w:space="0"/>
            </w:tcBorders>
            <w:vAlign w:val="center"/>
          </w:tcPr>
          <w:p>
            <w:pPr>
              <w:widowControl/>
              <w:spacing w:line="360" w:lineRule="auto"/>
              <w:jc w:val="center"/>
              <w:textAlignment w:val="center"/>
              <w:rPr>
                <w:rFonts w:hint="eastAsia" w:ascii="宋体" w:hAnsi="宋体" w:eastAsia="宋体" w:cs="新宋体"/>
                <w:b w:val="0"/>
                <w:bCs w:val="0"/>
                <w:color w:val="auto"/>
                <w:kern w:val="0"/>
                <w:sz w:val="24"/>
                <w:lang w:eastAsia="zh-CN"/>
              </w:rPr>
            </w:pPr>
            <w:r>
              <w:rPr>
                <w:rFonts w:hint="eastAsia"/>
                <w:b w:val="0"/>
                <w:bCs w:val="0"/>
                <w:color w:val="auto"/>
                <w:sz w:val="24"/>
              </w:rPr>
              <w:t>白沙农场土地测绘服务</w:t>
            </w:r>
            <w:r>
              <w:rPr>
                <w:rFonts w:hint="eastAsia" w:ascii="宋体" w:hAnsi="宋体" w:eastAsia="宋体" w:cs="宋体"/>
                <w:b w:val="0"/>
                <w:bCs w:val="0"/>
                <w:color w:val="auto"/>
                <w:sz w:val="24"/>
                <w:szCs w:val="24"/>
                <w:lang w:val="en-US" w:eastAsia="zh-CN"/>
              </w:rPr>
              <w:t>采购项</w:t>
            </w:r>
            <w:r>
              <w:rPr>
                <w:rFonts w:hint="eastAsia" w:ascii="宋体" w:hAnsi="宋体" w:cs="宋体"/>
                <w:b w:val="0"/>
                <w:bCs w:val="0"/>
                <w:color w:val="auto"/>
                <w:sz w:val="24"/>
                <w:szCs w:val="24"/>
                <w:lang w:val="en-US" w:eastAsia="zh-CN"/>
              </w:rPr>
              <w:t>目</w:t>
            </w:r>
          </w:p>
        </w:tc>
        <w:tc>
          <w:tcPr>
            <w:tcW w:w="1163" w:type="dxa"/>
            <w:tcBorders>
              <w:top w:val="single" w:color="auto" w:sz="4" w:space="0"/>
              <w:left w:val="single" w:color="auto" w:sz="4" w:space="0"/>
              <w:right w:val="single" w:color="auto" w:sz="4" w:space="0"/>
            </w:tcBorders>
            <w:vAlign w:val="center"/>
          </w:tcPr>
          <w:p>
            <w:pPr>
              <w:widowControl/>
              <w:jc w:val="center"/>
              <w:rPr>
                <w:rFonts w:hint="eastAsia" w:ascii="宋体" w:hAnsi="宋体" w:cs="宋体"/>
                <w:b w:val="0"/>
                <w:bCs w:val="0"/>
                <w:color w:val="auto"/>
                <w:kern w:val="0"/>
                <w:sz w:val="24"/>
                <w:highlight w:val="none"/>
                <w:lang w:val="en-US" w:eastAsia="zh-CN"/>
              </w:rPr>
            </w:pPr>
            <w:r>
              <w:rPr>
                <w:rFonts w:hint="eastAsia" w:ascii="宋体" w:hAnsi="宋体"/>
                <w:b w:val="0"/>
                <w:bCs w:val="0"/>
                <w:color w:val="auto"/>
                <w:kern w:val="0"/>
                <w:sz w:val="22"/>
              </w:rPr>
              <w:t>2939.3</w:t>
            </w:r>
          </w:p>
        </w:tc>
        <w:tc>
          <w:tcPr>
            <w:tcW w:w="1097" w:type="dxa"/>
            <w:tcBorders>
              <w:top w:val="single" w:color="auto" w:sz="4" w:space="0"/>
              <w:left w:val="single" w:color="auto" w:sz="4" w:space="0"/>
              <w:right w:val="single" w:color="auto" w:sz="4" w:space="0"/>
            </w:tcBorders>
            <w:vAlign w:val="center"/>
          </w:tcPr>
          <w:p>
            <w:pPr>
              <w:widowControl/>
              <w:jc w:val="center"/>
              <w:rPr>
                <w:rFonts w:hint="eastAsia" w:ascii="宋体" w:hAnsi="宋体"/>
                <w:b w:val="0"/>
                <w:bCs w:val="0"/>
                <w:color w:val="auto"/>
                <w:kern w:val="0"/>
                <w:sz w:val="22"/>
              </w:rPr>
            </w:pPr>
            <w:r>
              <w:rPr>
                <w:rFonts w:hint="eastAsia" w:ascii="宋体" w:hAnsi="宋体"/>
                <w:b w:val="0"/>
                <w:bCs w:val="0"/>
                <w:color w:val="auto"/>
                <w:kern w:val="0"/>
                <w:sz w:val="22"/>
              </w:rPr>
              <w:t>亩</w:t>
            </w:r>
          </w:p>
        </w:tc>
        <w:tc>
          <w:tcPr>
            <w:tcW w:w="162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eastAsia="宋体"/>
                <w:b w:val="0"/>
                <w:bCs w:val="0"/>
                <w:color w:val="auto"/>
                <w:highlight w:val="none"/>
                <w:lang w:val="en-US" w:eastAsia="zh-CN"/>
              </w:rPr>
            </w:pPr>
            <w:r>
              <w:rPr>
                <w:rFonts w:hint="eastAsia" w:ascii="宋体" w:hAnsi="宋体"/>
                <w:b w:val="0"/>
                <w:bCs w:val="0"/>
                <w:color w:val="auto"/>
                <w:kern w:val="0"/>
                <w:sz w:val="22"/>
              </w:rPr>
              <w:t>86.96</w:t>
            </w:r>
          </w:p>
        </w:tc>
        <w:tc>
          <w:tcPr>
            <w:tcW w:w="1726" w:type="dxa"/>
            <w:tcBorders>
              <w:top w:val="single" w:color="auto" w:sz="4" w:space="0"/>
              <w:left w:val="single" w:color="auto" w:sz="4" w:space="0"/>
              <w:right w:val="single" w:color="auto" w:sz="4" w:space="0"/>
            </w:tcBorders>
            <w:vAlign w:val="center"/>
          </w:tcPr>
          <w:p>
            <w:pPr>
              <w:widowControl/>
              <w:jc w:val="center"/>
              <w:rPr>
                <w:rFonts w:hint="default" w:ascii="宋体" w:hAnsi="宋体" w:cs="新宋体"/>
                <w:b w:val="0"/>
                <w:bCs w:val="0"/>
                <w:color w:val="FF0000"/>
                <w:kern w:val="0"/>
                <w:sz w:val="24"/>
                <w:highlight w:val="none"/>
                <w:lang w:val="en-US" w:eastAsia="zh-CN"/>
              </w:rPr>
            </w:pPr>
            <w:r>
              <w:rPr>
                <w:rFonts w:hint="eastAsia" w:ascii="宋体" w:hAnsi="宋体"/>
                <w:b w:val="0"/>
                <w:bCs w:val="0"/>
                <w:color w:val="auto"/>
                <w:kern w:val="0"/>
                <w:sz w:val="22"/>
              </w:rPr>
              <w:t>25</w:t>
            </w:r>
            <w:r>
              <w:rPr>
                <w:rFonts w:hint="eastAsia" w:ascii="宋体" w:hAnsi="宋体"/>
                <w:b w:val="0"/>
                <w:bCs w:val="0"/>
                <w:color w:val="auto"/>
                <w:kern w:val="0"/>
                <w:sz w:val="22"/>
                <w:lang w:val="en-US" w:eastAsia="zh-CN"/>
              </w:rPr>
              <w:t>.</w:t>
            </w:r>
            <w:r>
              <w:rPr>
                <w:rFonts w:hint="eastAsia" w:ascii="宋体" w:hAnsi="宋体"/>
                <w:b w:val="0"/>
                <w:bCs w:val="0"/>
                <w:color w:val="auto"/>
                <w:kern w:val="0"/>
                <w:sz w:val="22"/>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10266" w:type="dxa"/>
            <w:gridSpan w:val="7"/>
            <w:tcBorders>
              <w:top w:val="single" w:color="auto" w:sz="4" w:space="0"/>
              <w:left w:val="single" w:color="auto" w:sz="4" w:space="0"/>
              <w:bottom w:val="single" w:color="auto" w:sz="4" w:space="0"/>
              <w:right w:val="single" w:color="auto" w:sz="4" w:space="0"/>
            </w:tcBorders>
            <w:vAlign w:val="center"/>
          </w:tcPr>
          <w:p>
            <w:pPr>
              <w:pStyle w:val="8"/>
              <w:rPr>
                <w:rFonts w:hint="eastAsia" w:ascii="宋体" w:hAnsi="宋体"/>
                <w:b/>
                <w:bCs/>
                <w:color w:val="auto"/>
                <w:kern w:val="0"/>
                <w:sz w:val="24"/>
                <w:lang w:eastAsia="zh-CN"/>
              </w:rPr>
            </w:pPr>
            <w:r>
              <w:rPr>
                <w:rFonts w:hint="eastAsia" w:ascii="宋体" w:hAnsi="宋体"/>
                <w:b/>
                <w:bCs/>
                <w:color w:val="auto"/>
                <w:kern w:val="0"/>
                <w:sz w:val="24"/>
              </w:rPr>
              <w:t>备注</w:t>
            </w:r>
            <w:r>
              <w:rPr>
                <w:rFonts w:hint="eastAsia" w:ascii="宋体" w:hAnsi="宋体"/>
                <w:b/>
                <w:bCs/>
                <w:color w:val="auto"/>
                <w:kern w:val="0"/>
                <w:sz w:val="24"/>
                <w:lang w:eastAsia="zh-CN"/>
              </w:rPr>
              <w:t>：</w:t>
            </w:r>
          </w:p>
          <w:p>
            <w:pPr>
              <w:pStyle w:val="8"/>
              <w:rPr>
                <w:rFonts w:hint="default" w:ascii="宋体" w:hAnsi="宋体"/>
                <w:b/>
                <w:bCs/>
                <w:color w:val="auto"/>
                <w:kern w:val="0"/>
                <w:sz w:val="24"/>
                <w:lang w:val="en-US" w:eastAsia="zh-CN"/>
              </w:rPr>
            </w:pPr>
            <w:r>
              <w:rPr>
                <w:rFonts w:hint="eastAsia" w:ascii="宋体" w:hAnsi="宋体"/>
                <w:b/>
                <w:bCs/>
                <w:color w:val="auto"/>
                <w:kern w:val="0"/>
                <w:sz w:val="24"/>
                <w:lang w:val="en-US" w:eastAsia="zh-CN"/>
              </w:rPr>
              <w:t>1.</w:t>
            </w:r>
            <w:r>
              <w:rPr>
                <w:rFonts w:hint="eastAsia" w:ascii="宋体" w:hAnsi="宋体"/>
                <w:b/>
                <w:bCs/>
                <w:color w:val="auto"/>
                <w:kern w:val="0"/>
                <w:sz w:val="24"/>
                <w:lang w:eastAsia="zh-CN"/>
              </w:rPr>
              <w:t>本项目报价为折扣报价，</w:t>
            </w:r>
            <w:r>
              <w:rPr>
                <w:rFonts w:hint="eastAsia" w:ascii="宋体" w:hAnsi="宋体"/>
                <w:b/>
                <w:bCs/>
                <w:color w:val="auto"/>
                <w:kern w:val="0"/>
                <w:sz w:val="24"/>
                <w:lang w:val="en-US" w:eastAsia="zh-CN"/>
              </w:rPr>
              <w:t>以实际测绘数量予以结算。</w:t>
            </w:r>
          </w:p>
          <w:p>
            <w:pPr>
              <w:spacing w:line="360" w:lineRule="auto"/>
              <w:rPr>
                <w:rFonts w:hint="eastAsia" w:eastAsia="宋体"/>
                <w:b w:val="0"/>
                <w:bCs w:val="0"/>
                <w:color w:val="FF0000"/>
                <w:lang w:eastAsia="zh-CN"/>
              </w:rPr>
            </w:pPr>
            <w:r>
              <w:rPr>
                <w:rFonts w:hint="eastAsia" w:ascii="宋体" w:hAnsi="宋体"/>
                <w:b/>
                <w:bCs/>
                <w:color w:val="auto"/>
                <w:kern w:val="0"/>
                <w:sz w:val="24"/>
                <w:lang w:val="en-US" w:eastAsia="zh-CN"/>
              </w:rPr>
              <w:t>2.</w:t>
            </w:r>
            <w:r>
              <w:rPr>
                <w:rFonts w:hint="eastAsia" w:ascii="宋体" w:hAnsi="宋体"/>
                <w:b/>
                <w:bCs/>
                <w:color w:val="auto"/>
                <w:kern w:val="0"/>
                <w:sz w:val="24"/>
              </w:rPr>
              <w:t>成交供应商须提供CAD格式的矢量地形图并协助办理不动产登记手续的相关工作</w:t>
            </w:r>
            <w:r>
              <w:rPr>
                <w:rFonts w:hint="eastAsia" w:ascii="宋体" w:hAnsi="宋体"/>
                <w:b/>
                <w:bCs/>
                <w:color w:val="auto"/>
                <w:kern w:val="0"/>
                <w:sz w:val="24"/>
                <w:lang w:eastAsia="zh-CN"/>
              </w:rPr>
              <w:t>。</w:t>
            </w:r>
          </w:p>
        </w:tc>
      </w:tr>
    </w:tbl>
    <w:p>
      <w:pPr>
        <w:keepNext w:val="0"/>
        <w:keepLines w:val="0"/>
        <w:pageBreakBefore w:val="0"/>
        <w:widowControl w:val="0"/>
        <w:kinsoku/>
        <w:wordWrap/>
        <w:overflowPunct/>
        <w:topLinePunct w:val="0"/>
        <w:autoSpaceDE/>
        <w:autoSpaceDN/>
        <w:bidi w:val="0"/>
        <w:adjustRightInd/>
        <w:snapToGrid/>
        <w:spacing w:beforeAutospacing="0" w:afterAutospacing="0" w:line="400" w:lineRule="exact"/>
        <w:ind w:firstLine="240" w:firstLineChars="100"/>
        <w:textAlignment w:val="auto"/>
        <w:outlineLvl w:val="9"/>
        <w:rPr>
          <w:rFonts w:cs="宋体"/>
          <w:b w:val="0"/>
          <w:color w:val="auto"/>
          <w:sz w:val="24"/>
          <w:szCs w:val="24"/>
        </w:rPr>
      </w:pPr>
      <w:r>
        <w:rPr>
          <w:rFonts w:hint="eastAsia" w:cs="宋体"/>
          <w:b w:val="0"/>
          <w:color w:val="auto"/>
          <w:sz w:val="24"/>
          <w:szCs w:val="24"/>
        </w:rPr>
        <w:t>（二）本项目合同包成交候选人数量：1名。</w:t>
      </w:r>
    </w:p>
    <w:p>
      <w:pPr>
        <w:keepNext w:val="0"/>
        <w:keepLines w:val="0"/>
        <w:pageBreakBefore w:val="0"/>
        <w:widowControl w:val="0"/>
        <w:kinsoku/>
        <w:wordWrap/>
        <w:overflowPunct/>
        <w:topLinePunct w:val="0"/>
        <w:autoSpaceDE/>
        <w:autoSpaceDN/>
        <w:bidi w:val="0"/>
        <w:adjustRightInd/>
        <w:snapToGrid w:val="0"/>
        <w:spacing w:line="420" w:lineRule="exact"/>
        <w:ind w:firstLine="482" w:firstLineChars="200"/>
        <w:jc w:val="left"/>
        <w:textAlignment w:val="auto"/>
        <w:rPr>
          <w:b/>
          <w:color w:val="auto"/>
          <w:sz w:val="24"/>
        </w:rPr>
      </w:pPr>
      <w:r>
        <w:rPr>
          <w:rFonts w:hint="eastAsia" w:ascii="宋体" w:hAnsi="宋体" w:cs="宋体"/>
          <w:b/>
          <w:bCs/>
          <w:color w:val="auto"/>
          <w:sz w:val="24"/>
        </w:rPr>
        <w:t>二、技术和服务要求</w:t>
      </w:r>
      <w:r>
        <w:rPr>
          <w:b/>
          <w:color w:val="auto"/>
          <w:sz w:val="24"/>
        </w:rPr>
        <w:t>（下述所有要求均为不允许偏离的实质性要求，若负偏离则按无效报价处理。）</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1.测绘范围：</w:t>
      </w:r>
      <w:r>
        <w:rPr>
          <w:rFonts w:hint="eastAsia" w:cs="宋体"/>
          <w:b w:val="0"/>
          <w:bCs/>
          <w:color w:val="auto"/>
          <w:sz w:val="24"/>
          <w:lang w:val="en-US" w:eastAsia="zh-CN"/>
        </w:rPr>
        <w:t>福建省仓山监狱白沙农场；</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2.测绘内容：</w:t>
      </w:r>
      <w:r>
        <w:rPr>
          <w:rFonts w:hint="eastAsia" w:ascii="宋体" w:hAnsi="宋体" w:cs="宋体"/>
          <w:b/>
          <w:bCs/>
          <w:color w:val="auto"/>
          <w:kern w:val="0"/>
          <w:sz w:val="24"/>
          <w:szCs w:val="24"/>
          <w:highlight w:val="none"/>
          <w:lang w:val="en-US" w:eastAsia="zh-CN"/>
        </w:rPr>
        <w:t>原白沙地块国有土地使用证（闽国用[2003]字地0117号）为2003年办理，</w:t>
      </w:r>
      <w:r>
        <w:rPr>
          <w:rFonts w:hint="eastAsia" w:cs="宋体"/>
          <w:b w:val="0"/>
          <w:bCs/>
          <w:color w:val="auto"/>
          <w:sz w:val="24"/>
          <w:lang w:val="en-US" w:eastAsia="zh-CN"/>
        </w:rPr>
        <w:t>目前土地性质和权属范围已发生较大变化，存在土地扩征，置换等多种情况，需重新测绘CAD格式的矢量地形图并向不动产的登记部门重新申请不动产登记手续；</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3.测量基准：</w:t>
      </w:r>
      <w:r>
        <w:rPr>
          <w:rFonts w:hint="eastAsia" w:cs="宋体"/>
          <w:b w:val="0"/>
          <w:bCs/>
          <w:color w:val="auto"/>
          <w:sz w:val="24"/>
          <w:lang w:val="en-US" w:eastAsia="zh-CN"/>
        </w:rPr>
        <w:t>明确本次测绘所采用的坐标系统，高程基准等；</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4.测量精准：</w:t>
      </w:r>
      <w:r>
        <w:rPr>
          <w:rFonts w:hint="eastAsia" w:cs="宋体"/>
          <w:b w:val="0"/>
          <w:bCs/>
          <w:color w:val="auto"/>
          <w:sz w:val="24"/>
          <w:lang w:val="en-US" w:eastAsia="zh-CN"/>
        </w:rPr>
        <w:t>规定各项测绘的精度要求，如平面精度，高程精度等；</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5.质量要求：</w:t>
      </w:r>
      <w:r>
        <w:rPr>
          <w:rFonts w:hint="eastAsia" w:cs="宋体"/>
          <w:b w:val="0"/>
          <w:bCs/>
          <w:color w:val="auto"/>
          <w:sz w:val="24"/>
          <w:lang w:val="en-US" w:eastAsia="zh-CN"/>
        </w:rPr>
        <w:t>测绘成果应符合国家和地方相关标准和规范的要求；</w:t>
      </w:r>
    </w:p>
    <w:p>
      <w:pPr>
        <w:spacing w:line="360" w:lineRule="auto"/>
        <w:ind w:firstLine="482" w:firstLineChars="200"/>
        <w:outlineLvl w:val="9"/>
        <w:rPr>
          <w:rFonts w:hint="eastAsia" w:cs="宋体"/>
          <w:b w:val="0"/>
          <w:bCs/>
          <w:color w:val="auto"/>
          <w:sz w:val="24"/>
          <w:lang w:val="en-US" w:eastAsia="zh-CN"/>
        </w:rPr>
      </w:pPr>
      <w:r>
        <w:rPr>
          <w:rFonts w:hint="eastAsia" w:ascii="宋体" w:hAnsi="宋体" w:eastAsia="宋体" w:cs="宋体"/>
          <w:b/>
          <w:bCs/>
          <w:color w:val="auto"/>
          <w:kern w:val="0"/>
          <w:sz w:val="24"/>
          <w:szCs w:val="24"/>
          <w:highlight w:val="none"/>
          <w:lang w:val="en-US" w:eastAsia="zh-CN"/>
        </w:rPr>
        <w:t>6.进度要求：</w:t>
      </w:r>
      <w:r>
        <w:rPr>
          <w:rFonts w:hint="eastAsia" w:cs="宋体"/>
          <w:b w:val="0"/>
          <w:bCs/>
          <w:color w:val="auto"/>
          <w:sz w:val="24"/>
          <w:lang w:val="en-US" w:eastAsia="zh-CN"/>
        </w:rPr>
        <w:t>竞价人应在响应文件中，提交详细的项目进度计划，确保在规定的时间内完成测绘任务；</w:t>
      </w:r>
    </w:p>
    <w:p>
      <w:pPr>
        <w:pStyle w:val="14"/>
        <w:widowControl/>
        <w:spacing w:beforeAutospacing="0" w:afterAutospacing="0" w:line="360" w:lineRule="auto"/>
        <w:ind w:firstLine="482" w:firstLineChars="200"/>
        <w:rPr>
          <w:rFonts w:hint="eastAsia" w:ascii="宋体" w:hAnsi="宋体" w:cs="宋体"/>
          <w:b w:val="0"/>
          <w:bCs w:val="0"/>
          <w:color w:val="auto"/>
          <w:lang w:val="en-US" w:eastAsia="zh-CN"/>
        </w:rPr>
      </w:pPr>
      <w:r>
        <w:rPr>
          <w:rFonts w:hint="eastAsia" w:cs="宋体"/>
          <w:b/>
          <w:bCs/>
          <w:color w:val="auto"/>
          <w:kern w:val="0"/>
          <w:sz w:val="24"/>
          <w:szCs w:val="24"/>
          <w:highlight w:val="none"/>
          <w:lang w:val="en-US" w:eastAsia="zh-CN" w:bidi="ar-SA"/>
        </w:rPr>
        <w:t>7</w:t>
      </w:r>
      <w:r>
        <w:rPr>
          <w:rFonts w:hint="eastAsia" w:ascii="宋体" w:hAnsi="宋体" w:eastAsia="宋体" w:cs="宋体"/>
          <w:b/>
          <w:bCs/>
          <w:color w:val="auto"/>
          <w:kern w:val="0"/>
          <w:sz w:val="24"/>
          <w:szCs w:val="24"/>
          <w:highlight w:val="none"/>
          <w:lang w:val="en-US" w:eastAsia="zh-CN" w:bidi="ar-SA"/>
        </w:rPr>
        <w:t>.配备人员：</w:t>
      </w:r>
      <w:r>
        <w:rPr>
          <w:rFonts w:hint="eastAsia" w:ascii="Calibri" w:hAnsi="Calibri" w:eastAsia="宋体" w:cs="宋体"/>
          <w:b w:val="0"/>
          <w:bCs/>
          <w:color w:val="auto"/>
          <w:kern w:val="2"/>
          <w:sz w:val="24"/>
          <w:szCs w:val="24"/>
          <w:lang w:val="en-US" w:eastAsia="zh-CN" w:bidi="ar-SA"/>
        </w:rPr>
        <w:t>成交人须针对本项目拟配至少</w:t>
      </w:r>
      <w:r>
        <w:rPr>
          <w:rFonts w:hint="eastAsia" w:ascii="Calibri" w:hAnsi="Calibri" w:cs="宋体"/>
          <w:b w:val="0"/>
          <w:bCs/>
          <w:color w:val="auto"/>
          <w:kern w:val="2"/>
          <w:sz w:val="24"/>
          <w:szCs w:val="24"/>
          <w:lang w:val="en-US" w:eastAsia="zh-CN" w:bidi="ar-SA"/>
        </w:rPr>
        <w:t>2</w:t>
      </w:r>
      <w:r>
        <w:rPr>
          <w:rFonts w:hint="eastAsia" w:ascii="Calibri" w:hAnsi="Calibri" w:eastAsia="宋体" w:cs="宋体"/>
          <w:b w:val="0"/>
          <w:bCs/>
          <w:color w:val="auto"/>
          <w:kern w:val="2"/>
          <w:sz w:val="24"/>
          <w:szCs w:val="24"/>
          <w:lang w:val="en-US" w:eastAsia="zh-CN" w:bidi="ar-SA"/>
        </w:rPr>
        <w:t>名技术人员，并指派1名作为项目负责人与采购人对接项</w:t>
      </w:r>
      <w:r>
        <w:rPr>
          <w:rFonts w:hint="eastAsia" w:ascii="宋体" w:hAnsi="宋体" w:cs="宋体"/>
          <w:b w:val="0"/>
          <w:bCs w:val="0"/>
          <w:color w:val="auto"/>
          <w:lang w:val="en-US" w:eastAsia="zh-CN"/>
        </w:rPr>
        <w:t>目事宜。</w:t>
      </w:r>
    </w:p>
    <w:p>
      <w:pPr>
        <w:spacing w:line="360" w:lineRule="auto"/>
        <w:ind w:firstLine="482" w:firstLineChars="200"/>
        <w:outlineLvl w:val="9"/>
        <w:rPr>
          <w:rFonts w:hint="eastAsia" w:ascii="宋体" w:hAnsi="宋体" w:cs="宋体"/>
          <w:b w:val="0"/>
          <w:bCs w:val="0"/>
          <w:color w:val="auto"/>
          <w:lang w:val="en-US" w:eastAsia="zh-CN"/>
        </w:rPr>
      </w:pPr>
      <w:r>
        <w:rPr>
          <w:rFonts w:hint="eastAsia" w:ascii="宋体" w:hAnsi="宋体" w:cs="宋体"/>
          <w:b/>
          <w:bCs/>
          <w:color w:val="auto"/>
          <w:kern w:val="0"/>
          <w:sz w:val="24"/>
          <w:szCs w:val="24"/>
          <w:highlight w:val="none"/>
          <w:lang w:val="en-US" w:eastAsia="zh-CN"/>
        </w:rPr>
        <w:t>8</w:t>
      </w:r>
      <w:r>
        <w:rPr>
          <w:rFonts w:hint="eastAsia" w:ascii="宋体" w:hAnsi="宋体" w:eastAsia="宋体" w:cs="宋体"/>
          <w:b/>
          <w:bCs/>
          <w:color w:val="auto"/>
          <w:kern w:val="0"/>
          <w:sz w:val="24"/>
          <w:szCs w:val="24"/>
          <w:highlight w:val="none"/>
          <w:lang w:val="en-US" w:eastAsia="zh-CN"/>
        </w:rPr>
        <w:t>.成果提交：</w:t>
      </w:r>
      <w:r>
        <w:rPr>
          <w:rFonts w:hint="eastAsia" w:cs="宋体"/>
          <w:b w:val="0"/>
          <w:bCs/>
          <w:color w:val="auto"/>
          <w:sz w:val="24"/>
          <w:lang w:val="en-US" w:eastAsia="zh-CN"/>
        </w:rPr>
        <w:t>测绘成果应包括纸质报告和电子数据，提交成果应符合采购人要求。</w:t>
      </w:r>
    </w:p>
    <w:p>
      <w:pPr>
        <w:pStyle w:val="14"/>
        <w:widowControl/>
        <w:spacing w:beforeAutospacing="0" w:afterAutospacing="0" w:line="360" w:lineRule="auto"/>
        <w:ind w:firstLine="480" w:firstLineChars="200"/>
        <w:rPr>
          <w:b/>
          <w:color w:val="auto"/>
          <w:sz w:val="24"/>
        </w:rPr>
      </w:pPr>
      <w:r>
        <w:rPr>
          <w:rFonts w:hint="eastAsia"/>
          <w:color w:val="auto"/>
          <w:sz w:val="24"/>
        </w:rPr>
        <w:t>★</w:t>
      </w:r>
      <w:r>
        <w:rPr>
          <w:rFonts w:hint="eastAsia" w:ascii="宋体" w:hAnsi="宋体" w:cs="宋体"/>
          <w:b/>
          <w:bCs/>
          <w:color w:val="auto"/>
          <w:kern w:val="0"/>
          <w:sz w:val="24"/>
        </w:rPr>
        <w:t>三、商务要求</w:t>
      </w:r>
      <w:r>
        <w:rPr>
          <w:b/>
          <w:color w:val="auto"/>
          <w:sz w:val="24"/>
        </w:rPr>
        <w:t>（下述所有要求均为不允许偏离的实质性要求，若负偏离则按无效</w:t>
      </w:r>
    </w:p>
    <w:p>
      <w:pPr>
        <w:pStyle w:val="9"/>
        <w:keepNext w:val="0"/>
        <w:keepLines w:val="0"/>
        <w:pageBreakBefore w:val="0"/>
        <w:widowControl w:val="0"/>
        <w:kinsoku/>
        <w:wordWrap/>
        <w:overflowPunct/>
        <w:topLinePunct w:val="0"/>
        <w:autoSpaceDE/>
        <w:autoSpaceDN/>
        <w:bidi w:val="0"/>
        <w:adjustRightInd/>
        <w:snapToGrid/>
        <w:spacing w:line="460" w:lineRule="exact"/>
        <w:ind w:left="723" w:hanging="723" w:hangingChars="300"/>
        <w:textAlignment w:val="auto"/>
        <w:rPr>
          <w:rFonts w:ascii="宋体" w:hAnsi="宋体" w:cs="宋体"/>
          <w:b/>
          <w:bCs/>
          <w:color w:val="auto"/>
          <w:kern w:val="0"/>
          <w:sz w:val="24"/>
        </w:rPr>
      </w:pPr>
      <w:r>
        <w:rPr>
          <w:b/>
          <w:color w:val="auto"/>
          <w:sz w:val="24"/>
        </w:rPr>
        <w:t>报价处理。）</w:t>
      </w:r>
    </w:p>
    <w:bookmarkEnd w:id="3"/>
    <w:bookmarkEnd w:id="4"/>
    <w:bookmarkEnd w:id="5"/>
    <w:bookmarkEnd w:id="6"/>
    <w:p>
      <w:pPr>
        <w:widowControl/>
        <w:numPr>
          <w:ilvl w:val="0"/>
          <w:numId w:val="0"/>
        </w:numPr>
        <w:spacing w:beforeLines="0" w:afterLines="0" w:line="460" w:lineRule="exact"/>
        <w:ind w:firstLine="482" w:firstLineChars="200"/>
        <w:jc w:val="left"/>
        <w:textAlignment w:val="auto"/>
        <w:rPr>
          <w:rFonts w:hint="eastAsia" w:ascii="宋体" w:hAnsi="宋体" w:eastAsia="宋体" w:cs="宋体"/>
          <w:b w:val="0"/>
          <w:bCs w:val="0"/>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r>
        <w:rPr>
          <w:rFonts w:hint="eastAsia" w:ascii="宋体" w:hAnsi="宋体" w:eastAsia="宋体" w:cs="宋体"/>
          <w:b/>
          <w:bCs/>
          <w:color w:val="auto"/>
          <w:kern w:val="0"/>
          <w:sz w:val="24"/>
          <w:szCs w:val="24"/>
          <w:highlight w:val="none"/>
        </w:rPr>
        <w:t>服务期限：</w:t>
      </w:r>
      <w:r>
        <w:rPr>
          <w:rFonts w:hint="eastAsia" w:ascii="宋体" w:hAnsi="宋体" w:cs="宋体"/>
          <w:b w:val="0"/>
          <w:bCs w:val="0"/>
          <w:color w:val="auto"/>
          <w:kern w:val="0"/>
          <w:sz w:val="24"/>
          <w:szCs w:val="24"/>
          <w:highlight w:val="none"/>
          <w:lang w:eastAsia="zh-CN"/>
        </w:rPr>
        <w:t>成交供应商</w:t>
      </w:r>
      <w:r>
        <w:rPr>
          <w:rFonts w:hint="eastAsia" w:ascii="宋体" w:hAnsi="宋体" w:eastAsia="宋体" w:cs="宋体"/>
          <w:b w:val="0"/>
          <w:bCs w:val="0"/>
          <w:color w:val="auto"/>
          <w:kern w:val="0"/>
          <w:sz w:val="24"/>
          <w:szCs w:val="24"/>
          <w:highlight w:val="none"/>
        </w:rPr>
        <w:t>须在90内完成本项目采购内容并制作采购结果报告；</w:t>
      </w:r>
    </w:p>
    <w:p>
      <w:pPr>
        <w:widowControl/>
        <w:numPr>
          <w:ilvl w:val="0"/>
          <w:numId w:val="0"/>
        </w:numPr>
        <w:spacing w:beforeLines="0" w:afterLines="0" w:line="460" w:lineRule="exact"/>
        <w:ind w:firstLine="482" w:firstLineChars="200"/>
        <w:jc w:val="left"/>
        <w:textAlignment w:val="auto"/>
        <w:rPr>
          <w:rFonts w:hint="eastAsia" w:ascii="宋体" w:hAnsi="宋体" w:eastAsia="宋体" w:cs="宋体"/>
          <w:b/>
          <w:bCs/>
          <w:color w:val="auto"/>
          <w:kern w:val="0"/>
          <w:sz w:val="24"/>
          <w:szCs w:val="24"/>
          <w:highlight w:val="yellow"/>
        </w:rPr>
      </w:pPr>
      <w:r>
        <w:rPr>
          <w:rFonts w:hint="eastAsia" w:ascii="宋体" w:hAnsi="宋体" w:eastAsia="宋体" w:cs="宋体"/>
          <w:b/>
          <w:bCs/>
          <w:color w:val="auto"/>
          <w:sz w:val="24"/>
          <w:szCs w:val="24"/>
          <w:highlight w:val="none"/>
        </w:rPr>
        <w:t>2.交付</w:t>
      </w:r>
      <w:r>
        <w:rPr>
          <w:rFonts w:hint="eastAsia" w:ascii="宋体" w:hAnsi="宋体" w:eastAsia="宋体" w:cs="宋体"/>
          <w:b/>
          <w:bCs/>
          <w:color w:val="auto"/>
          <w:sz w:val="24"/>
          <w:szCs w:val="24"/>
          <w:highlight w:val="none"/>
          <w:lang w:eastAsia="zh-CN"/>
        </w:rPr>
        <w:t>地点</w:t>
      </w:r>
      <w:r>
        <w:rPr>
          <w:rFonts w:hint="eastAsia" w:ascii="宋体" w:hAnsi="宋体" w:eastAsia="宋体" w:cs="宋体"/>
          <w:b/>
          <w:bCs/>
          <w:color w:val="auto"/>
          <w:sz w:val="24"/>
          <w:szCs w:val="24"/>
          <w:highlight w:val="none"/>
        </w:rPr>
        <w:t>：</w:t>
      </w:r>
      <w:r>
        <w:rPr>
          <w:rFonts w:hint="eastAsia" w:ascii="宋体" w:hAnsi="宋体" w:eastAsia="宋体" w:cs="宋体"/>
          <w:b w:val="0"/>
          <w:bCs w:val="0"/>
          <w:color w:val="auto"/>
          <w:sz w:val="24"/>
          <w:szCs w:val="24"/>
          <w:highlight w:val="none"/>
          <w:lang w:eastAsia="zh-CN"/>
        </w:rPr>
        <w:t>采购人指定地点</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Cs w:val="0"/>
          <w:color w:val="auto"/>
          <w:kern w:val="0"/>
          <w:sz w:val="24"/>
          <w:szCs w:val="24"/>
          <w:highlight w:val="none"/>
        </w:rPr>
        <w:t xml:space="preserve"> </w:t>
      </w:r>
    </w:p>
    <w:p>
      <w:pPr>
        <w:pStyle w:val="6"/>
        <w:spacing w:line="460" w:lineRule="atLeast"/>
        <w:ind w:firstLine="482" w:firstLineChars="200"/>
        <w:rPr>
          <w:rFonts w:hint="eastAsia" w:ascii="宋体" w:hAnsi="宋体" w:eastAsia="宋体" w:cs="宋体"/>
          <w:b w:val="0"/>
          <w:bCs w:val="0"/>
          <w:color w:val="auto"/>
          <w:sz w:val="24"/>
          <w:szCs w:val="24"/>
          <w:highlight w:val="none"/>
          <w:lang w:val="en-US" w:eastAsia="zh-CN"/>
        </w:rPr>
      </w:pPr>
      <w:r>
        <w:rPr>
          <w:rFonts w:hint="eastAsia" w:ascii="宋体" w:hAnsi="宋体" w:cs="宋体"/>
          <w:b/>
          <w:bCs/>
          <w:color w:val="auto"/>
          <w:sz w:val="24"/>
          <w:szCs w:val="24"/>
          <w:highlight w:val="none"/>
          <w:lang w:val="en-US" w:eastAsia="zh-CN"/>
        </w:rPr>
        <w:t>3</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是否收取履约保证金：</w:t>
      </w:r>
      <w:r>
        <w:rPr>
          <w:rFonts w:hint="eastAsia" w:ascii="宋体" w:hAnsi="宋体" w:cs="宋体"/>
          <w:color w:val="auto"/>
          <w:sz w:val="24"/>
          <w:szCs w:val="24"/>
          <w:highlight w:val="none"/>
        </w:rPr>
        <w:t>是。履约保证金百分比：5%。说明：</w:t>
      </w:r>
      <w:r>
        <w:rPr>
          <w:rFonts w:hint="eastAsia" w:ascii="宋体" w:hAnsi="宋体" w:cs="宋体"/>
          <w:color w:val="auto"/>
          <w:sz w:val="24"/>
          <w:szCs w:val="24"/>
          <w:highlight w:val="none"/>
          <w:lang w:eastAsia="zh-CN"/>
        </w:rPr>
        <w:t>成交供应商</w:t>
      </w:r>
      <w:r>
        <w:rPr>
          <w:rFonts w:hint="eastAsia" w:ascii="宋体" w:hAnsi="宋体" w:cs="宋体"/>
          <w:color w:val="auto"/>
          <w:sz w:val="24"/>
          <w:szCs w:val="24"/>
          <w:highlight w:val="none"/>
        </w:rPr>
        <w:t>在签订合同前，以转账、支票、银行无条件支付保函等非现金方式向采购人缴纳合同总金额5%履约保证金。履约保证金在履约完网上竞价文件、合同约定的全部义务事项且双方无未了事项的前提下，采购人在收到成交供应商提交的合同、相关缴纳单据及书面申请后30日内无息退还。</w:t>
      </w:r>
    </w:p>
    <w:p>
      <w:pPr>
        <w:spacing w:beforeLines="0" w:afterLines="0" w:line="460" w:lineRule="exact"/>
        <w:ind w:firstLine="482" w:firstLineChars="200"/>
        <w:rPr>
          <w:rFonts w:hint="eastAsia" w:ascii="宋体" w:hAnsi="宋体" w:cs="宋体"/>
          <w:b w:val="0"/>
          <w:bCs w:val="0"/>
          <w:color w:val="auto"/>
          <w:sz w:val="24"/>
          <w:szCs w:val="24"/>
          <w:highlight w:val="none"/>
          <w:lang w:eastAsia="zh-CN"/>
        </w:rPr>
      </w:pPr>
      <w:r>
        <w:rPr>
          <w:rFonts w:hint="eastAsia" w:ascii="宋体" w:hAnsi="宋体" w:cs="宋体"/>
          <w:b/>
          <w:bCs/>
          <w:color w:val="auto"/>
          <w:sz w:val="24"/>
          <w:szCs w:val="24"/>
          <w:highlight w:val="none"/>
          <w:lang w:val="en-US" w:eastAsia="zh-CN"/>
        </w:rPr>
        <w:t>4</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cs="宋体"/>
          <w:b w:val="0"/>
          <w:bCs w:val="0"/>
          <w:color w:val="auto"/>
          <w:sz w:val="24"/>
          <w:szCs w:val="24"/>
          <w:highlight w:val="none"/>
          <w:lang w:eastAsia="zh-CN"/>
        </w:rPr>
        <w:t>在原国有土地使用证内容的基础上，以实际测绘的面积据实结算。完成土地测绘并出图后10个工作日内支付实际结算金额的80%，待不动产权登记手续办理完成后10个工作日内再支付剩余20%结算款。</w:t>
      </w:r>
    </w:p>
    <w:p>
      <w:pPr>
        <w:spacing w:line="40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lang w:val="en-US" w:eastAsia="zh-CN"/>
        </w:rPr>
        <w:t>.</w:t>
      </w:r>
      <w:r>
        <w:rPr>
          <w:rFonts w:hint="eastAsia" w:ascii="宋体" w:hAnsi="宋体"/>
          <w:b/>
          <w:bCs/>
          <w:color w:val="auto"/>
          <w:sz w:val="24"/>
          <w:highlight w:val="none"/>
        </w:rPr>
        <w:t>违约终止合同</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1</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应当对本合同的内容、因履行本合同或在本合同期间知悉的或收到的采购人的财务、技术、产品信息、民警资料或其他工作上的文件资料、工作内容等予以保密，不得向本合同以外的任何第三方披露，签订并严格执行《单位保密承诺书》；</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进入采购人工作区域的工作人员需签订《个人保密承诺书》，严格履行保密义务。</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2</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违反本条约定泄露采购人的涉密信息的，应承担相应的法律责任，造成采购人损失的，</w:t>
      </w:r>
      <w:r>
        <w:rPr>
          <w:rFonts w:hint="eastAsia" w:ascii="宋体" w:hAnsi="宋体" w:cs="宋体"/>
          <w:b w:val="0"/>
          <w:bCs w:val="0"/>
          <w:color w:val="auto"/>
          <w:sz w:val="24"/>
          <w:szCs w:val="24"/>
          <w:highlight w:val="none"/>
          <w:lang w:eastAsia="zh-CN"/>
        </w:rPr>
        <w:t>成交供应商</w:t>
      </w:r>
      <w:r>
        <w:rPr>
          <w:rFonts w:hint="eastAsia" w:ascii="宋体" w:hAnsi="宋体" w:eastAsia="宋体" w:cs="宋体"/>
          <w:b w:val="0"/>
          <w:bCs w:val="0"/>
          <w:color w:val="auto"/>
          <w:sz w:val="24"/>
          <w:szCs w:val="24"/>
          <w:highlight w:val="none"/>
          <w:lang w:eastAsia="zh-CN"/>
        </w:rPr>
        <w:t>应当依法承担赔偿责任。</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eastAsia="zh-CN"/>
        </w:rPr>
        <w:t>3本条款不因合同届满或解除而失效。</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6.</w:t>
      </w:r>
      <w:r>
        <w:rPr>
          <w:rFonts w:hint="eastAsia" w:eastAsia="宋体"/>
          <w:b w:val="0"/>
          <w:bCs w:val="0"/>
          <w:color w:val="auto"/>
          <w:highlight w:val="none"/>
          <w:lang w:val="zh-TW"/>
        </w:rPr>
        <w:t>专利权及知识产权</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ascii="宋体" w:hAnsi="宋体" w:eastAsia="宋体" w:cs="宋体"/>
          <w:b w:val="0"/>
          <w:bCs w:val="0"/>
          <w:color w:val="auto"/>
          <w:sz w:val="24"/>
          <w:szCs w:val="24"/>
          <w:highlight w:val="none"/>
          <w:lang w:eastAsia="zh-CN"/>
        </w:rPr>
      </w:pPr>
      <w:r>
        <w:rPr>
          <w:rFonts w:hint="eastAsia"/>
          <w:b w:val="0"/>
          <w:bCs w:val="0"/>
          <w:color w:val="auto"/>
          <w:highlight w:val="none"/>
          <w:lang w:val="zh-TW" w:eastAsia="zh-CN"/>
        </w:rPr>
        <w:t>成交供应商</w:t>
      </w:r>
      <w:r>
        <w:rPr>
          <w:rFonts w:hint="eastAsia" w:eastAsia="宋体"/>
          <w:b w:val="0"/>
          <w:bCs w:val="0"/>
          <w:color w:val="auto"/>
          <w:highlight w:val="none"/>
          <w:lang w:val="zh-TW"/>
        </w:rPr>
        <w:t>须保障采购人在使用该货物或其任何一部分时不受到第三方关于侵犯专利权、商标权或工业设计权等知识产权的指控。如果任何第三方提出侵权指控与采购人无关，</w:t>
      </w:r>
      <w:r>
        <w:rPr>
          <w:rFonts w:hint="eastAsia"/>
          <w:b w:val="0"/>
          <w:bCs w:val="0"/>
          <w:color w:val="auto"/>
          <w:highlight w:val="none"/>
          <w:lang w:val="zh-TW" w:eastAsia="zh-CN"/>
        </w:rPr>
        <w:t>成交供应商</w:t>
      </w:r>
      <w:r>
        <w:rPr>
          <w:rFonts w:hint="eastAsia" w:eastAsia="宋体"/>
          <w:b w:val="0"/>
          <w:bCs w:val="0"/>
          <w:color w:val="auto"/>
          <w:highlight w:val="none"/>
          <w:lang w:val="zh-TW"/>
        </w:rPr>
        <w:t>须与第三方交涉并承担可能发生的责任与一切费用。如采购人因此而遭致损失的，</w:t>
      </w:r>
      <w:r>
        <w:rPr>
          <w:rFonts w:hint="eastAsia"/>
          <w:b w:val="0"/>
          <w:bCs w:val="0"/>
          <w:color w:val="auto"/>
          <w:highlight w:val="none"/>
          <w:lang w:val="zh-TW" w:eastAsia="zh-CN"/>
        </w:rPr>
        <w:t>成交供应商</w:t>
      </w:r>
      <w:r>
        <w:rPr>
          <w:rFonts w:hint="eastAsia" w:eastAsia="宋体"/>
          <w:b w:val="0"/>
          <w:bCs w:val="0"/>
          <w:color w:val="auto"/>
          <w:highlight w:val="none"/>
          <w:lang w:val="zh-TW"/>
        </w:rPr>
        <w:t>应赔偿该损失。</w:t>
      </w:r>
    </w:p>
    <w:p>
      <w:pPr>
        <w:spacing w:beforeLines="0" w:afterLines="0" w:line="460" w:lineRule="exact"/>
        <w:ind w:firstLine="482" w:firstLineChars="200"/>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.1</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应在合法经营范围内经营，否则应承担由此而产生的法律责任。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.2进入监管区有关违约责任：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进入采购人监管区的工作人员必须遵守采购人的工作制度和监管安全规定，服从采购人的指挥，不得为罪犯传递信息、现金、手机、毒品、枪支、刀具等违禁品、违规品，若有发现经核查属实的，</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须马上更换工作人员，并视情况向采购人支付10000元-20000元的违约金。发生二次（含）以上或造成严重后果的，采购人有权单方解除合同并没收履约保证金，</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还应承担相关的法律责任。违约金直接从采购人应支付</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的费用中扣除，不足部分，</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应自收到采购人通知之日起30日内缴纳。</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宋体" w:hAnsi="宋体" w:eastAsia="宋体" w:cs="宋体"/>
          <w:color w:val="auto"/>
          <w:kern w:val="0"/>
          <w:sz w:val="24"/>
          <w:szCs w:val="24"/>
          <w:highlight w:val="none"/>
          <w:lang w:val="zh-TW" w:eastAsia="zh-CN" w:bidi="ar-SA"/>
        </w:rPr>
      </w:pPr>
      <w:r>
        <w:rPr>
          <w:rFonts w:hint="eastAsia" w:ascii="宋体" w:hAnsi="宋体" w:cs="宋体"/>
          <w:color w:val="auto"/>
          <w:kern w:val="0"/>
          <w:sz w:val="24"/>
          <w:szCs w:val="24"/>
          <w:highlight w:val="none"/>
          <w:lang w:val="en-US" w:eastAsia="zh-CN" w:bidi="ar-SA"/>
        </w:rPr>
        <w:t>7</w:t>
      </w:r>
      <w:r>
        <w:rPr>
          <w:rFonts w:hint="eastAsia" w:ascii="宋体" w:hAnsi="宋体" w:eastAsia="宋体" w:cs="宋体"/>
          <w:color w:val="auto"/>
          <w:kern w:val="0"/>
          <w:sz w:val="24"/>
          <w:szCs w:val="24"/>
          <w:highlight w:val="none"/>
          <w:lang w:val="en-US" w:eastAsia="zh-CN" w:bidi="ar-SA"/>
        </w:rPr>
        <w:t>.3因</w:t>
      </w:r>
      <w:r>
        <w:rPr>
          <w:rFonts w:hint="eastAsia" w:ascii="宋体" w:hAnsi="宋体" w:cs="宋体"/>
          <w:color w:val="auto"/>
          <w:kern w:val="0"/>
          <w:sz w:val="24"/>
          <w:szCs w:val="24"/>
          <w:highlight w:val="none"/>
          <w:lang w:val="en-US" w:eastAsia="zh-CN" w:bidi="ar-SA"/>
        </w:rPr>
        <w:t>成交供应商</w:t>
      </w:r>
      <w:r>
        <w:rPr>
          <w:rFonts w:hint="eastAsia" w:ascii="宋体" w:hAnsi="宋体" w:eastAsia="宋体" w:cs="宋体"/>
          <w:color w:val="auto"/>
          <w:kern w:val="0"/>
          <w:sz w:val="24"/>
          <w:szCs w:val="24"/>
          <w:highlight w:val="none"/>
          <w:lang w:val="en-US" w:eastAsia="zh-CN" w:bidi="ar-SA"/>
        </w:rPr>
        <w:t>违约对采购人造成损失的赔偿金及合同约定的违约金均可由采购人从未支付的合同款中扣除。</w:t>
      </w:r>
    </w:p>
    <w:p>
      <w:pPr>
        <w:spacing w:beforeLines="0" w:afterLines="0" w:line="460" w:lineRule="exact"/>
        <w:ind w:firstLine="482" w:firstLineChars="200"/>
        <w:rPr>
          <w:rFonts w:hint="eastAsia" w:ascii="宋体" w:hAnsi="宋体" w:eastAsia="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8</w:t>
      </w:r>
      <w:r>
        <w:rPr>
          <w:rFonts w:hint="eastAsia" w:ascii="宋体" w:hAnsi="宋体" w:eastAsia="宋体" w:cs="宋体"/>
          <w:b/>
          <w:bCs/>
          <w:color w:val="auto"/>
          <w:sz w:val="24"/>
          <w:szCs w:val="24"/>
          <w:highlight w:val="none"/>
          <w:lang w:val="en-US" w:eastAsia="zh-CN"/>
        </w:rPr>
        <w:t>.诉讼相关费用承担</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若因</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未履行本合同项下义务导致采购人所产生的一切损失（包括但不限于人身财产的损失、律师费、诉讼费、保全费、鉴定费等），均由</w:t>
      </w:r>
      <w:r>
        <w:rPr>
          <w:rFonts w:hint="eastAsia" w:ascii="宋体" w:hAnsi="宋体" w:cs="宋体"/>
          <w:b w:val="0"/>
          <w:bCs w:val="0"/>
          <w:color w:val="auto"/>
          <w:sz w:val="24"/>
          <w:szCs w:val="24"/>
          <w:highlight w:val="none"/>
          <w:lang w:val="en-US" w:eastAsia="zh-CN"/>
        </w:rPr>
        <w:t>成交供应商</w:t>
      </w:r>
      <w:r>
        <w:rPr>
          <w:rFonts w:hint="eastAsia" w:ascii="宋体" w:hAnsi="宋体" w:eastAsia="宋体" w:cs="宋体"/>
          <w:b w:val="0"/>
          <w:bCs w:val="0"/>
          <w:color w:val="auto"/>
          <w:sz w:val="24"/>
          <w:szCs w:val="24"/>
          <w:highlight w:val="none"/>
          <w:lang w:val="en-US" w:eastAsia="zh-CN"/>
        </w:rPr>
        <w:t>承担赔偿责任。</w:t>
      </w:r>
    </w:p>
    <w:p>
      <w:pPr>
        <w:spacing w:beforeLines="0" w:afterLines="0" w:line="460" w:lineRule="exact"/>
        <w:ind w:firstLine="482" w:firstLineChars="200"/>
        <w:rPr>
          <w:rFonts w:hint="eastAsia" w:ascii="宋体" w:hAnsi="宋体" w:eastAsia="宋体" w:cs="宋体"/>
          <w:b/>
          <w:bCs/>
          <w:color w:val="auto"/>
          <w:sz w:val="24"/>
          <w:szCs w:val="24"/>
          <w:highlight w:val="none"/>
          <w:lang w:val="zh-TW" w:eastAsia="zh-CN"/>
        </w:rPr>
      </w:pPr>
      <w:r>
        <w:rPr>
          <w:rFonts w:hint="eastAsia" w:ascii="宋体" w:hAnsi="宋体" w:cs="宋体"/>
          <w:b/>
          <w:bCs/>
          <w:color w:val="auto"/>
          <w:sz w:val="24"/>
          <w:szCs w:val="24"/>
          <w:highlight w:val="none"/>
          <w:lang w:val="en-US" w:eastAsia="zh-CN"/>
        </w:rPr>
        <w:t>9</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val="zh-TW" w:eastAsia="zh-CN"/>
        </w:rPr>
        <w:t>不可抗力</w:t>
      </w:r>
    </w:p>
    <w:p>
      <w:pPr>
        <w:spacing w:beforeLines="0" w:afterLines="0" w:line="460" w:lineRule="exact"/>
        <w:ind w:firstLine="480" w:firstLineChars="200"/>
        <w:rPr>
          <w:rFonts w:hint="eastAsia" w:ascii="宋体" w:hAnsi="宋体" w:eastAsia="宋体" w:cs="宋体"/>
          <w:b w:val="0"/>
          <w:bCs w:val="0"/>
          <w:color w:val="auto"/>
          <w:sz w:val="24"/>
          <w:szCs w:val="24"/>
          <w:highlight w:val="none"/>
          <w:lang w:val="zh-TW" w:eastAsia="zh-CN"/>
        </w:rPr>
      </w:pPr>
      <w:r>
        <w:rPr>
          <w:rFonts w:hint="eastAsia" w:ascii="宋体" w:hAnsi="宋体" w:cs="宋体"/>
          <w:b w:val="0"/>
          <w:bCs w:val="0"/>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 xml:space="preserve">.1 </w:t>
      </w:r>
      <w:r>
        <w:rPr>
          <w:rFonts w:hint="eastAsia" w:ascii="宋体" w:hAnsi="宋体" w:eastAsia="宋体" w:cs="宋体"/>
          <w:b w:val="0"/>
          <w:bCs w:val="0"/>
          <w:color w:val="auto"/>
          <w:sz w:val="24"/>
          <w:szCs w:val="24"/>
          <w:highlight w:val="none"/>
          <w:lang w:val="zh-TW" w:eastAsia="zh-CN"/>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rPr>
      </w:pPr>
      <w:r>
        <w:rPr>
          <w:rFonts w:hint="eastAsia"/>
          <w:b w:val="0"/>
          <w:bCs w:val="0"/>
          <w:color w:val="auto"/>
          <w:highlight w:val="none"/>
          <w:lang w:val="en-US" w:eastAsia="zh-CN"/>
        </w:rPr>
        <w:t>9</w:t>
      </w:r>
      <w:r>
        <w:rPr>
          <w:rFonts w:hint="eastAsia" w:eastAsia="宋体"/>
          <w:b w:val="0"/>
          <w:bCs w:val="0"/>
          <w:color w:val="auto"/>
          <w:highlight w:val="none"/>
        </w:rPr>
        <w:t xml:space="preserve">.2 </w:t>
      </w:r>
      <w:r>
        <w:rPr>
          <w:rFonts w:hint="eastAsia" w:eastAsia="宋体"/>
          <w:b w:val="0"/>
          <w:bCs w:val="0"/>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b/>
          <w:bCs/>
          <w:color w:val="auto"/>
          <w:highlight w:val="none"/>
          <w:lang w:val="en-US" w:eastAsia="zh-CN"/>
        </w:rPr>
      </w:pPr>
      <w:r>
        <w:rPr>
          <w:rFonts w:hint="eastAsia"/>
          <w:b/>
          <w:bCs/>
          <w:color w:val="auto"/>
          <w:highlight w:val="none"/>
          <w:lang w:val="en-US" w:eastAsia="zh-CN"/>
        </w:rPr>
        <w:t>10.保密条款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eastAsia="宋体"/>
          <w:color w:val="auto"/>
          <w:highlight w:val="none"/>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.1</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应当对合同的内容、因履行合同或在合同期间知悉的或收到的采购人的财务、技术、产品信息、民警资料或其他工作上的文件资料、工作内容等予以保密，不得向合同以外的任何第三方披露，签订并严格执行《单位保密承诺书》；</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进入采购人工作区域的工作人员需签订《个人保密承诺书》，严格履行保密义务。</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firstLine="480" w:firstLineChars="200"/>
        <w:textAlignment w:val="auto"/>
        <w:rPr>
          <w:rFonts w:hint="eastAsia" w:eastAsia="宋体"/>
          <w:color w:val="auto"/>
          <w:highlight w:val="none"/>
        </w:rPr>
      </w:pPr>
      <w:r>
        <w:rPr>
          <w:rFonts w:hint="eastAsia" w:cs="宋体"/>
          <w:color w:val="auto"/>
          <w:sz w:val="24"/>
          <w:szCs w:val="24"/>
          <w:highlight w:val="none"/>
          <w:lang w:val="en-US" w:eastAsia="zh-CN"/>
        </w:rPr>
        <w:t>10</w:t>
      </w:r>
      <w:r>
        <w:rPr>
          <w:rFonts w:hint="eastAsia" w:eastAsia="宋体" w:cs="宋体"/>
          <w:color w:val="auto"/>
          <w:sz w:val="24"/>
          <w:szCs w:val="24"/>
          <w:highlight w:val="none"/>
          <w:lang w:val="en-US" w:eastAsia="zh-CN"/>
        </w:rPr>
        <w:t>.2</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违反本条约定泄露采购人的涉密信息的，应承担相应的法律责任，造成采购人损失的，</w:t>
      </w:r>
      <w:r>
        <w:rPr>
          <w:rFonts w:hint="eastAsia" w:cs="宋体"/>
          <w:color w:val="auto"/>
          <w:sz w:val="24"/>
          <w:szCs w:val="24"/>
          <w:highlight w:val="none"/>
          <w:lang w:eastAsia="zh-CN"/>
        </w:rPr>
        <w:t>成交供应商</w:t>
      </w:r>
      <w:r>
        <w:rPr>
          <w:rFonts w:hint="eastAsia" w:ascii="宋体" w:hAnsi="宋体" w:eastAsia="宋体" w:cs="宋体"/>
          <w:color w:val="auto"/>
          <w:sz w:val="24"/>
          <w:szCs w:val="24"/>
          <w:highlight w:val="none"/>
        </w:rPr>
        <w:t>应当依法承担赔偿责任。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cs="宋体"/>
          <w:color w:val="auto"/>
          <w:sz w:val="24"/>
          <w:szCs w:val="24"/>
          <w:highlight w:val="none"/>
          <w:lang w:val="en-US" w:eastAsia="zh-CN"/>
        </w:rPr>
        <w:t>10</w:t>
      </w:r>
      <w:r>
        <w:rPr>
          <w:rFonts w:hint="eastAsia" w:ascii="宋体" w:hAnsi="宋体" w:eastAsia="宋体" w:cs="宋体"/>
          <w:color w:val="auto"/>
          <w:sz w:val="24"/>
          <w:szCs w:val="24"/>
          <w:highlight w:val="none"/>
        </w:rPr>
        <w:t>.3本条款不因合同届满或解除而失效。</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lang w:val="zh-TW"/>
        </w:rPr>
      </w:pPr>
      <w:r>
        <w:rPr>
          <w:rFonts w:hint="eastAsia" w:eastAsia="宋体"/>
          <w:b/>
          <w:bCs/>
          <w:color w:val="auto"/>
          <w:highlight w:val="none"/>
          <w:lang w:val="en-US" w:eastAsia="zh-CN"/>
        </w:rPr>
        <w:t>1</w:t>
      </w:r>
      <w:r>
        <w:rPr>
          <w:rFonts w:hint="eastAsia"/>
          <w:b/>
          <w:bCs/>
          <w:color w:val="auto"/>
          <w:highlight w:val="none"/>
          <w:lang w:val="en-US" w:eastAsia="zh-CN"/>
        </w:rPr>
        <w:t>1</w:t>
      </w:r>
      <w:r>
        <w:rPr>
          <w:rFonts w:hint="eastAsia" w:eastAsia="宋体"/>
          <w:b/>
          <w:bCs/>
          <w:color w:val="auto"/>
          <w:highlight w:val="none"/>
          <w:lang w:val="en-US" w:eastAsia="zh-CN"/>
        </w:rPr>
        <w:t>.</w:t>
      </w:r>
      <w:r>
        <w:rPr>
          <w:rFonts w:hint="eastAsia" w:eastAsia="宋体"/>
          <w:b/>
          <w:bCs/>
          <w:color w:val="auto"/>
          <w:highlight w:val="none"/>
          <w:lang w:val="zh-TW"/>
        </w:rPr>
        <w:t>廉政条款</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2" w:firstLineChars="200"/>
        <w:textAlignment w:val="auto"/>
        <w:rPr>
          <w:rFonts w:hint="eastAsia" w:eastAsia="宋体"/>
          <w:b/>
          <w:bCs/>
          <w:color w:val="auto"/>
          <w:highlight w:val="none"/>
          <w:lang w:val="zh-TW"/>
        </w:rPr>
      </w:pPr>
      <w:r>
        <w:rPr>
          <w:rFonts w:hint="eastAsia" w:eastAsia="宋体"/>
          <w:b/>
          <w:bCs/>
          <w:color w:val="auto"/>
          <w:highlight w:val="none"/>
          <w:lang w:val="en-US" w:eastAsia="zh-CN"/>
        </w:rPr>
        <w:t>1</w:t>
      </w:r>
      <w:r>
        <w:rPr>
          <w:rFonts w:hint="eastAsia"/>
          <w:b/>
          <w:bCs/>
          <w:color w:val="auto"/>
          <w:highlight w:val="none"/>
          <w:lang w:val="en-US" w:eastAsia="zh-CN"/>
        </w:rPr>
        <w:t>2</w:t>
      </w:r>
      <w:r>
        <w:rPr>
          <w:rFonts w:hint="eastAsia" w:eastAsia="宋体"/>
          <w:b/>
          <w:bCs/>
          <w:color w:val="auto"/>
          <w:highlight w:val="none"/>
          <w:lang w:val="en-US" w:eastAsia="zh-CN"/>
        </w:rPr>
        <w:t>.</w:t>
      </w:r>
      <w:r>
        <w:rPr>
          <w:rFonts w:hint="eastAsia" w:eastAsia="宋体"/>
          <w:b/>
          <w:bCs/>
          <w:color w:val="auto"/>
          <w:highlight w:val="none"/>
          <w:lang w:val="zh-TW"/>
        </w:rPr>
        <w:t>合同纠纷处理方式</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b w:val="0"/>
          <w:bCs w:val="0"/>
          <w:color w:val="auto"/>
          <w:highlight w:val="none"/>
          <w:lang w:val="en-US" w:eastAsia="zh-CN"/>
        </w:rPr>
        <w:t>2</w:t>
      </w:r>
      <w:r>
        <w:rPr>
          <w:rFonts w:hint="eastAsia" w:eastAsia="宋体"/>
          <w:b w:val="0"/>
          <w:bCs w:val="0"/>
          <w:color w:val="auto"/>
          <w:highlight w:val="none"/>
          <w:lang w:val="zh-TW"/>
        </w:rPr>
        <w:t>.1 合同争议处理方式</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甲乙双方必须认真履行合同条款。因本合同或与本合同有关的一切事项发生争议，由双方友好协商解决，协商不成的，任何一方均可向采购人所在地人民法院提起诉讼。</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1</w:t>
      </w:r>
      <w:r>
        <w:rPr>
          <w:rFonts w:hint="eastAsia"/>
          <w:b w:val="0"/>
          <w:bCs w:val="0"/>
          <w:color w:val="auto"/>
          <w:highlight w:val="none"/>
          <w:lang w:val="en-US" w:eastAsia="zh-CN"/>
        </w:rPr>
        <w:t>2</w:t>
      </w:r>
      <w:r>
        <w:rPr>
          <w:rFonts w:hint="eastAsia" w:eastAsia="宋体"/>
          <w:b w:val="0"/>
          <w:bCs w:val="0"/>
          <w:color w:val="auto"/>
          <w:highlight w:val="none"/>
          <w:lang w:val="zh-TW"/>
        </w:rPr>
        <w:t>.2 合同补充和修改</w:t>
      </w:r>
    </w:p>
    <w:p>
      <w:pPr>
        <w:pStyle w:val="6"/>
        <w:keepNext w:val="0"/>
        <w:keepLines w:val="0"/>
        <w:pageBreakBefore w:val="0"/>
        <w:kinsoku/>
        <w:wordWrap/>
        <w:overflowPunct/>
        <w:topLinePunct w:val="0"/>
        <w:autoSpaceDE/>
        <w:autoSpaceDN/>
        <w:bidi w:val="0"/>
        <w:adjustRightInd/>
        <w:spacing w:line="440" w:lineRule="exact"/>
        <w:ind w:firstLine="480" w:firstLineChars="200"/>
        <w:textAlignment w:val="auto"/>
        <w:outlineLvl w:val="9"/>
        <w:rPr>
          <w:rFonts w:hint="eastAsia" w:ascii="宋体" w:hAnsi="宋体" w:eastAsia="宋体" w:cs="宋体"/>
          <w:b w:val="0"/>
          <w:bCs w:val="0"/>
          <w:color w:val="auto"/>
          <w:kern w:val="0"/>
          <w:sz w:val="24"/>
          <w:szCs w:val="24"/>
          <w:highlight w:val="none"/>
          <w:lang w:val="zh-TW"/>
        </w:rPr>
      </w:pPr>
      <w:r>
        <w:rPr>
          <w:rFonts w:hint="eastAsia" w:ascii="宋体" w:hAnsi="宋体" w:eastAsia="宋体" w:cs="宋体"/>
          <w:b w:val="0"/>
          <w:bCs w:val="0"/>
          <w:color w:val="auto"/>
          <w:kern w:val="0"/>
          <w:sz w:val="24"/>
          <w:szCs w:val="24"/>
          <w:highlight w:val="none"/>
          <w:lang w:val="zh-TW"/>
        </w:rPr>
        <w:t>本合同生效后，双方对合同内容的变更或补充应采取书面形式，并经双方签字并盖章确认。</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w:t>
      </w:r>
      <w:r>
        <w:rPr>
          <w:rFonts w:hint="eastAsia" w:eastAsia="宋体"/>
          <w:b w:val="0"/>
          <w:bCs w:val="0"/>
          <w:color w:val="auto"/>
          <w:highlight w:val="none"/>
          <w:lang w:val="zh-TW"/>
        </w:rPr>
        <w:t>违约终止合同</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w:t>
      </w:r>
      <w:r>
        <w:rPr>
          <w:rFonts w:hint="eastAsia" w:eastAsia="宋体"/>
          <w:b w:val="0"/>
          <w:bCs w:val="0"/>
          <w:color w:val="auto"/>
          <w:highlight w:val="none"/>
          <w:lang w:val="zh-TW"/>
        </w:rPr>
        <w:t>1在合同履行期间，若遇政府部门或上级单位出台有关该项目的政策调整，继续履行合同违反相关政策文件要求的，采购人须提前30日通知</w:t>
      </w:r>
      <w:r>
        <w:rPr>
          <w:rFonts w:hint="eastAsia"/>
          <w:b w:val="0"/>
          <w:bCs w:val="0"/>
          <w:color w:val="auto"/>
          <w:highlight w:val="none"/>
          <w:lang w:val="zh-TW" w:eastAsia="zh-CN"/>
        </w:rPr>
        <w:t>成交供应商</w:t>
      </w:r>
      <w:r>
        <w:rPr>
          <w:rFonts w:hint="eastAsia" w:eastAsia="宋体"/>
          <w:b w:val="0"/>
          <w:bCs w:val="0"/>
          <w:color w:val="auto"/>
          <w:highlight w:val="none"/>
          <w:lang w:val="zh-TW"/>
        </w:rPr>
        <w:t>终止合同，因此造成的合同解除采购人不承担违约责任。</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eastAsia="宋体"/>
          <w:b w:val="0"/>
          <w:bCs w:val="0"/>
          <w:color w:val="auto"/>
          <w:highlight w:val="none"/>
          <w:lang w:val="zh-TW"/>
        </w:rPr>
        <w:t xml:space="preserve"> </w:t>
      </w:r>
      <w:r>
        <w:rPr>
          <w:rFonts w:hint="eastAsia"/>
          <w:b w:val="0"/>
          <w:bCs w:val="0"/>
          <w:color w:val="auto"/>
          <w:highlight w:val="none"/>
          <w:lang w:val="en-US" w:eastAsia="zh-CN"/>
        </w:rPr>
        <w:t>13</w:t>
      </w:r>
      <w:r>
        <w:rPr>
          <w:rFonts w:hint="eastAsia" w:eastAsia="宋体"/>
          <w:b w:val="0"/>
          <w:bCs w:val="0"/>
          <w:color w:val="auto"/>
          <w:highlight w:val="none"/>
          <w:lang w:val="zh-TW"/>
        </w:rPr>
        <w:t>.</w:t>
      </w:r>
      <w:r>
        <w:rPr>
          <w:rFonts w:hint="eastAsia"/>
          <w:b w:val="0"/>
          <w:bCs w:val="0"/>
          <w:color w:val="auto"/>
          <w:highlight w:val="none"/>
          <w:lang w:val="en-US" w:eastAsia="zh-CN"/>
        </w:rPr>
        <w:t>2</w:t>
      </w:r>
      <w:r>
        <w:rPr>
          <w:rFonts w:hint="eastAsia" w:eastAsia="宋体"/>
          <w:b w:val="0"/>
          <w:bCs w:val="0"/>
          <w:color w:val="auto"/>
          <w:highlight w:val="none"/>
          <w:lang w:val="zh-TW"/>
        </w:rPr>
        <w:t>合同解除，签订合同后</w:t>
      </w:r>
      <w:r>
        <w:rPr>
          <w:rFonts w:hint="eastAsia"/>
          <w:b w:val="0"/>
          <w:bCs w:val="0"/>
          <w:color w:val="auto"/>
          <w:highlight w:val="none"/>
          <w:lang w:val="zh-TW" w:eastAsia="zh-CN"/>
        </w:rPr>
        <w:t>成交供应商</w:t>
      </w:r>
      <w:r>
        <w:rPr>
          <w:rFonts w:hint="eastAsia" w:eastAsia="宋体"/>
          <w:b w:val="0"/>
          <w:bCs w:val="0"/>
          <w:color w:val="auto"/>
          <w:highlight w:val="none"/>
          <w:lang w:val="zh-TW"/>
        </w:rPr>
        <w:t>任何违约行为导致本合同无法正常继续履行或提前终止，采购方有权不予退还履约保证金，</w:t>
      </w:r>
      <w:r>
        <w:rPr>
          <w:rFonts w:hint="eastAsia"/>
          <w:b w:val="0"/>
          <w:bCs w:val="0"/>
          <w:color w:val="auto"/>
          <w:highlight w:val="none"/>
          <w:lang w:val="zh-TW" w:eastAsia="zh-CN"/>
        </w:rPr>
        <w:t>成交供应商</w:t>
      </w:r>
      <w:r>
        <w:rPr>
          <w:rFonts w:hint="eastAsia" w:eastAsia="宋体"/>
          <w:b w:val="0"/>
          <w:bCs w:val="0"/>
          <w:color w:val="auto"/>
          <w:highlight w:val="none"/>
          <w:lang w:val="zh-TW"/>
        </w:rPr>
        <w:t>还应支付合同款20%的违约金。</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w:t>
      </w:r>
      <w:r>
        <w:rPr>
          <w:rFonts w:hint="eastAsia" w:eastAsia="宋体"/>
          <w:b w:val="0"/>
          <w:bCs w:val="0"/>
          <w:color w:val="auto"/>
          <w:highlight w:val="none"/>
          <w:lang w:val="zh-TW"/>
        </w:rPr>
        <w:t>3</w:t>
      </w:r>
      <w:r>
        <w:rPr>
          <w:rFonts w:hint="eastAsia"/>
          <w:b w:val="0"/>
          <w:bCs w:val="0"/>
          <w:color w:val="auto"/>
          <w:highlight w:val="none"/>
          <w:lang w:val="zh-TW" w:eastAsia="zh-CN"/>
        </w:rPr>
        <w:t>成交供应商</w:t>
      </w:r>
      <w:r>
        <w:rPr>
          <w:rFonts w:hint="eastAsia" w:eastAsia="宋体"/>
          <w:b w:val="0"/>
          <w:bCs w:val="0"/>
          <w:color w:val="auto"/>
          <w:highlight w:val="none"/>
          <w:lang w:val="zh-TW"/>
        </w:rPr>
        <w:t>出现以下情形之一的，采购人有权向成交供应商发出书面解约通知，终止全部或部分协议，同时采购人有权不予退还履约保证金：</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13.3.1</w:t>
      </w:r>
      <w:r>
        <w:rPr>
          <w:rFonts w:hint="eastAsia" w:eastAsia="宋体"/>
          <w:b w:val="0"/>
          <w:bCs w:val="0"/>
          <w:color w:val="auto"/>
          <w:highlight w:val="none"/>
          <w:lang w:val="zh-TW"/>
        </w:rPr>
        <w:t>在竞价过程中以违反法律、法规、规章、竞价文件规定的方法获得竞价的；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13.3.2</w:t>
      </w:r>
      <w:r>
        <w:rPr>
          <w:rFonts w:hint="eastAsia" w:eastAsia="宋体"/>
          <w:b w:val="0"/>
          <w:bCs w:val="0"/>
          <w:color w:val="auto"/>
          <w:highlight w:val="none"/>
          <w:lang w:val="zh-TW"/>
        </w:rPr>
        <w:t>非因不可抗力停止供货的；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13.3.3</w:t>
      </w:r>
      <w:r>
        <w:rPr>
          <w:rFonts w:hint="eastAsia" w:eastAsia="宋体"/>
          <w:b w:val="0"/>
          <w:bCs w:val="0"/>
          <w:color w:val="auto"/>
          <w:highlight w:val="none"/>
          <w:lang w:val="zh-TW"/>
        </w:rPr>
        <w:t>收到采购人的违约通知书之日起，30天内未履行违约责任的。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13.3.4</w:t>
      </w:r>
      <w:r>
        <w:rPr>
          <w:rFonts w:hint="eastAsia"/>
          <w:b w:val="0"/>
          <w:bCs w:val="0"/>
          <w:color w:val="auto"/>
          <w:highlight w:val="none"/>
          <w:lang w:val="zh-TW" w:eastAsia="zh-CN"/>
        </w:rPr>
        <w:t>成交供应商</w:t>
      </w:r>
      <w:r>
        <w:rPr>
          <w:rFonts w:hint="eastAsia" w:eastAsia="宋体"/>
          <w:b w:val="0"/>
          <w:bCs w:val="0"/>
          <w:color w:val="auto"/>
          <w:highlight w:val="none"/>
          <w:lang w:val="zh-TW"/>
        </w:rPr>
        <w:t>提供的服务不符合协议约定且拒绝提供服务的；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13.3.5</w:t>
      </w:r>
      <w:r>
        <w:rPr>
          <w:rFonts w:hint="eastAsia"/>
          <w:b w:val="0"/>
          <w:bCs w:val="0"/>
          <w:color w:val="auto"/>
          <w:highlight w:val="none"/>
          <w:lang w:val="zh-TW" w:eastAsia="zh-CN"/>
        </w:rPr>
        <w:t>成交供应商</w:t>
      </w:r>
      <w:r>
        <w:rPr>
          <w:rFonts w:hint="eastAsia" w:eastAsia="宋体"/>
          <w:b w:val="0"/>
          <w:bCs w:val="0"/>
          <w:color w:val="auto"/>
          <w:highlight w:val="none"/>
          <w:lang w:val="zh-TW"/>
        </w:rPr>
        <w:t>无故拒绝履行本合同的。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13.3.6</w:t>
      </w:r>
      <w:r>
        <w:rPr>
          <w:rFonts w:hint="eastAsia"/>
          <w:b w:val="0"/>
          <w:bCs w:val="0"/>
          <w:color w:val="auto"/>
          <w:highlight w:val="none"/>
          <w:lang w:val="zh-TW" w:eastAsia="zh-CN"/>
        </w:rPr>
        <w:t>成交供应商</w:t>
      </w:r>
      <w:r>
        <w:rPr>
          <w:rFonts w:hint="eastAsia" w:eastAsia="宋体"/>
          <w:b w:val="0"/>
          <w:bCs w:val="0"/>
          <w:color w:val="auto"/>
          <w:highlight w:val="none"/>
          <w:lang w:val="zh-TW"/>
        </w:rPr>
        <w:t>未能履行协议项下的任何其它义务，或因成交供应商任何违约行为导致本合同无法正常继续履行的。</w:t>
      </w:r>
    </w:p>
    <w:p>
      <w:pPr>
        <w:pStyle w:val="14"/>
        <w:keepNext w:val="0"/>
        <w:keepLines w:val="0"/>
        <w:pageBreakBefore w:val="0"/>
        <w:kinsoku/>
        <w:wordWrap/>
        <w:overflowPunct/>
        <w:topLinePunct w:val="0"/>
        <w:autoSpaceDE/>
        <w:autoSpaceDN/>
        <w:bidi w:val="0"/>
        <w:adjustRightInd/>
        <w:snapToGrid/>
        <w:spacing w:before="0" w:beforeAutospacing="0" w:after="0" w:afterAutospacing="0" w:line="460" w:lineRule="exact"/>
        <w:ind w:firstLine="480" w:firstLineChars="200"/>
        <w:textAlignment w:val="auto"/>
        <w:rPr>
          <w:rFonts w:hint="eastAsia" w:eastAsia="宋体"/>
          <w:b w:val="0"/>
          <w:bCs w:val="0"/>
          <w:color w:val="auto"/>
          <w:highlight w:val="none"/>
          <w:lang w:val="zh-TW"/>
        </w:rPr>
      </w:pPr>
      <w:r>
        <w:rPr>
          <w:rFonts w:hint="eastAsia"/>
          <w:b w:val="0"/>
          <w:bCs w:val="0"/>
          <w:color w:val="auto"/>
          <w:highlight w:val="none"/>
          <w:lang w:val="en-US" w:eastAsia="zh-CN"/>
        </w:rPr>
        <w:t>13.3.7</w:t>
      </w:r>
      <w:r>
        <w:rPr>
          <w:rFonts w:hint="eastAsia" w:eastAsia="宋体"/>
          <w:b w:val="0"/>
          <w:bCs w:val="0"/>
          <w:color w:val="auto"/>
          <w:highlight w:val="none"/>
          <w:lang w:val="zh-TW"/>
        </w:rPr>
        <w:t>其他严重损害成交</w:t>
      </w:r>
      <w:r>
        <w:rPr>
          <w:rFonts w:hint="eastAsia"/>
          <w:b w:val="0"/>
          <w:bCs w:val="0"/>
          <w:color w:val="auto"/>
          <w:highlight w:val="none"/>
          <w:lang w:val="zh-TW" w:eastAsia="zh-CN"/>
        </w:rPr>
        <w:t>成交供应商</w:t>
      </w:r>
      <w:r>
        <w:rPr>
          <w:rFonts w:hint="eastAsia" w:eastAsia="宋体"/>
          <w:b w:val="0"/>
          <w:bCs w:val="0"/>
          <w:color w:val="auto"/>
          <w:highlight w:val="none"/>
          <w:lang w:val="zh-TW"/>
        </w:rPr>
        <w:t>利益，导致协议难以继续履行的情形。</w:t>
      </w:r>
    </w:p>
    <w:p>
      <w:pPr>
        <w:spacing w:line="360" w:lineRule="auto"/>
        <w:rPr>
          <w:rFonts w:hint="eastAsia" w:ascii="宋体" w:hAnsi="宋体"/>
          <w:b/>
          <w:bCs/>
          <w:color w:val="auto"/>
          <w:sz w:val="36"/>
          <w:szCs w:val="36"/>
        </w:rPr>
      </w:pPr>
      <w:r>
        <w:rPr>
          <w:rFonts w:hint="eastAsia" w:ascii="宋体" w:hAnsi="宋体" w:cs="宋体"/>
          <w:b/>
          <w:bCs/>
          <w:color w:val="auto"/>
          <w:sz w:val="24"/>
          <w:u w:val="single"/>
        </w:rPr>
        <w:t>★注：竞价人一经提交响应文件并被采购人确定为成交供应商，即视为完全响应本章所有要求（若有要求提供佐证材料的，须按规定提供，未提供相应的佐证材料或提供的佐证材料不符合规定的，均视为无效。）若在成交后或合同执行过程中违反相关规定，将视为虚假应标，须承担相应责任。</w:t>
      </w:r>
      <w:r>
        <w:rPr>
          <w:rFonts w:hint="eastAsia" w:ascii="宋体" w:hAnsi="宋体"/>
          <w:b/>
          <w:bCs/>
          <w:color w:val="auto"/>
          <w:sz w:val="36"/>
          <w:szCs w:val="36"/>
        </w:rPr>
        <w:br w:type="page"/>
      </w:r>
    </w:p>
    <w:p>
      <w:pPr>
        <w:keepNext w:val="0"/>
        <w:keepLines w:val="0"/>
        <w:pageBreakBefore w:val="0"/>
        <w:widowControl/>
        <w:kinsoku/>
        <w:wordWrap/>
        <w:overflowPunct/>
        <w:topLinePunct w:val="0"/>
        <w:autoSpaceDE/>
        <w:autoSpaceDN/>
        <w:bidi w:val="0"/>
        <w:adjustRightInd/>
        <w:snapToGrid/>
        <w:jc w:val="center"/>
        <w:textAlignment w:val="auto"/>
        <w:outlineLvl w:val="0"/>
        <w:rPr>
          <w:rFonts w:ascii="宋体" w:hAnsi="宋体"/>
          <w:b/>
          <w:bCs/>
          <w:sz w:val="36"/>
          <w:szCs w:val="36"/>
        </w:rPr>
      </w:pPr>
      <w:r>
        <w:rPr>
          <w:rFonts w:hint="eastAsia" w:ascii="宋体" w:hAnsi="宋体"/>
          <w:b/>
          <w:bCs/>
          <w:sz w:val="36"/>
          <w:szCs w:val="36"/>
        </w:rPr>
        <w:t>第四章 合同参考文本</w:t>
      </w:r>
    </w:p>
    <w:p>
      <w:pPr>
        <w:pStyle w:val="16"/>
        <w:ind w:firstLine="0" w:firstLineChars="0"/>
      </w:pPr>
    </w:p>
    <w:p>
      <w:pPr>
        <w:pStyle w:val="17"/>
      </w:pPr>
    </w:p>
    <w:p>
      <w:pPr>
        <w:pStyle w:val="14"/>
        <w:spacing w:before="75" w:beforeAutospacing="0" w:after="75" w:afterAutospacing="0" w:line="360" w:lineRule="auto"/>
      </w:pPr>
      <w:r>
        <w:rPr>
          <w:rFonts w:hint="eastAsia"/>
          <w:b/>
        </w:rPr>
        <w:t>1、签订合同应遵守民法典。</w:t>
      </w:r>
    </w:p>
    <w:p>
      <w:pPr>
        <w:pStyle w:val="14"/>
        <w:spacing w:before="75" w:beforeAutospacing="0" w:after="75" w:afterAutospacing="0" w:line="360" w:lineRule="auto"/>
      </w:pPr>
      <w:r>
        <w:rPr>
          <w:rFonts w:hint="eastAsia"/>
          <w:b/>
        </w:rPr>
        <w:t>2、签订合同时，采购人与成交供应商应结合竞价文件规定和响应文件高于招标文件的承诺填列相应内容。竞价文件第三章已有规定的，双方均不得变更或调整；竞价文件第三章未作规定的，双方可通过友好协商进行约定。</w:t>
      </w:r>
    </w:p>
    <w:p>
      <w:pPr>
        <w:pStyle w:val="14"/>
        <w:spacing w:before="75" w:beforeAutospacing="0" w:after="75" w:afterAutospacing="0" w:line="360" w:lineRule="auto"/>
        <w:rPr>
          <w:b/>
        </w:rPr>
      </w:pPr>
      <w:r>
        <w:rPr>
          <w:rFonts w:hint="eastAsia"/>
          <w:b/>
        </w:rPr>
        <w:t>3、国家有关部门对若干合同有规范文本的，可使用相应合同文本。</w:t>
      </w:r>
    </w:p>
    <w:p>
      <w:pPr>
        <w:pStyle w:val="24"/>
        <w:pageBreakBefore w:val="0"/>
        <w:kinsoku/>
        <w:overflowPunct/>
        <w:topLinePunct w:val="0"/>
        <w:autoSpaceDE/>
        <w:autoSpaceDN/>
        <w:bidi w:val="0"/>
        <w:adjustRightInd/>
        <w:snapToGrid/>
        <w:spacing w:line="360" w:lineRule="auto"/>
        <w:textAlignment w:val="auto"/>
        <w:outlineLvl w:val="9"/>
        <w:rPr>
          <w:rFonts w:ascii="宋体" w:hAnsi="宋体" w:eastAsia="宋体"/>
        </w:rPr>
      </w:pPr>
      <w:r>
        <w:rPr>
          <w:rFonts w:hint="eastAsia" w:ascii="宋体" w:hAnsi="宋体" w:eastAsia="宋体"/>
          <w:b/>
        </w:rPr>
        <w:t>4、采购人对合同格式有要求，可使用相应合同格式。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甲方：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乙方：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住所地： 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联系人：___________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联系电话：___________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传真：___________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jc w:val="both"/>
        <w:textAlignment w:val="auto"/>
        <w:outlineLvl w:val="9"/>
      </w:pPr>
      <w:r>
        <w:rPr>
          <w:rFonts w:hint="eastAsia"/>
        </w:rPr>
        <w:t>电子邮箱：___________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根据项目编号为________ 的 ___________项目（以下简称：“本项目”）的采购结果，遵循平等、自愿、公平和诚实信用的原则，双方签署本合同，具体内容如下：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一、合同组成部分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1.1本合同条款及附件；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1.2采购文件及其附件、补充文件；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1.3乙方的响应文件及其附件、补充文件；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1.4其他文件或材料：</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二、合同标的</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三、合同金额</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3.1合同总价：人民币（大写）_________ 元（￥_________元）；</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3.2合同总价组成：___________；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3.3其他需说明事项：___________；</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四、合同标的交付</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4.1交付时间：___________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4.2交付地点：___________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4.3交付条件：___________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4.4供货要求：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（4）其他供货要求：</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五、质量标准及要求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5.1质量标准及要求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（2）其他质量要求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5.2节能环保产品要求</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5.3质量保证范围、质量保证期及售后服务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（1）质量保证范围：___________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（2）本合同乙方所供应的货物质量保证期自验收合格之日起{_______月。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（3）售后服务应按法律法规和采购文件约定执行，具体如下：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5.4商品安全责任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商品安全责任应按照法律法规和采购文件的规定执行，具体如下：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六、安装调试、验收及退、换货</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6.1安装调试、验收应按照采购文件、乙方响应文件的规定或约定进行，具体如下：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6.2本项目是否邀请其他</w:t>
      </w:r>
      <w:r>
        <w:rPr>
          <w:rFonts w:hint="eastAsia"/>
          <w:lang w:eastAsia="zh-CN"/>
        </w:rPr>
        <w:t>竞价人</w:t>
      </w:r>
      <w:r>
        <w:rPr>
          <w:rFonts w:hint="eastAsia"/>
        </w:rPr>
        <w:t>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6.3本项目是否邀请专家参与验收：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6.4本项目是否邀请国家认可的质量检测机构参与验收：</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不邀请。  邀请，具体如下：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6.5履约验收：___________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6.6退、换货：___________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6.7其他：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七、资金支付方式、条件和时间</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八、履约保证金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□有，□无。具体如下违约：（按照采购文件规定填写）。</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8.1乙方向甲方缴纳人民币 元（大写： ）作为本合同的履约保证金。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8.2履约保证金缴纳形式：支票/汇票/电汇/保函等非现金形式。</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8.3履约保证金退还： （根据实际情况填写） 。</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rPr>
      </w:pPr>
      <w:r>
        <w:rPr>
          <w:rFonts w:cs="宋体"/>
        </w:rPr>
        <w:t>九、合同期限</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10.1甲方违约责任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（1）甲方无正当理由拒收乙方交付的合格产品的，甲方向乙方偿付拒收货款总值_____的违约金；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（2）甲方无故逾期验收和办理合同款项支付手续的,甲方应按逾期付款总额每日_______向乙方支付违约金。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（3）其他违约情形_______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10.2乙方违约责任</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（1）乙方逾期履行服务的，乙方应按逾期交付总额每日_______向甲方支付违约金，由甲方从待付货款中扣除。乙方无正当理由逾期超过约定日期_______仍不能交付的，视为“乙方不按合同约定履约”；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（2）乙方所交付的产品不符合合同规定及《采购文件》规定标准的，甲方有权拒收，乙方愿意更换产品但逾期交货的，按乙方逾期交货处理。乙方拒绝更换产品的，视为“乙方不按合同约定履约”；</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（3）乙方不按合同约定履约的，甲方可以解除采购合同，并对乙方已缴纳的履约保证金作“不予退还”处理。同时，乙方还须按向甲方支付违约金：</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（4）其他违约情形</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eastAsia" w:ascii="宋体" w:hAnsi="宋体" w:cs="宋体"/>
          <w:kern w:val="0"/>
          <w:sz w:val="24"/>
        </w:rPr>
      </w:pPr>
      <w:r>
        <w:rPr>
          <w:rFonts w:hint="eastAsia" w:ascii="宋体" w:hAnsi="宋体" w:cs="宋体"/>
          <w:kern w:val="0"/>
          <w:sz w:val="24"/>
        </w:rPr>
        <w:t>十一、不可抗力事件处理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十二、保密条款</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12.1对于在采购和合同履行过程中所获悉的属于保密的内容，甲、乙双方均负有保密义务。</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12.2其他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十三、解决争议的方法</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13.1甲、乙双方协商解决。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13.2若协商解决不成，双方明确按以下第__方式解决：</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1、提交仲裁委员会仲裁，具体如下：</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 2、向人民法院提起诉讼，具体如下：</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十四、合同其他条款</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十五、其他约定</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15.1合同文件与本合同具有同等法律效力。</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15.2合同生效：合同经双方法定代表人或委托代理人签字并加盖单位公章后生效。</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15.3本合同未尽事宜，遵照《中华人民共和国民法典》有关条文执行。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15.4本合同正本一式_______份，具有同等法律效力，甲方、乙方各执_______份；副本_______份，_______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15.5其他</w:t>
      </w:r>
    </w:p>
    <w:p>
      <w:pPr>
        <w:pageBreakBefore w:val="0"/>
        <w:widowControl/>
        <w:kinsoku/>
        <w:wordWrap w:val="0"/>
        <w:overflowPunct/>
        <w:topLinePunct w:val="0"/>
        <w:autoSpaceDE/>
        <w:autoSpaceDN/>
        <w:bidi w:val="0"/>
        <w:adjustRightInd/>
        <w:snapToGrid/>
        <w:spacing w:before="0" w:beforeAutospacing="0" w:after="0" w:afterAutospacing="0" w:line="360" w:lineRule="auto"/>
        <w:ind w:left="300" w:right="300"/>
        <w:textAlignment w:val="auto"/>
        <w:outlineLvl w:val="9"/>
        <w:rPr>
          <w:rFonts w:hint="default" w:cs="宋体"/>
        </w:rPr>
      </w:pPr>
      <w:r>
        <w:rPr>
          <w:rFonts w:cs="宋体"/>
        </w:rPr>
        <w:t>十六、合同附件</w:t>
      </w:r>
    </w:p>
    <w:p>
      <w:pPr>
        <w:pageBreakBefore w:val="0"/>
        <w:widowControl/>
        <w:kinsoku/>
        <w:overflowPunct/>
        <w:topLinePunct w:val="0"/>
        <w:autoSpaceDE/>
        <w:autoSpaceDN/>
        <w:bidi w:val="0"/>
        <w:adjustRightInd/>
        <w:snapToGrid/>
        <w:spacing w:line="360" w:lineRule="auto"/>
        <w:ind w:left="300" w:right="300"/>
        <w:jc w:val="left"/>
        <w:textAlignment w:val="auto"/>
        <w:outlineLvl w:val="9"/>
        <w:rPr>
          <w:sz w:val="24"/>
        </w:rPr>
      </w:pP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甲方（采购人）：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乙方（中标或成交供应商）：</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法定（授权）代表人：</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纳税人识别号：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开户银行：</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账号：</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签订地点：__________</w:t>
      </w:r>
    </w:p>
    <w:p>
      <w:pPr>
        <w:pStyle w:val="14"/>
        <w:pageBreakBefore w:val="0"/>
        <w:kinsoku/>
        <w:wordWrap w:val="0"/>
        <w:overflowPunct/>
        <w:topLinePunct w:val="0"/>
        <w:autoSpaceDE/>
        <w:autoSpaceDN/>
        <w:bidi w:val="0"/>
        <w:adjustRightInd/>
        <w:snapToGrid/>
        <w:spacing w:before="0" w:beforeAutospacing="0" w:after="0" w:afterAutospacing="0" w:line="360" w:lineRule="auto"/>
        <w:ind w:left="300" w:right="300" w:firstLine="336"/>
        <w:jc w:val="both"/>
        <w:textAlignment w:val="auto"/>
        <w:outlineLvl w:val="9"/>
      </w:pPr>
      <w:r>
        <w:rPr>
          <w:rFonts w:hint="eastAsia"/>
        </w:rPr>
        <w:t>签订日期：___年___月___日</w:t>
      </w:r>
    </w:p>
    <w:p>
      <w:pPr>
        <w:pStyle w:val="17"/>
        <w:rPr>
          <w:sz w:val="24"/>
        </w:rPr>
      </w:pPr>
    </w:p>
    <w:p>
      <w:pPr>
        <w:pStyle w:val="17"/>
        <w:ind w:left="0" w:leftChars="0" w:firstLine="0"/>
      </w:pPr>
    </w:p>
    <w:p>
      <w:pPr>
        <w:widowControl/>
        <w:spacing w:line="400" w:lineRule="exact"/>
        <w:jc w:val="center"/>
        <w:rPr>
          <w:rFonts w:ascii="宋体" w:hAnsi="宋体"/>
          <w:b/>
          <w:bCs/>
          <w:sz w:val="36"/>
          <w:szCs w:val="36"/>
        </w:rPr>
      </w:pPr>
    </w:p>
    <w:p>
      <w:pPr>
        <w:rPr>
          <w:rFonts w:hint="eastAsia" w:ascii="宋体" w:hAnsi="宋体"/>
          <w:b/>
          <w:bCs/>
          <w:sz w:val="36"/>
          <w:szCs w:val="36"/>
        </w:rPr>
      </w:pPr>
      <w:r>
        <w:rPr>
          <w:rFonts w:hint="eastAsia" w:ascii="宋体" w:hAnsi="宋体"/>
          <w:b/>
          <w:bCs/>
          <w:sz w:val="36"/>
          <w:szCs w:val="36"/>
        </w:rPr>
        <w:br w:type="page"/>
      </w:r>
    </w:p>
    <w:p>
      <w:pPr>
        <w:keepNext w:val="0"/>
        <w:keepLines w:val="0"/>
        <w:pageBreakBefore w:val="0"/>
        <w:widowControl/>
        <w:kinsoku/>
        <w:wordWrap/>
        <w:overflowPunct/>
        <w:topLinePunct w:val="0"/>
        <w:autoSpaceDE/>
        <w:autoSpaceDN/>
        <w:bidi w:val="0"/>
        <w:adjustRightInd/>
        <w:snapToGrid/>
        <w:spacing w:line="400" w:lineRule="exact"/>
        <w:jc w:val="center"/>
        <w:textAlignment w:val="auto"/>
        <w:outlineLvl w:val="0"/>
        <w:rPr>
          <w:rFonts w:ascii="宋体" w:hAnsi="宋体"/>
          <w:b/>
          <w:bCs/>
          <w:sz w:val="36"/>
          <w:szCs w:val="36"/>
        </w:rPr>
      </w:pPr>
      <w:r>
        <w:rPr>
          <w:rFonts w:hint="eastAsia" w:ascii="宋体" w:hAnsi="宋体"/>
          <w:b/>
          <w:bCs/>
          <w:sz w:val="36"/>
          <w:szCs w:val="36"/>
        </w:rPr>
        <w:t>第五章 响应文件格式</w:t>
      </w:r>
    </w:p>
    <w:p>
      <w:pPr>
        <w:pStyle w:val="8"/>
        <w:spacing w:line="360" w:lineRule="auto"/>
        <w:rPr>
          <w:rFonts w:ascii="宋体" w:hAnsi="宋体" w:cs="宋体"/>
          <w:b/>
          <w:color w:val="FF0000"/>
          <w:kern w:val="0"/>
          <w:sz w:val="24"/>
        </w:rPr>
      </w:pPr>
    </w:p>
    <w:p>
      <w:pPr>
        <w:adjustRightInd w:val="0"/>
        <w:snapToGrid w:val="0"/>
        <w:spacing w:line="560" w:lineRule="exact"/>
        <w:rPr>
          <w:rFonts w:ascii="宋体" w:hAnsi="宋体" w:cs="宋体"/>
          <w:sz w:val="24"/>
        </w:rPr>
      </w:pPr>
    </w:p>
    <w:p>
      <w:pPr>
        <w:adjustRightInd w:val="0"/>
        <w:snapToGrid w:val="0"/>
        <w:spacing w:line="560" w:lineRule="exact"/>
        <w:ind w:firstLine="480" w:firstLineChars="200"/>
        <w:jc w:val="center"/>
        <w:rPr>
          <w:rFonts w:ascii="宋体" w:hAnsi="宋体" w:cs="宋体"/>
          <w:sz w:val="24"/>
        </w:rPr>
      </w:pPr>
      <w:r>
        <w:rPr>
          <w:rFonts w:hint="eastAsia" w:ascii="宋体" w:hAnsi="宋体" w:cs="宋体"/>
          <w:sz w:val="24"/>
        </w:rPr>
        <w:t>响应文件编制说明</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pPr>
        <w:adjustRightInd w:val="0"/>
        <w:snapToGrid w:val="0"/>
        <w:spacing w:line="560" w:lineRule="exact"/>
        <w:ind w:firstLine="480" w:firstLineChars="200"/>
        <w:jc w:val="left"/>
        <w:rPr>
          <w:rFonts w:ascii="宋体" w:hAnsi="宋体" w:cs="宋体"/>
          <w:sz w:val="24"/>
        </w:rPr>
      </w:pPr>
      <w:r>
        <w:rPr>
          <w:rFonts w:hint="eastAsia" w:ascii="宋体" w:hAnsi="宋体" w:cs="宋体"/>
          <w:sz w:val="24"/>
        </w:rPr>
        <w:t>2.格式要求：响应文件应由单位负责人或授权代表签名并每页加盖公章或骑缝章。</w:t>
      </w:r>
    </w:p>
    <w:p/>
    <w:p>
      <w:r>
        <w:br w:type="page"/>
      </w:r>
    </w:p>
    <w:p/>
    <w:p>
      <w:pPr>
        <w:pStyle w:val="16"/>
        <w:ind w:firstLine="210"/>
      </w:pPr>
    </w:p>
    <w:p>
      <w:pPr>
        <w:pStyle w:val="6"/>
      </w:pPr>
    </w:p>
    <w:p>
      <w:pPr>
        <w:pStyle w:val="7"/>
      </w:pPr>
    </w:p>
    <w:p>
      <w:pPr>
        <w:pStyle w:val="6"/>
      </w:pPr>
    </w:p>
    <w:p>
      <w:pPr>
        <w:spacing w:line="1000" w:lineRule="exact"/>
        <w:jc w:val="center"/>
        <w:rPr>
          <w:rFonts w:ascii="黑体" w:hAnsi="黑体" w:eastAsia="黑体"/>
          <w:color w:val="000000"/>
          <w:sz w:val="96"/>
          <w:szCs w:val="96"/>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（第一部分  资格及技术商务部分）</w:t>
      </w:r>
    </w:p>
    <w:p>
      <w:pPr>
        <w:spacing w:line="1000" w:lineRule="exact"/>
        <w:ind w:firstLine="1920" w:firstLineChars="200"/>
        <w:jc w:val="left"/>
        <w:rPr>
          <w:sz w:val="96"/>
          <w:szCs w:val="96"/>
        </w:rPr>
      </w:pP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rPr>
          <w:rFonts w:ascii="宋体" w:hAnsi="宋体" w:cs="宋体"/>
          <w:b/>
          <w:sz w:val="30"/>
        </w:rPr>
      </w:pPr>
      <w:r>
        <w:rPr>
          <w:rFonts w:hint="eastAsia" w:ascii="宋体" w:hAnsi="宋体" w:cs="宋体"/>
          <w:b/>
          <w:sz w:val="30"/>
        </w:rPr>
        <w:t xml:space="preserve">    地址：</w:t>
      </w:r>
      <w:r>
        <w:rPr>
          <w:rFonts w:hint="eastAsia" w:ascii="宋体" w:hAnsi="宋体" w:cs="宋体"/>
          <w:b/>
          <w:sz w:val="30"/>
          <w:u w:val="single"/>
        </w:rPr>
        <w:t xml:space="preserve">                                        </w:t>
      </w:r>
    </w:p>
    <w:p/>
    <w:p/>
    <w:p>
      <w:pPr>
        <w:pStyle w:val="16"/>
        <w:ind w:firstLine="210"/>
      </w:pPr>
    </w:p>
    <w:p>
      <w:pPr>
        <w:pStyle w:val="17"/>
      </w:pPr>
    </w:p>
    <w:p>
      <w:pPr>
        <w:rPr>
          <w:rFonts w:hint="eastAsia" w:hAnsi="宋体" w:cs="宋体"/>
          <w:b/>
          <w:sz w:val="36"/>
        </w:rPr>
      </w:pPr>
      <w:r>
        <w:rPr>
          <w:rFonts w:hint="eastAsia" w:hAnsi="宋体" w:cs="宋体"/>
          <w:b/>
          <w:sz w:val="36"/>
        </w:rPr>
        <w:br w:type="page"/>
      </w:r>
    </w:p>
    <w:p>
      <w:pPr>
        <w:pStyle w:val="25"/>
        <w:spacing w:after="120" w:line="500" w:lineRule="exact"/>
        <w:jc w:val="center"/>
        <w:outlineLvl w:val="9"/>
        <w:rPr>
          <w:rFonts w:hAnsi="宋体" w:cs="宋体"/>
          <w:b/>
          <w:sz w:val="36"/>
        </w:rPr>
      </w:pPr>
      <w:r>
        <w:rPr>
          <w:rFonts w:hint="eastAsia" w:hAnsi="宋体" w:cs="宋体"/>
          <w:b/>
          <w:sz w:val="36"/>
        </w:rPr>
        <w:t>目  录</w:t>
      </w:r>
    </w:p>
    <w:p>
      <w:pPr>
        <w:pStyle w:val="25"/>
        <w:spacing w:after="120" w:line="500" w:lineRule="exact"/>
        <w:outlineLvl w:val="9"/>
        <w:rPr>
          <w:rFonts w:hAnsi="宋体" w:cs="宋体"/>
          <w:b/>
          <w:sz w:val="36"/>
        </w:rPr>
      </w:pP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1、网上竞价承诺书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cs="宋体"/>
          <w:bCs/>
          <w:sz w:val="24"/>
        </w:rPr>
      </w:pPr>
      <w:r>
        <w:rPr>
          <w:rFonts w:hint="eastAsia" w:hAnsi="宋体" w:cs="宋体"/>
          <w:bCs/>
          <w:sz w:val="24"/>
        </w:rPr>
        <w:t>2、</w:t>
      </w:r>
      <w:r>
        <w:rPr>
          <w:rFonts w:hint="eastAsia" w:hAnsi="宋体"/>
          <w:sz w:val="24"/>
        </w:rPr>
        <w:t>有效营业执照复印件</w:t>
      </w:r>
      <w:r>
        <w:rPr>
          <w:rFonts w:hAnsi="宋体" w:cs="宋体"/>
          <w:sz w:val="24"/>
        </w:rPr>
        <w:t>等证明文件</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cs="宋体"/>
          <w:bCs/>
          <w:sz w:val="24"/>
        </w:rPr>
        <w:t>3、</w:t>
      </w:r>
      <w:r>
        <w:rPr>
          <w:rFonts w:hint="eastAsia" w:hAnsi="宋体"/>
          <w:sz w:val="24"/>
        </w:rPr>
        <w:t>单位授权书</w:t>
      </w:r>
    </w:p>
    <w:p>
      <w:pPr>
        <w:pStyle w:val="25"/>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Ansi="宋体"/>
          <w:sz w:val="24"/>
        </w:rPr>
      </w:pPr>
      <w:r>
        <w:rPr>
          <w:rFonts w:hint="eastAsia" w:hAnsi="宋体"/>
          <w:sz w:val="24"/>
        </w:rPr>
        <w:t>4、网上竞价文件要求的其他资格和技术商务材料</w:t>
      </w:r>
    </w:p>
    <w:p>
      <w:pPr>
        <w:pStyle w:val="25"/>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Ansi="宋体" w:cs="宋体"/>
          <w:bCs/>
          <w:sz w:val="24"/>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pPr>
    </w:p>
    <w:p>
      <w:pPr>
        <w:widowControl/>
        <w:shd w:val="clear" w:color="auto" w:fill="FFFFFF"/>
        <w:spacing w:line="360" w:lineRule="auto"/>
        <w:jc w:val="center"/>
        <w:rPr>
          <w:rFonts w:ascii="宋体" w:hAnsi="宋体" w:cs="宋体"/>
          <w:b/>
          <w:kern w:val="0"/>
          <w:sz w:val="72"/>
          <w:szCs w:val="72"/>
          <w:shd w:val="clear" w:color="auto" w:fill="FFFFFF"/>
        </w:rPr>
        <w:sectPr>
          <w:footerReference r:id="rId3" w:type="default"/>
          <w:pgSz w:w="11906" w:h="16838"/>
          <w:pgMar w:top="1417" w:right="1134" w:bottom="1417" w:left="1134" w:header="851" w:footer="646" w:gutter="0"/>
          <w:cols w:space="720" w:num="1"/>
          <w:docGrid w:linePitch="312" w:charSpace="0"/>
        </w:sectPr>
      </w:pPr>
    </w:p>
    <w:p>
      <w:pPr>
        <w:keepNext w:val="0"/>
        <w:keepLines w:val="0"/>
        <w:pageBreakBefore w:val="0"/>
        <w:widowControl/>
        <w:shd w:val="clear" w:color="auto" w:fill="FFFFFF"/>
        <w:kinsoku/>
        <w:wordWrap/>
        <w:overflowPunct/>
        <w:topLinePunct w:val="0"/>
        <w:autoSpaceDE/>
        <w:autoSpaceDN/>
        <w:bidi w:val="0"/>
        <w:adjustRightInd/>
        <w:snapToGrid/>
        <w:spacing w:line="420" w:lineRule="exact"/>
        <w:ind w:left="723" w:firstLine="3092" w:firstLineChars="1100"/>
        <w:textAlignment w:val="auto"/>
        <w:outlineLvl w:val="9"/>
        <w:rPr>
          <w:rFonts w:ascii="宋体" w:hAnsi="宋体" w:cs="宋体"/>
          <w:b/>
          <w:kern w:val="0"/>
          <w:sz w:val="28"/>
          <w:szCs w:val="28"/>
          <w:shd w:val="clear" w:color="auto" w:fill="FFFFFF"/>
        </w:rPr>
      </w:pPr>
      <w:r>
        <w:rPr>
          <w:rFonts w:hint="eastAsia" w:ascii="宋体" w:hAnsi="宋体" w:cs="宋体"/>
          <w:b/>
          <w:kern w:val="0"/>
          <w:sz w:val="28"/>
          <w:szCs w:val="28"/>
          <w:shd w:val="clear" w:color="auto" w:fill="FFFFFF"/>
        </w:rPr>
        <w:t>1、网上竞价承诺书</w:t>
      </w:r>
    </w:p>
    <w:p>
      <w:pPr>
        <w:keepNext w:val="0"/>
        <w:keepLines w:val="0"/>
        <w:pageBreakBefore w:val="0"/>
        <w:widowControl/>
        <w:shd w:val="clear" w:color="auto" w:fill="FFFFFF"/>
        <w:kinsoku/>
        <w:wordWrap/>
        <w:overflowPunct/>
        <w:topLinePunct w:val="0"/>
        <w:autoSpaceDE/>
        <w:autoSpaceDN/>
        <w:bidi w:val="0"/>
        <w:adjustRightInd/>
        <w:snapToGrid/>
        <w:spacing w:line="420" w:lineRule="exact"/>
        <w:textAlignment w:val="auto"/>
        <w:outlineLvl w:val="9"/>
        <w:rPr>
          <w:rFonts w:ascii="宋体" w:hAnsi="宋体" w:cs="宋体"/>
          <w:b/>
          <w:kern w:val="0"/>
          <w:sz w:val="28"/>
          <w:szCs w:val="28"/>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ascii="宋体" w:hAnsi="宋体" w:cs="宋体"/>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一、保证依据本网上竞价文件要求和我公司响应文件的承诺，及时与采购人签订合同，按响应文件承诺的价格及时向采购人提供符合竞价文件、响应文件和合同的产品和服务。</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二、本项目网上竞价文件、我公司提交的响应文件包括对售后服务的承诺对我公司具有同等约束力。</w:t>
      </w:r>
    </w:p>
    <w:p>
      <w:pPr>
        <w:widowControl/>
        <w:spacing w:line="460" w:lineRule="exact"/>
        <w:ind w:firstLine="480" w:firstLineChars="200"/>
        <w:jc w:val="left"/>
        <w:rPr>
          <w:rFonts w:ascii="宋体" w:hAnsi="宋体"/>
          <w:sz w:val="24"/>
        </w:rPr>
      </w:pPr>
      <w:r>
        <w:rPr>
          <w:rFonts w:hint="eastAsia" w:ascii="宋体" w:hAnsi="宋体"/>
          <w:sz w:val="24"/>
        </w:rPr>
        <w:t>三、我公司确认响应文件中所有提交的文件和材料是真实的、准确的。</w:t>
      </w:r>
    </w:p>
    <w:p>
      <w:pPr>
        <w:spacing w:line="460" w:lineRule="exact"/>
        <w:ind w:firstLine="480" w:firstLineChars="200"/>
        <w:jc w:val="left"/>
        <w:rPr>
          <w:rFonts w:ascii="宋体" w:hAnsi="宋体"/>
          <w:sz w:val="24"/>
        </w:rPr>
      </w:pPr>
      <w:r>
        <w:rPr>
          <w:rFonts w:hint="eastAsia" w:ascii="宋体" w:hAnsi="宋体"/>
          <w:sz w:val="24"/>
        </w:rPr>
        <w:t>四、我公司在参加本次竞价活动前3年内，在经营活动中没有重大违法记录，也无行贿犯罪记录。</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kern w:val="0"/>
          <w:sz w:val="24"/>
          <w:shd w:val="clear" w:color="auto" w:fill="FFFFFF"/>
        </w:rPr>
        <w:t>五、我公司承诺</w:t>
      </w:r>
      <w:r>
        <w:rPr>
          <w:rFonts w:hint="eastAsia" w:ascii="宋体" w:hAnsi="宋体"/>
          <w:sz w:val="24"/>
        </w:rPr>
        <w:t>具备履行合同所必需的设备和专业技术能力。</w:t>
      </w:r>
    </w:p>
    <w:p>
      <w:pPr>
        <w:spacing w:line="460" w:lineRule="exact"/>
        <w:ind w:firstLine="480" w:firstLineChars="200"/>
        <w:jc w:val="left"/>
        <w:rPr>
          <w:rFonts w:ascii="宋体" w:hAnsi="宋体"/>
          <w:sz w:val="24"/>
        </w:rPr>
      </w:pPr>
      <w:r>
        <w:rPr>
          <w:rFonts w:hint="eastAsia" w:ascii="宋体" w:hAnsi="宋体"/>
          <w:sz w:val="24"/>
        </w:rPr>
        <w:t>六、我公司承诺不存在“单位负责人为同一人或者存在直接控股、管理关系的不同供应商，同时参加同一合同包项下的网上竞价活动”的情形。</w:t>
      </w:r>
    </w:p>
    <w:p>
      <w:pPr>
        <w:spacing w:line="460" w:lineRule="exact"/>
        <w:ind w:firstLine="480" w:firstLineChars="200"/>
        <w:jc w:val="left"/>
        <w:rPr>
          <w:rFonts w:ascii="宋体" w:hAnsi="宋体"/>
          <w:sz w:val="24"/>
        </w:rPr>
      </w:pPr>
      <w:r>
        <w:rPr>
          <w:rFonts w:hint="eastAsia" w:ascii="宋体" w:hAnsi="宋体"/>
          <w:sz w:val="24"/>
        </w:rPr>
        <w:t>七、我公司承诺不存在“</w:t>
      </w:r>
      <w:r>
        <w:rPr>
          <w:rFonts w:hint="eastAsia" w:ascii="宋体" w:hAnsi="宋体" w:cs="宋体"/>
          <w:sz w:val="24"/>
        </w:rPr>
        <w:t>在本项目以往的网上竞价活动中放弃成交、不能履行采购合同的情形（因不可抗力原因除外）</w:t>
      </w:r>
      <w:r>
        <w:rPr>
          <w:rFonts w:hint="eastAsia" w:ascii="宋体" w:hAnsi="宋体"/>
          <w:sz w:val="24"/>
        </w:rPr>
        <w:t>”。</w:t>
      </w:r>
    </w:p>
    <w:p>
      <w:pPr>
        <w:spacing w:line="460" w:lineRule="exact"/>
        <w:ind w:firstLine="480" w:firstLineChars="200"/>
        <w:jc w:val="left"/>
        <w:rPr>
          <w:rFonts w:ascii="宋体" w:hAnsi="宋体" w:cs="宋体"/>
          <w:sz w:val="24"/>
        </w:rPr>
      </w:pPr>
      <w:r>
        <w:rPr>
          <w:rFonts w:hint="eastAsia" w:ascii="宋体" w:hAnsi="宋体"/>
          <w:sz w:val="24"/>
        </w:rPr>
        <w:t>八、</w:t>
      </w:r>
      <w:r>
        <w:rPr>
          <w:rFonts w:hint="eastAsia" w:ascii="宋体" w:hAnsi="宋体" w:cs="宋体"/>
          <w:sz w:val="24"/>
        </w:rPr>
        <w:t>我公司承诺网上竞价过程中，将按</w:t>
      </w:r>
      <w:r>
        <w:rPr>
          <w:rFonts w:hint="eastAsia" w:ascii="宋体" w:hAnsi="宋体"/>
          <w:sz w:val="24"/>
        </w:rPr>
        <w:t>本项目网上竞价文件要求在最高限价总价以及最高单价限价（若有）内进行报价，</w:t>
      </w:r>
      <w:r>
        <w:rPr>
          <w:rFonts w:hint="eastAsia" w:ascii="宋体" w:hAnsi="宋体" w:cs="宋体"/>
          <w:sz w:val="24"/>
        </w:rPr>
        <w:t>成交后，提供不高于最高单价限价的最终成交分项单价报价。</w:t>
      </w:r>
    </w:p>
    <w:p>
      <w:pPr>
        <w:spacing w:line="460" w:lineRule="exact"/>
        <w:ind w:firstLine="480" w:firstLineChars="200"/>
        <w:jc w:val="left"/>
        <w:rPr>
          <w:rFonts w:ascii="宋体" w:hAnsi="宋体" w:cs="宋体"/>
          <w:kern w:val="0"/>
          <w:sz w:val="24"/>
          <w:shd w:val="clear" w:color="auto" w:fill="FFFFFF"/>
        </w:rPr>
      </w:pPr>
      <w:r>
        <w:rPr>
          <w:rFonts w:hint="eastAsia" w:ascii="宋体" w:hAnsi="宋体" w:cs="宋体"/>
          <w:sz w:val="24"/>
        </w:rPr>
        <w:t>九、</w:t>
      </w:r>
      <w:r>
        <w:rPr>
          <w:rFonts w:hint="eastAsia" w:ascii="宋体" w:hAnsi="宋体"/>
          <w:sz w:val="24"/>
        </w:rPr>
        <w:t>我公司已理解且完全响应本项目网上竞价文件的各项要求。</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十、以</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方式提供的金额为人民币</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元的保证金，已到指定账户。</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十一、我方获得成交资格后若无法按约定条款履行义务，采购人有权取消我方成交资格，我方完全接受按有关法规对我方的处罚。</w:t>
      </w:r>
    </w:p>
    <w:p>
      <w:pPr>
        <w:widowControl/>
        <w:shd w:val="clear" w:color="auto" w:fill="FFFFFF"/>
        <w:spacing w:line="460" w:lineRule="exact"/>
        <w:ind w:firstLine="480" w:firstLineChars="200"/>
        <w:jc w:val="left"/>
        <w:rPr>
          <w:rFonts w:ascii="宋体" w:hAnsi="宋体" w:cs="宋体"/>
          <w:sz w:val="24"/>
        </w:rPr>
      </w:pPr>
      <w:r>
        <w:rPr>
          <w:rFonts w:hint="eastAsia" w:ascii="宋体" w:hAnsi="宋体" w:cs="宋体"/>
          <w:kern w:val="0"/>
          <w:sz w:val="24"/>
          <w:shd w:val="clear" w:color="auto" w:fill="FFFFFF"/>
        </w:rPr>
        <w:t>十二、我方同意提供网上竞价文件要求的一切数据或资料。完全理解贵方不一定要接受收到的任何竞价。</w:t>
      </w:r>
    </w:p>
    <w:p>
      <w:pPr>
        <w:widowControl/>
        <w:shd w:val="clear" w:color="auto" w:fill="FFFFFF"/>
        <w:spacing w:line="420" w:lineRule="exact"/>
        <w:jc w:val="left"/>
        <w:rPr>
          <w:rFonts w:ascii="宋体" w:hAnsi="宋体" w:cs="宋体"/>
          <w:kern w:val="0"/>
          <w:sz w:val="24"/>
          <w:shd w:val="clear" w:color="auto" w:fill="FFFFFF"/>
        </w:rPr>
      </w:pP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w:t>
      </w:r>
      <w:r>
        <w:rPr>
          <w:rFonts w:hint="eastAsia" w:ascii="宋体" w:hAnsi="宋体" w:cs="宋体"/>
          <w:sz w:val="24"/>
        </w:rPr>
        <w:t>全称并加盖供应商公章</w:t>
      </w:r>
      <w:r>
        <w:rPr>
          <w:rFonts w:hint="eastAsia" w:ascii="宋体" w:hAnsi="宋体" w:cs="宋体"/>
          <w:kern w:val="0"/>
          <w:sz w:val="24"/>
          <w:shd w:val="clear" w:color="auto" w:fill="FFFFFF"/>
        </w:rPr>
        <w:t>）：</w:t>
      </w:r>
      <w:r>
        <w:rPr>
          <w:rFonts w:hint="eastAsia" w:ascii="宋体" w:hAnsi="宋体" w:cs="宋体"/>
          <w:kern w:val="0"/>
          <w:sz w:val="24"/>
          <w:u w:val="single"/>
          <w:shd w:val="clear" w:color="auto" w:fill="FFFFFF"/>
        </w:rPr>
        <w:t xml:space="preserve">              </w:t>
      </w:r>
      <w:r>
        <w:rPr>
          <w:rFonts w:hint="eastAsia" w:ascii="宋体" w:hAnsi="宋体" w:cs="宋体"/>
          <w:kern w:val="0"/>
          <w:sz w:val="24"/>
          <w:shd w:val="clear" w:color="auto" w:fill="FFFFFF"/>
        </w:rPr>
        <w:t>       </w:t>
      </w:r>
      <w:r>
        <w:rPr>
          <w:rStyle w:val="29"/>
          <w:rFonts w:hint="eastAsia" w:ascii="宋体" w:hAnsi="宋体" w:cs="宋体"/>
          <w:kern w:val="0"/>
          <w:sz w:val="24"/>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供应商法定代表人(或供应商代表)签字：</w:t>
      </w:r>
      <w:r>
        <w:rPr>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     </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日期：</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年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月  </w:t>
      </w:r>
      <w:r>
        <w:rPr>
          <w:rStyle w:val="29"/>
          <w:rFonts w:hint="eastAsia" w:ascii="宋体" w:hAnsi="宋体" w:cs="宋体"/>
          <w:kern w:val="0"/>
          <w:sz w:val="24"/>
          <w:u w:val="single"/>
          <w:shd w:val="clear" w:color="auto" w:fill="FFFFFF"/>
        </w:rPr>
        <w:t> </w:t>
      </w:r>
      <w:r>
        <w:rPr>
          <w:rFonts w:hint="eastAsia" w:ascii="宋体" w:hAnsi="宋体" w:cs="宋体"/>
          <w:kern w:val="0"/>
          <w:sz w:val="24"/>
          <w:u w:val="single"/>
          <w:shd w:val="clear" w:color="auto" w:fill="FFFFFF"/>
        </w:rPr>
        <w:t>日</w:t>
      </w:r>
    </w:p>
    <w:p>
      <w:pPr>
        <w:spacing w:line="400" w:lineRule="exact"/>
        <w:rPr>
          <w:rFonts w:ascii="宋体" w:hAnsi="宋体" w:cs="宋体"/>
          <w:sz w:val="24"/>
        </w:rPr>
        <w:sectPr>
          <w:pgSz w:w="11906" w:h="16838"/>
          <w:pgMar w:top="1247" w:right="924" w:bottom="1089" w:left="1259" w:header="851" w:footer="646" w:gutter="0"/>
          <w:cols w:space="720" w:num="1"/>
          <w:docGrid w:linePitch="312" w:charSpace="0"/>
        </w:sectPr>
      </w:pPr>
    </w:p>
    <w:p>
      <w:pPr>
        <w:pStyle w:val="25"/>
        <w:spacing w:line="360" w:lineRule="auto"/>
        <w:jc w:val="center"/>
        <w:outlineLvl w:val="9"/>
        <w:rPr>
          <w:rFonts w:hAnsi="宋体" w:cs="宋体"/>
          <w:b/>
          <w:szCs w:val="28"/>
        </w:rPr>
      </w:pPr>
      <w:r>
        <w:rPr>
          <w:rFonts w:hint="eastAsia" w:hAnsi="宋体" w:cs="宋体"/>
          <w:b/>
          <w:szCs w:val="28"/>
        </w:rPr>
        <w:t>2、有效营业执照复印件等证明文件</w:t>
      </w:r>
    </w:p>
    <w:p>
      <w:pPr>
        <w:pStyle w:val="25"/>
        <w:spacing w:line="360" w:lineRule="auto"/>
        <w:jc w:val="center"/>
        <w:outlineLvl w:val="9"/>
        <w:rPr>
          <w:rFonts w:hAnsi="宋体" w:cs="宋体"/>
          <w:b/>
          <w:szCs w:val="28"/>
        </w:rPr>
      </w:pPr>
    </w:p>
    <w:p/>
    <w:p/>
    <w:p/>
    <w:p>
      <w:pPr>
        <w:tabs>
          <w:tab w:val="center" w:pos="4861"/>
        </w:tabs>
        <w:jc w:val="left"/>
        <w:sectPr>
          <w:pgSz w:w="11906" w:h="16838"/>
          <w:pgMar w:top="1247" w:right="924" w:bottom="1089" w:left="1259" w:header="851" w:footer="646" w:gutter="0"/>
          <w:cols w:space="720" w:num="1"/>
          <w:docGrid w:linePitch="312" w:charSpace="0"/>
        </w:sectPr>
      </w:pPr>
      <w:r>
        <w:rPr>
          <w:rFonts w:hint="eastAsia"/>
        </w:rPr>
        <w:tab/>
      </w:r>
      <w:r>
        <w:rPr>
          <w:rFonts w:hint="eastAsia" w:ascii="宋体" w:hAnsi="宋体" w:eastAsia="新宋体"/>
          <w:sz w:val="24"/>
        </w:rPr>
        <w:t>按网上竞价文件第一章要求提供</w:t>
      </w:r>
    </w:p>
    <w:p>
      <w:pPr>
        <w:pStyle w:val="25"/>
        <w:spacing w:line="360" w:lineRule="auto"/>
        <w:jc w:val="center"/>
        <w:outlineLvl w:val="9"/>
        <w:rPr>
          <w:rFonts w:hAnsi="宋体" w:cs="宋体"/>
          <w:b/>
          <w:szCs w:val="28"/>
        </w:rPr>
      </w:pPr>
      <w:r>
        <w:rPr>
          <w:rFonts w:hint="eastAsia" w:hAnsi="宋体" w:cs="宋体"/>
          <w:b/>
          <w:szCs w:val="28"/>
        </w:rPr>
        <w:t>3、单位授权书</w:t>
      </w:r>
    </w:p>
    <w:p>
      <w:pPr>
        <w:pStyle w:val="14"/>
        <w:spacing w:before="0" w:beforeAutospacing="0" w:after="0" w:afterAutospacing="0" w:line="420" w:lineRule="exact"/>
      </w:pPr>
      <w:r>
        <w:rPr>
          <w:rFonts w:hint="eastAsia"/>
        </w:rPr>
        <w:t>致：</w:t>
      </w:r>
      <w:r>
        <w:rPr>
          <w:rFonts w:hint="eastAsia"/>
          <w:u w:val="single"/>
        </w:rPr>
        <w:t>（采购人或采购代理机构）</w:t>
      </w:r>
    </w:p>
    <w:p>
      <w:pPr>
        <w:pStyle w:val="14"/>
        <w:spacing w:before="0" w:beforeAutospacing="0" w:after="0" w:afterAutospacing="0" w:line="420" w:lineRule="exact"/>
        <w:ind w:firstLine="621" w:firstLineChars="259"/>
      </w:pPr>
      <w:r>
        <w:rPr>
          <w:rFonts w:hint="eastAsia"/>
        </w:rPr>
        <w:t>我方的单位负责人</w:t>
      </w:r>
      <w:r>
        <w:rPr>
          <w:rFonts w:hint="eastAsia"/>
          <w:u w:val="single"/>
        </w:rPr>
        <w:t>（填写“单位负责人全名”）</w:t>
      </w:r>
      <w:r>
        <w:rPr>
          <w:rFonts w:hint="eastAsia"/>
        </w:rPr>
        <w:t>授权</w:t>
      </w:r>
      <w:r>
        <w:rPr>
          <w:rFonts w:hint="eastAsia"/>
          <w:u w:val="single"/>
        </w:rPr>
        <w:t>（填写“供应商代表全名”）</w:t>
      </w:r>
      <w:r>
        <w:rPr>
          <w:rFonts w:hint="eastAsia"/>
        </w:rPr>
        <w:t>为供应商代表，代表我方参加</w:t>
      </w:r>
      <w:r>
        <w:rPr>
          <w:rFonts w:hint="eastAsia"/>
          <w:u w:val="single"/>
        </w:rPr>
        <w:t>（填写“项目名称”）</w:t>
      </w:r>
      <w:r>
        <w:rPr>
          <w:rFonts w:hint="eastAsia"/>
        </w:rPr>
        <w:t>项目（编号：</w:t>
      </w:r>
      <w:r>
        <w:rPr>
          <w:rFonts w:hint="eastAsia"/>
          <w:u w:val="single"/>
        </w:rPr>
        <w:t>         </w:t>
      </w:r>
      <w:r>
        <w:rPr>
          <w:rFonts w:hint="eastAsia"/>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pPr>
        <w:pStyle w:val="14"/>
        <w:spacing w:before="0" w:beforeAutospacing="0" w:after="0" w:afterAutospacing="0" w:line="420" w:lineRule="exact"/>
        <w:ind w:firstLine="336"/>
      </w:pPr>
      <w:r>
        <w:rPr>
          <w:rFonts w:hint="eastAsia"/>
        </w:rPr>
        <w:t>供应商代表无转委权。特此授权。</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20" w:lineRule="exact"/>
        <w:jc w:val="center"/>
        <w:textAlignment w:val="auto"/>
        <w:outlineLvl w:val="9"/>
      </w:pPr>
      <w:r>
        <w:rPr>
          <w:rFonts w:hint="eastAsia"/>
        </w:rPr>
        <w:t>（以下无正文）</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单位负责人：</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供应商代表：</w:t>
      </w:r>
      <w:r>
        <w:rPr>
          <w:rFonts w:hint="eastAsia"/>
          <w:u w:val="single"/>
        </w:rPr>
        <w:t>       </w:t>
      </w:r>
      <w:r>
        <w:rPr>
          <w:rFonts w:hint="eastAsia"/>
        </w:rPr>
        <w:t>身份证号：</w:t>
      </w:r>
      <w:r>
        <w:rPr>
          <w:rFonts w:hint="eastAsia"/>
          <w:u w:val="single"/>
        </w:rPr>
        <w:t>       </w:t>
      </w:r>
      <w:r>
        <w:rPr>
          <w:rFonts w:hint="eastAsia"/>
        </w:rPr>
        <w:t>手机：</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授权方</w:t>
      </w:r>
    </w:p>
    <w:p>
      <w:pPr>
        <w:pStyle w:val="14"/>
        <w:spacing w:before="0" w:beforeAutospacing="0" w:after="0" w:afterAutospacing="0" w:line="420" w:lineRule="exact"/>
      </w:pPr>
      <w:r>
        <w:rPr>
          <w:rFonts w:hint="eastAsia"/>
        </w:rPr>
        <w:t>供应商：</w:t>
      </w:r>
      <w:r>
        <w:rPr>
          <w:rFonts w:hint="eastAsia"/>
          <w:u w:val="single"/>
        </w:rPr>
        <w:t>（全称并加盖单位公章）</w:t>
      </w:r>
    </w:p>
    <w:p>
      <w:pPr>
        <w:pStyle w:val="14"/>
        <w:spacing w:before="0" w:beforeAutospacing="0" w:after="0" w:afterAutospacing="0" w:line="420" w:lineRule="exact"/>
      </w:pPr>
      <w:r>
        <w:rPr>
          <w:rFonts w:hint="eastAsia"/>
        </w:rPr>
        <w:t>单位负责人签字或盖章：</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pPr>
      <w:r>
        <w:rPr>
          <w:rFonts w:hint="eastAsia"/>
        </w:rPr>
        <w:t>接受授权方</w:t>
      </w:r>
    </w:p>
    <w:p>
      <w:pPr>
        <w:pStyle w:val="14"/>
        <w:spacing w:before="0" w:beforeAutospacing="0" w:after="0" w:afterAutospacing="0" w:line="420" w:lineRule="exact"/>
      </w:pPr>
      <w:r>
        <w:rPr>
          <w:rFonts w:hint="eastAsia"/>
        </w:rPr>
        <w:t>供应商代表签字：</w:t>
      </w:r>
      <w:r>
        <w:rPr>
          <w:rFonts w:hint="eastAsia"/>
          <w:u w:val="single"/>
        </w:rPr>
        <w:t>                   </w:t>
      </w:r>
    </w:p>
    <w:p>
      <w:pPr>
        <w:pStyle w:val="14"/>
        <w:spacing w:before="0" w:beforeAutospacing="0" w:after="0" w:afterAutospacing="0" w:line="420" w:lineRule="exact"/>
      </w:pPr>
      <w:r>
        <w:rPr>
          <w:rFonts w:hint="eastAsia"/>
        </w:rPr>
        <w:t> </w:t>
      </w:r>
    </w:p>
    <w:p>
      <w:pPr>
        <w:pStyle w:val="14"/>
        <w:spacing w:before="0" w:beforeAutospacing="0" w:after="0" w:afterAutospacing="0" w:line="420" w:lineRule="exact"/>
        <w:jc w:val="right"/>
      </w:pPr>
      <w:r>
        <w:rPr>
          <w:rFonts w:hint="eastAsia"/>
        </w:rPr>
        <w:t>签署日期：</w:t>
      </w:r>
      <w:r>
        <w:rPr>
          <w:rFonts w:hint="eastAsia"/>
          <w:u w:val="single"/>
        </w:rPr>
        <w:t>    </w:t>
      </w:r>
      <w:r>
        <w:rPr>
          <w:rFonts w:hint="eastAsia"/>
        </w:rPr>
        <w:t>年</w:t>
      </w:r>
      <w:r>
        <w:rPr>
          <w:rFonts w:hint="eastAsia"/>
          <w:u w:val="single"/>
        </w:rPr>
        <w:t>   </w:t>
      </w:r>
      <w:r>
        <w:rPr>
          <w:rFonts w:hint="eastAsia"/>
        </w:rPr>
        <w:t>月</w:t>
      </w:r>
      <w:r>
        <w:rPr>
          <w:rFonts w:hint="eastAsia"/>
          <w:u w:val="single"/>
        </w:rPr>
        <w:t>   </w:t>
      </w:r>
      <w:r>
        <w:rPr>
          <w:rFonts w:hint="eastAsia"/>
        </w:rPr>
        <w:t>日</w:t>
      </w:r>
    </w:p>
    <w:p>
      <w:pPr>
        <w:pStyle w:val="14"/>
        <w:spacing w:before="0" w:beforeAutospacing="0" w:after="0" w:afterAutospacing="0" w:line="420" w:lineRule="exact"/>
      </w:pPr>
      <w:r>
        <w:rPr>
          <w:rFonts w:hint="eastAsia"/>
        </w:rPr>
        <w:t>附：单位负责人、供应商代表的身份证正反面复印件</w:t>
      </w:r>
    </w:p>
    <w:tbl>
      <w:tblPr>
        <w:tblStyle w:val="18"/>
        <w:tblW w:w="6816"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6756" w:type="dxa"/>
            <w:tcMar>
              <w:top w:w="0" w:type="dxa"/>
              <w:left w:w="84" w:type="dxa"/>
              <w:bottom w:w="0" w:type="dxa"/>
              <w:right w:w="84" w:type="dxa"/>
            </w:tcMar>
            <w:vAlign w:val="center"/>
          </w:tcPr>
          <w:p>
            <w:pPr>
              <w:pStyle w:val="14"/>
              <w:spacing w:before="0" w:beforeAutospacing="0" w:after="0" w:afterAutospacing="0" w:line="420" w:lineRule="exact"/>
              <w:jc w:val="center"/>
            </w:pPr>
            <w:r>
              <w:rPr>
                <w:rStyle w:val="21"/>
                <w:rFonts w:hint="eastAsia"/>
              </w:rPr>
              <w:t> </w:t>
            </w:r>
          </w:p>
          <w:p>
            <w:pPr>
              <w:pStyle w:val="14"/>
              <w:spacing w:before="0" w:beforeAutospacing="0" w:after="0" w:afterAutospacing="0" w:line="420" w:lineRule="exact"/>
              <w:jc w:val="center"/>
            </w:pPr>
            <w:r>
              <w:rPr>
                <w:rStyle w:val="21"/>
                <w:rFonts w:hint="eastAsia"/>
              </w:rPr>
              <w:t>要求：真实有效且内容完整、清晰、整洁。</w:t>
            </w:r>
          </w:p>
          <w:p>
            <w:pPr>
              <w:pStyle w:val="14"/>
              <w:spacing w:before="0" w:beforeAutospacing="0" w:after="0" w:afterAutospacing="0" w:line="420" w:lineRule="exact"/>
              <w:jc w:val="center"/>
            </w:pPr>
            <w:r>
              <w:rPr>
                <w:rStyle w:val="21"/>
                <w:rFonts w:hint="eastAsia"/>
              </w:rPr>
              <w:t> </w:t>
            </w:r>
          </w:p>
        </w:tc>
      </w:tr>
    </w:tbl>
    <w:p>
      <w:pPr>
        <w:spacing w:line="400" w:lineRule="exact"/>
        <w:rPr>
          <w:rFonts w:ascii="宋体" w:hAnsi="宋体" w:cs="宋体"/>
          <w:bCs/>
          <w:kern w:val="0"/>
          <w:szCs w:val="21"/>
        </w:rPr>
      </w:pPr>
      <w:r>
        <w:rPr>
          <w:rFonts w:hint="eastAsia" w:ascii="宋体" w:hAnsi="宋体" w:cs="宋体"/>
          <w:szCs w:val="21"/>
        </w:rPr>
        <w:t>注：1、法定代表人（单位负责人）身份证复印件、被授权人身份证复印件须</w:t>
      </w:r>
      <w:r>
        <w:rPr>
          <w:rFonts w:hint="eastAsia" w:ascii="宋体" w:hAnsi="宋体" w:cs="宋体"/>
          <w:bCs/>
          <w:kern w:val="0"/>
          <w:szCs w:val="21"/>
        </w:rPr>
        <w:t>加盖单位公章。</w:t>
      </w:r>
    </w:p>
    <w:p>
      <w:pPr>
        <w:spacing w:line="400" w:lineRule="exact"/>
        <w:ind w:firstLine="420"/>
        <w:rPr>
          <w:rFonts w:ascii="宋体" w:hAnsi="宋体" w:cs="宋体"/>
          <w:bCs/>
          <w:kern w:val="0"/>
          <w:szCs w:val="21"/>
        </w:rPr>
      </w:pPr>
      <w:r>
        <w:rPr>
          <w:rFonts w:hint="eastAsia" w:ascii="宋体" w:hAnsi="宋体" w:cs="宋体"/>
          <w:bCs/>
          <w:kern w:val="0"/>
          <w:szCs w:val="21"/>
        </w:rPr>
        <w:t>2、</w:t>
      </w:r>
      <w:r>
        <w:rPr>
          <w:rFonts w:ascii="宋体" w:hAnsi="宋体" w:cs="宋体"/>
          <w:bCs/>
          <w:kern w:val="0"/>
          <w:szCs w:val="21"/>
        </w:rPr>
        <w:t>企业、事业单位和社会团体法人的“单位负责人”指法定代表人，即与实际提交的“营业执照等证明文件”载明的一致。以非法人身份参加</w:t>
      </w:r>
      <w:r>
        <w:rPr>
          <w:rFonts w:hint="eastAsia" w:ascii="宋体" w:hAnsi="宋体" w:cs="宋体"/>
          <w:bCs/>
          <w:kern w:val="0"/>
          <w:szCs w:val="21"/>
        </w:rPr>
        <w:t>报价</w:t>
      </w:r>
      <w:r>
        <w:rPr>
          <w:rFonts w:ascii="宋体" w:hAnsi="宋体" w:cs="宋体"/>
          <w:bCs/>
          <w:kern w:val="0"/>
          <w:szCs w:val="21"/>
        </w:rPr>
        <w:t>的，“单位负责人”指代表单位行使职权的主要负责人，即与实际提交的“营业执照等证明文件”载明的一致。</w:t>
      </w:r>
      <w:r>
        <w:rPr>
          <w:rFonts w:hint="eastAsia" w:ascii="宋体" w:hAnsi="宋体" w:cs="宋体"/>
          <w:bCs/>
          <w:kern w:val="0"/>
          <w:szCs w:val="21"/>
        </w:rPr>
        <w:t>供应商</w:t>
      </w:r>
      <w:r>
        <w:rPr>
          <w:rFonts w:ascii="宋体" w:hAnsi="宋体" w:cs="宋体"/>
          <w:bCs/>
          <w:kern w:val="0"/>
          <w:szCs w:val="21"/>
        </w:rPr>
        <w:t>（自然人除外）：若</w:t>
      </w:r>
      <w:r>
        <w:rPr>
          <w:rFonts w:hint="eastAsia" w:ascii="宋体" w:hAnsi="宋体" w:cs="宋体"/>
          <w:bCs/>
          <w:kern w:val="0"/>
          <w:szCs w:val="21"/>
        </w:rPr>
        <w:t>供应商代表</w:t>
      </w:r>
      <w:r>
        <w:rPr>
          <w:rFonts w:ascii="宋体" w:hAnsi="宋体" w:cs="宋体"/>
          <w:bCs/>
          <w:kern w:val="0"/>
          <w:szCs w:val="21"/>
        </w:rPr>
        <w:t>为单位负责人授权的委托代理人，应提供本授权书；若</w:t>
      </w:r>
      <w:r>
        <w:rPr>
          <w:rFonts w:hint="eastAsia" w:ascii="宋体" w:hAnsi="宋体" w:cs="宋体"/>
          <w:bCs/>
          <w:kern w:val="0"/>
          <w:szCs w:val="21"/>
        </w:rPr>
        <w:t>供应商代表</w:t>
      </w:r>
      <w:r>
        <w:rPr>
          <w:rFonts w:ascii="宋体" w:hAnsi="宋体" w:cs="宋体"/>
          <w:bCs/>
          <w:kern w:val="0"/>
          <w:szCs w:val="21"/>
        </w:rPr>
        <w:t>为单位负责人，应在此项下提交其身份证正反面复印件，可不提供本授权书。</w:t>
      </w:r>
    </w:p>
    <w:p>
      <w:pPr>
        <w:pStyle w:val="10"/>
        <w:spacing w:line="360" w:lineRule="auto"/>
        <w:rPr>
          <w:rFonts w:hAnsi="宋体"/>
          <w:b/>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4.特定资格要求（若有）</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ascii="宋体" w:hAnsi="宋体"/>
          <w:b/>
          <w:sz w:val="32"/>
          <w:szCs w:val="22"/>
        </w:rPr>
      </w:pPr>
      <w:r>
        <w:rPr>
          <w:rFonts w:hint="eastAsia" w:ascii="宋体" w:hAnsi="宋体"/>
          <w:b/>
          <w:sz w:val="32"/>
          <w:szCs w:val="22"/>
        </w:rPr>
        <w:t>按网上竞价文件第一章要求提供</w:t>
      </w:r>
    </w:p>
    <w:p>
      <w:pPr>
        <w:rPr>
          <w:rFonts w:hint="eastAsia" w:ascii="宋体" w:hAnsi="宋体"/>
          <w:b/>
          <w:sz w:val="28"/>
          <w:szCs w:val="28"/>
        </w:rPr>
      </w:pPr>
      <w:r>
        <w:rPr>
          <w:rFonts w:hint="eastAsia" w:ascii="宋体" w:hAnsi="宋体"/>
          <w:b/>
          <w:sz w:val="28"/>
          <w:szCs w:val="28"/>
        </w:rPr>
        <w:br w:type="page"/>
      </w:r>
    </w:p>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ascii="楷体_GB2312" w:eastAsia="楷体_GB2312"/>
          <w:b/>
          <w:sz w:val="40"/>
          <w:szCs w:val="40"/>
        </w:rPr>
      </w:pPr>
      <w:r>
        <w:rPr>
          <w:rFonts w:hint="eastAsia" w:ascii="宋体" w:hAnsi="宋体"/>
          <w:b/>
          <w:sz w:val="28"/>
          <w:szCs w:val="28"/>
        </w:rPr>
        <w:t>5.供应商需提供的其他材料</w:t>
      </w:r>
    </w:p>
    <w:p>
      <w:pPr>
        <w:pStyle w:val="30"/>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default" w:ascii="宋体" w:hAnsi="宋体" w:cs="宋体"/>
          <w:sz w:val="24"/>
          <w:szCs w:val="24"/>
        </w:rPr>
      </w:pPr>
      <w:r>
        <w:rPr>
          <w:rFonts w:ascii="宋体" w:hAnsi="宋体" w:cs="宋体"/>
          <w:bCs/>
          <w:sz w:val="24"/>
          <w:szCs w:val="24"/>
          <w:lang w:eastAsia="zh-CN"/>
        </w:rPr>
        <w:t>（1）</w:t>
      </w:r>
      <w:r>
        <w:rPr>
          <w:rFonts w:ascii="宋体" w:hAnsi="宋体" w:cs="宋体"/>
          <w:sz w:val="24"/>
          <w:szCs w:val="24"/>
        </w:rPr>
        <w:t>标的说明一览表</w:t>
      </w:r>
    </w:p>
    <w:p>
      <w:pPr>
        <w:pStyle w:val="30"/>
        <w:keepNext w:val="0"/>
        <w:keepLines w:val="0"/>
        <w:pageBreakBefore w:val="0"/>
        <w:kinsoku/>
        <w:wordWrap/>
        <w:overflowPunct/>
        <w:topLinePunct w:val="0"/>
        <w:autoSpaceDE/>
        <w:autoSpaceDN/>
        <w:bidi w:val="0"/>
        <w:adjustRightInd/>
        <w:snapToGrid/>
        <w:spacing w:line="360" w:lineRule="auto"/>
        <w:ind w:firstLine="480"/>
        <w:jc w:val="both"/>
        <w:textAlignment w:val="auto"/>
        <w:outlineLvl w:val="9"/>
        <w:rPr>
          <w:rFonts w:hint="default" w:ascii="宋体" w:hAnsi="宋体" w:cs="宋体"/>
          <w:sz w:val="24"/>
          <w:szCs w:val="24"/>
        </w:rPr>
      </w:pPr>
      <w:r>
        <w:rPr>
          <w:rFonts w:ascii="宋体" w:hAnsi="宋体" w:cs="宋体"/>
          <w:sz w:val="24"/>
          <w:szCs w:val="24"/>
        </w:rPr>
        <w:t>项目编号：</w:t>
      </w:r>
      <w:r>
        <w:rPr>
          <w:rFonts w:ascii="宋体" w:hAnsi="宋体" w:cs="宋体"/>
          <w:sz w:val="24"/>
          <w:szCs w:val="24"/>
          <w:u w:val="single"/>
        </w:rPr>
        <w:t>　　　　　　　　</w:t>
      </w:r>
    </w:p>
    <w:tbl>
      <w:tblPr>
        <w:tblStyle w:val="18"/>
        <w:tblW w:w="8993"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500"/>
        <w:gridCol w:w="914"/>
        <w:gridCol w:w="2259"/>
        <w:gridCol w:w="1965"/>
        <w:gridCol w:w="855"/>
        <w:gridCol w:w="1500"/>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tcPr>
          <w:p>
            <w:pPr>
              <w:pStyle w:val="30"/>
              <w:spacing w:line="360" w:lineRule="auto"/>
              <w:jc w:val="center"/>
              <w:rPr>
                <w:rFonts w:hint="default" w:ascii="宋体" w:hAnsi="宋体" w:cs="宋体"/>
                <w:sz w:val="24"/>
                <w:szCs w:val="24"/>
              </w:rPr>
            </w:pPr>
            <w:r>
              <w:rPr>
                <w:rFonts w:ascii="宋体" w:hAnsi="宋体" w:cs="宋体"/>
                <w:sz w:val="24"/>
                <w:szCs w:val="24"/>
                <w:lang w:eastAsia="zh-CN"/>
              </w:rPr>
              <w:t>合同</w:t>
            </w:r>
            <w:r>
              <w:rPr>
                <w:rFonts w:ascii="宋体" w:hAnsi="宋体" w:cs="宋体"/>
                <w:sz w:val="24"/>
                <w:szCs w:val="24"/>
              </w:rPr>
              <w:t>包</w:t>
            </w:r>
          </w:p>
        </w:tc>
        <w:tc>
          <w:tcPr>
            <w:tcW w:w="914" w:type="dxa"/>
          </w:tcPr>
          <w:p>
            <w:pPr>
              <w:pStyle w:val="30"/>
              <w:spacing w:line="360" w:lineRule="auto"/>
              <w:jc w:val="center"/>
              <w:rPr>
                <w:rFonts w:hint="default" w:ascii="宋体" w:hAnsi="宋体" w:cs="宋体"/>
                <w:sz w:val="24"/>
                <w:szCs w:val="24"/>
              </w:rPr>
            </w:pPr>
            <w:r>
              <w:rPr>
                <w:rFonts w:ascii="宋体" w:hAnsi="宋体" w:cs="宋体"/>
                <w:sz w:val="24"/>
                <w:szCs w:val="24"/>
              </w:rPr>
              <w:t>品目号</w:t>
            </w:r>
          </w:p>
        </w:tc>
        <w:tc>
          <w:tcPr>
            <w:tcW w:w="2259" w:type="dxa"/>
          </w:tcPr>
          <w:p>
            <w:pPr>
              <w:pStyle w:val="30"/>
              <w:spacing w:line="360" w:lineRule="auto"/>
              <w:jc w:val="center"/>
              <w:rPr>
                <w:rFonts w:hint="default" w:ascii="宋体" w:hAnsi="宋体" w:cs="宋体"/>
                <w:sz w:val="24"/>
                <w:szCs w:val="24"/>
                <w:lang w:eastAsia="zh-CN"/>
              </w:rPr>
            </w:pPr>
            <w:r>
              <w:rPr>
                <w:rFonts w:ascii="宋体" w:hAnsi="宋体" w:cs="宋体"/>
                <w:sz w:val="24"/>
                <w:szCs w:val="24"/>
                <w:lang w:eastAsia="zh-CN"/>
              </w:rPr>
              <w:t>服务名称</w:t>
            </w:r>
          </w:p>
        </w:tc>
        <w:tc>
          <w:tcPr>
            <w:tcW w:w="1965" w:type="dxa"/>
          </w:tcPr>
          <w:p>
            <w:pPr>
              <w:pStyle w:val="30"/>
              <w:spacing w:line="360" w:lineRule="auto"/>
              <w:jc w:val="center"/>
              <w:rPr>
                <w:rFonts w:hint="default" w:ascii="宋体" w:hAnsi="宋体" w:cs="宋体"/>
                <w:sz w:val="24"/>
                <w:szCs w:val="24"/>
              </w:rPr>
            </w:pPr>
            <w:r>
              <w:rPr>
                <w:rFonts w:hint="default" w:ascii="宋体" w:hAnsi="宋体" w:cs="宋体"/>
                <w:sz w:val="24"/>
                <w:szCs w:val="24"/>
              </w:rPr>
              <w:t>服务期限</w:t>
            </w:r>
          </w:p>
        </w:tc>
        <w:tc>
          <w:tcPr>
            <w:tcW w:w="855" w:type="dxa"/>
          </w:tcPr>
          <w:p>
            <w:pPr>
              <w:pStyle w:val="30"/>
              <w:spacing w:line="360" w:lineRule="auto"/>
              <w:jc w:val="center"/>
              <w:rPr>
                <w:rFonts w:hint="eastAsia" w:ascii="宋体" w:hAnsi="宋体" w:eastAsia="宋体" w:cs="宋体"/>
                <w:sz w:val="24"/>
                <w:szCs w:val="24"/>
                <w:lang w:eastAsia="zh-CN"/>
              </w:rPr>
            </w:pPr>
            <w:r>
              <w:rPr>
                <w:rFonts w:ascii="宋体" w:hAnsi="宋体" w:cs="宋体"/>
                <w:sz w:val="24"/>
                <w:szCs w:val="24"/>
              </w:rPr>
              <w:t>规格</w:t>
            </w:r>
          </w:p>
        </w:tc>
        <w:tc>
          <w:tcPr>
            <w:tcW w:w="1500" w:type="dxa"/>
          </w:tcPr>
          <w:p>
            <w:pPr>
              <w:pStyle w:val="30"/>
              <w:spacing w:line="360" w:lineRule="auto"/>
              <w:jc w:val="center"/>
              <w:rPr>
                <w:rFonts w:hint="default" w:ascii="宋体" w:hAnsi="宋体" w:cs="宋体"/>
                <w:sz w:val="24"/>
                <w:szCs w:val="24"/>
              </w:rPr>
            </w:pPr>
            <w:r>
              <w:rPr>
                <w:rFonts w:ascii="宋体" w:hAnsi="宋体" w:cs="宋体"/>
                <w:sz w:val="24"/>
                <w:szCs w:val="24"/>
              </w:rPr>
              <w:t>来源地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Merge w:val="restart"/>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914" w:type="dxa"/>
          </w:tcPr>
          <w:p>
            <w:pPr>
              <w:pStyle w:val="30"/>
              <w:spacing w:line="360" w:lineRule="auto"/>
              <w:jc w:val="both"/>
              <w:rPr>
                <w:rFonts w:hint="default" w:ascii="宋体" w:hAnsi="宋体" w:cs="宋体"/>
                <w:sz w:val="24"/>
                <w:szCs w:val="24"/>
              </w:rPr>
            </w:pPr>
            <w:r>
              <w:rPr>
                <w:rFonts w:ascii="宋体" w:hAnsi="宋体" w:cs="宋体"/>
                <w:sz w:val="24"/>
                <w:szCs w:val="24"/>
              </w:rPr>
              <w:t>*-1</w:t>
            </w: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vMerge w:val="continue"/>
          </w:tcPr>
          <w:p>
            <w:pPr>
              <w:spacing w:line="360" w:lineRule="auto"/>
              <w:rPr>
                <w:rFonts w:ascii="宋体" w:hAnsi="宋体" w:cs="宋体"/>
                <w:sz w:val="24"/>
              </w:rPr>
            </w:pPr>
          </w:p>
        </w:tc>
        <w:tc>
          <w:tcPr>
            <w:tcW w:w="914" w:type="dxa"/>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500" w:type="dxa"/>
          </w:tcPr>
          <w:p>
            <w:pPr>
              <w:pStyle w:val="30"/>
              <w:spacing w:line="360" w:lineRule="auto"/>
              <w:jc w:val="both"/>
              <w:rPr>
                <w:rFonts w:hint="default" w:ascii="宋体" w:hAnsi="宋体" w:cs="宋体"/>
                <w:sz w:val="24"/>
                <w:szCs w:val="24"/>
              </w:rPr>
            </w:pPr>
            <w:r>
              <w:rPr>
                <w:rFonts w:ascii="宋体" w:hAnsi="宋体" w:cs="宋体"/>
                <w:sz w:val="24"/>
                <w:szCs w:val="24"/>
              </w:rPr>
              <w:t>…</w:t>
            </w:r>
          </w:p>
        </w:tc>
        <w:tc>
          <w:tcPr>
            <w:tcW w:w="914" w:type="dxa"/>
          </w:tcPr>
          <w:p>
            <w:pPr>
              <w:spacing w:line="360" w:lineRule="auto"/>
              <w:rPr>
                <w:rFonts w:ascii="宋体" w:hAnsi="宋体" w:cs="宋体"/>
                <w:sz w:val="24"/>
              </w:rPr>
            </w:pPr>
          </w:p>
        </w:tc>
        <w:tc>
          <w:tcPr>
            <w:tcW w:w="2259" w:type="dxa"/>
          </w:tcPr>
          <w:p>
            <w:pPr>
              <w:spacing w:line="360" w:lineRule="auto"/>
              <w:rPr>
                <w:rFonts w:ascii="宋体" w:hAnsi="宋体" w:cs="宋体"/>
                <w:sz w:val="24"/>
              </w:rPr>
            </w:pPr>
          </w:p>
        </w:tc>
        <w:tc>
          <w:tcPr>
            <w:tcW w:w="1965" w:type="dxa"/>
          </w:tcPr>
          <w:p>
            <w:pPr>
              <w:spacing w:line="360" w:lineRule="auto"/>
              <w:rPr>
                <w:rFonts w:ascii="宋体" w:hAnsi="宋体" w:cs="宋体"/>
                <w:sz w:val="24"/>
              </w:rPr>
            </w:pPr>
          </w:p>
        </w:tc>
        <w:tc>
          <w:tcPr>
            <w:tcW w:w="855" w:type="dxa"/>
          </w:tcPr>
          <w:p>
            <w:pPr>
              <w:spacing w:line="360" w:lineRule="auto"/>
              <w:rPr>
                <w:rFonts w:ascii="宋体" w:hAnsi="宋体" w:cs="宋体"/>
                <w:sz w:val="24"/>
              </w:rPr>
            </w:pPr>
          </w:p>
        </w:tc>
        <w:tc>
          <w:tcPr>
            <w:tcW w:w="1500" w:type="dxa"/>
          </w:tcPr>
          <w:p>
            <w:pPr>
              <w:spacing w:line="360" w:lineRule="auto"/>
              <w:rPr>
                <w:rFonts w:ascii="宋体" w:hAnsi="宋体" w:cs="宋体"/>
                <w:sz w:val="24"/>
              </w:rPr>
            </w:pPr>
          </w:p>
        </w:tc>
      </w:tr>
    </w:tbl>
    <w:p>
      <w:pPr>
        <w:pStyle w:val="30"/>
        <w:spacing w:line="360" w:lineRule="auto"/>
        <w:jc w:val="both"/>
        <w:rPr>
          <w:rFonts w:hint="default" w:ascii="宋体" w:hAnsi="宋体" w:cs="宋体"/>
          <w:sz w:val="24"/>
          <w:szCs w:val="24"/>
        </w:rPr>
      </w:pPr>
      <w:r>
        <w:rPr>
          <w:rFonts w:ascii="宋体" w:hAnsi="宋体" w:cs="宋体"/>
          <w:sz w:val="24"/>
          <w:szCs w:val="24"/>
        </w:rPr>
        <w:t>※注意：</w:t>
      </w:r>
    </w:p>
    <w:p>
      <w:pPr>
        <w:pStyle w:val="30"/>
        <w:spacing w:line="360" w:lineRule="auto"/>
        <w:ind w:firstLine="480"/>
        <w:jc w:val="both"/>
        <w:rPr>
          <w:rFonts w:hint="default" w:ascii="宋体" w:hAnsi="宋体" w:cs="宋体"/>
          <w:sz w:val="24"/>
          <w:szCs w:val="24"/>
        </w:rPr>
      </w:pPr>
      <w:r>
        <w:rPr>
          <w:rFonts w:ascii="宋体" w:hAnsi="宋体" w:cs="宋体"/>
          <w:sz w:val="24"/>
          <w:szCs w:val="24"/>
        </w:rPr>
        <w:t>1、本表应按照下列规定填写：</w:t>
      </w:r>
    </w:p>
    <w:p>
      <w:pPr>
        <w:pStyle w:val="30"/>
        <w:spacing w:line="360" w:lineRule="auto"/>
        <w:ind w:firstLine="480"/>
        <w:jc w:val="both"/>
        <w:rPr>
          <w:rFonts w:hint="default" w:ascii="宋体" w:hAnsi="宋体" w:cs="宋体"/>
          <w:sz w:val="24"/>
          <w:szCs w:val="24"/>
        </w:rPr>
      </w:pPr>
      <w:r>
        <w:rPr>
          <w:rFonts w:ascii="宋体" w:hAnsi="宋体" w:cs="宋体"/>
          <w:sz w:val="24"/>
          <w:szCs w:val="24"/>
        </w:rPr>
        <w:t>1.1“采购包”、“品目号”、“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”应与</w:t>
      </w:r>
      <w:r>
        <w:rPr>
          <w:rFonts w:ascii="宋体" w:hAnsi="宋体" w:cs="宋体"/>
          <w:sz w:val="24"/>
          <w:szCs w:val="24"/>
          <w:lang w:eastAsia="zh-CN"/>
        </w:rPr>
        <w:t>第三章</w:t>
      </w:r>
      <w:r>
        <w:rPr>
          <w:rFonts w:ascii="宋体" w:hAnsi="宋体" w:cs="宋体"/>
          <w:sz w:val="24"/>
          <w:szCs w:val="24"/>
        </w:rPr>
        <w:t>《采购标的一览表》中的有关内容（“采购包”、“品目号”、“</w:t>
      </w:r>
      <w:r>
        <w:rPr>
          <w:rFonts w:ascii="宋体" w:hAnsi="宋体" w:cs="宋体"/>
          <w:sz w:val="24"/>
          <w:szCs w:val="24"/>
          <w:lang w:eastAsia="zh-CN"/>
        </w:rPr>
        <w:t>货物名称/服务名称/工程名称</w:t>
      </w:r>
      <w:r>
        <w:rPr>
          <w:rFonts w:ascii="宋体" w:hAnsi="宋体" w:cs="宋体"/>
          <w:sz w:val="24"/>
          <w:szCs w:val="24"/>
        </w:rPr>
        <w:t>”及“</w:t>
      </w:r>
      <w:r>
        <w:rPr>
          <w:rFonts w:ascii="宋体" w:hAnsi="宋体" w:cs="宋体"/>
          <w:sz w:val="24"/>
          <w:szCs w:val="24"/>
          <w:lang w:eastAsia="zh-CN"/>
        </w:rPr>
        <w:t>数量/</w:t>
      </w:r>
      <w:r>
        <w:rPr>
          <w:rFonts w:hint="default" w:ascii="宋体" w:hAnsi="宋体" w:cs="宋体"/>
          <w:sz w:val="24"/>
          <w:szCs w:val="24"/>
        </w:rPr>
        <w:t>服务期限</w:t>
      </w:r>
      <w:r>
        <w:rPr>
          <w:rFonts w:ascii="宋体" w:hAnsi="宋体" w:cs="宋体"/>
          <w:sz w:val="24"/>
          <w:szCs w:val="24"/>
          <w:lang w:eastAsia="zh-CN"/>
        </w:rPr>
        <w:t>/施工工期</w:t>
      </w:r>
      <w:r>
        <w:rPr>
          <w:rFonts w:ascii="宋体" w:hAnsi="宋体" w:cs="宋体"/>
          <w:sz w:val="24"/>
          <w:szCs w:val="24"/>
        </w:rPr>
        <w:t>”）保持一致。</w:t>
      </w:r>
    </w:p>
    <w:p>
      <w:pPr>
        <w:pStyle w:val="30"/>
        <w:spacing w:line="360" w:lineRule="auto"/>
        <w:ind w:firstLine="480"/>
        <w:jc w:val="both"/>
        <w:rPr>
          <w:rFonts w:hint="default" w:ascii="宋体" w:hAnsi="宋体" w:cs="宋体"/>
          <w:sz w:val="24"/>
          <w:szCs w:val="24"/>
        </w:rPr>
      </w:pPr>
      <w:r>
        <w:rPr>
          <w:rFonts w:ascii="宋体" w:hAnsi="宋体" w:cs="宋体"/>
          <w:sz w:val="24"/>
          <w:szCs w:val="24"/>
        </w:rPr>
        <w:t>1.2货物</w:t>
      </w:r>
      <w:r>
        <w:rPr>
          <w:rFonts w:ascii="宋体" w:hAnsi="宋体" w:cs="宋体"/>
          <w:sz w:val="24"/>
          <w:szCs w:val="24"/>
          <w:lang w:eastAsia="zh-CN"/>
        </w:rPr>
        <w:t>类项目</w:t>
      </w:r>
      <w:r>
        <w:rPr>
          <w:rFonts w:ascii="宋体" w:hAnsi="宋体" w:cs="宋体"/>
          <w:sz w:val="24"/>
          <w:szCs w:val="24"/>
        </w:rPr>
        <w:t>：“规格”项下应填写货物制造厂商赋予的品牌（属于节能、环保清单产品的货物，填写的品牌名称应与清单载明的品牌名称保持一致）及具体型号。“来源地”应填写货物的原产地。</w:t>
      </w:r>
    </w:p>
    <w:p>
      <w:pPr>
        <w:pStyle w:val="30"/>
        <w:spacing w:line="360" w:lineRule="auto"/>
        <w:ind w:firstLine="480"/>
        <w:jc w:val="both"/>
        <w:rPr>
          <w:rFonts w:hint="default" w:ascii="宋体" w:hAnsi="宋体" w:cs="宋体"/>
          <w:sz w:val="24"/>
          <w:szCs w:val="24"/>
        </w:rPr>
      </w:pPr>
      <w:r>
        <w:rPr>
          <w:rFonts w:ascii="宋体" w:hAnsi="宋体" w:cs="宋体"/>
          <w:sz w:val="24"/>
          <w:szCs w:val="24"/>
        </w:rPr>
        <w:t>1.3服务</w:t>
      </w:r>
      <w:r>
        <w:rPr>
          <w:rFonts w:ascii="宋体" w:hAnsi="宋体" w:cs="宋体"/>
          <w:sz w:val="24"/>
          <w:szCs w:val="24"/>
          <w:lang w:eastAsia="zh-CN"/>
        </w:rPr>
        <w:t>类项目</w:t>
      </w:r>
      <w:r>
        <w:rPr>
          <w:rFonts w:ascii="宋体" w:hAnsi="宋体" w:cs="宋体"/>
          <w:sz w:val="24"/>
          <w:szCs w:val="24"/>
        </w:rPr>
        <w:t>：“规格”项下应填写服务提供者提供的服务标准及品牌（若有）。“来源地”应填写服务提供者的所在地。</w:t>
      </w:r>
    </w:p>
    <w:p>
      <w:pPr>
        <w:pStyle w:val="30"/>
        <w:spacing w:line="360" w:lineRule="auto"/>
        <w:ind w:firstLine="480"/>
        <w:jc w:val="both"/>
        <w:rPr>
          <w:rFonts w:hint="default" w:ascii="宋体" w:hAnsi="宋体" w:cs="宋体"/>
          <w:sz w:val="24"/>
          <w:szCs w:val="24"/>
        </w:rPr>
      </w:pPr>
      <w:r>
        <w:rPr>
          <w:rFonts w:ascii="宋体" w:hAnsi="宋体" w:cs="宋体"/>
          <w:sz w:val="24"/>
          <w:szCs w:val="24"/>
          <w:lang w:eastAsia="zh-CN"/>
        </w:rPr>
        <w:t>1</w:t>
      </w:r>
      <w:r>
        <w:rPr>
          <w:rFonts w:hint="default" w:ascii="宋体" w:hAnsi="宋体" w:cs="宋体"/>
          <w:sz w:val="24"/>
          <w:szCs w:val="24"/>
          <w:lang w:eastAsia="zh-CN"/>
        </w:rPr>
        <w:t>.4</w:t>
      </w:r>
      <w:r>
        <w:rPr>
          <w:rFonts w:ascii="宋体" w:hAnsi="宋体" w:cs="宋体"/>
          <w:sz w:val="24"/>
          <w:szCs w:val="24"/>
          <w:lang w:eastAsia="zh-CN"/>
        </w:rPr>
        <w:t>工程类项目</w:t>
      </w:r>
      <w:r>
        <w:rPr>
          <w:rFonts w:ascii="宋体" w:hAnsi="宋体" w:cs="宋体"/>
          <w:sz w:val="24"/>
          <w:szCs w:val="24"/>
        </w:rPr>
        <w:t>：</w:t>
      </w:r>
      <w:r>
        <w:rPr>
          <w:rFonts w:ascii="宋体" w:hAnsi="宋体" w:cs="宋体"/>
          <w:sz w:val="24"/>
          <w:szCs w:val="24"/>
          <w:lang w:eastAsia="zh-CN"/>
        </w:rPr>
        <w:t>若网上竞价文件有要求供应商填写工程主材品牌（型号）的，可在</w:t>
      </w:r>
      <w:r>
        <w:rPr>
          <w:rFonts w:ascii="宋体" w:hAnsi="宋体" w:cs="宋体"/>
          <w:sz w:val="24"/>
          <w:szCs w:val="24"/>
        </w:rPr>
        <w:t>“规格”项下</w:t>
      </w:r>
      <w:r>
        <w:rPr>
          <w:rFonts w:ascii="宋体" w:hAnsi="宋体" w:cs="宋体"/>
          <w:sz w:val="24"/>
          <w:szCs w:val="24"/>
          <w:lang w:eastAsia="zh-CN"/>
        </w:rPr>
        <w:t>填写，否则工程类项目“规格”项下无需填写内容，</w:t>
      </w:r>
      <w:r>
        <w:rPr>
          <w:rFonts w:ascii="宋体" w:hAnsi="宋体" w:cs="宋体"/>
          <w:sz w:val="24"/>
          <w:szCs w:val="24"/>
        </w:rPr>
        <w:t>“来源地”应填写</w:t>
      </w:r>
      <w:r>
        <w:rPr>
          <w:rFonts w:ascii="宋体" w:hAnsi="宋体" w:cs="宋体"/>
          <w:sz w:val="24"/>
          <w:szCs w:val="24"/>
          <w:lang w:eastAsia="zh-CN"/>
        </w:rPr>
        <w:t>工程承接者的所在地</w:t>
      </w:r>
      <w:r>
        <w:rPr>
          <w:rFonts w:ascii="宋体" w:hAnsi="宋体" w:cs="宋体"/>
          <w:sz w:val="24"/>
          <w:szCs w:val="24"/>
        </w:rPr>
        <w:t>。</w:t>
      </w:r>
    </w:p>
    <w:p>
      <w:pPr>
        <w:pStyle w:val="30"/>
        <w:spacing w:line="360" w:lineRule="auto"/>
        <w:ind w:firstLine="480"/>
        <w:jc w:val="right"/>
        <w:rPr>
          <w:rFonts w:hint="default" w:ascii="宋体" w:hAnsi="宋体" w:cs="宋体"/>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30"/>
        <w:spacing w:line="360" w:lineRule="auto"/>
        <w:jc w:val="both"/>
        <w:rPr>
          <w:rFonts w:hint="default" w:ascii="宋体" w:hAnsi="宋体" w:cs="宋体"/>
          <w:sz w:val="24"/>
          <w:szCs w:val="24"/>
        </w:rPr>
      </w:pPr>
    </w:p>
    <w:p>
      <w:pPr>
        <w:pStyle w:val="7"/>
        <w:spacing w:line="360" w:lineRule="auto"/>
        <w:ind w:left="0" w:leftChars="0"/>
        <w:rPr>
          <w:rFonts w:ascii="宋体" w:hAnsi="宋体" w:cs="宋体"/>
          <w:sz w:val="24"/>
        </w:rPr>
      </w:pPr>
      <w:r>
        <w:rPr>
          <w:rFonts w:ascii="宋体" w:hAnsi="宋体" w:cs="宋体"/>
          <w:sz w:val="24"/>
        </w:rPr>
        <w:t xml:space="preserve"> </w:t>
      </w:r>
    </w:p>
    <w:p>
      <w:pPr>
        <w:pStyle w:val="13"/>
        <w:numPr>
          <w:ilvl w:val="0"/>
          <w:numId w:val="4"/>
        </w:numPr>
        <w:jc w:val="center"/>
        <w:rPr>
          <w:rFonts w:ascii="宋体" w:hAnsi="宋体" w:cs="宋体"/>
          <w:sz w:val="28"/>
          <w:szCs w:val="28"/>
        </w:rPr>
      </w:pPr>
      <w:r>
        <w:rPr>
          <w:rFonts w:hint="eastAsia" w:ascii="宋体" w:hAnsi="宋体" w:cs="宋体"/>
          <w:sz w:val="28"/>
          <w:szCs w:val="28"/>
        </w:rPr>
        <w:t>网上竞价内容及要求偏离表</w:t>
      </w:r>
    </w:p>
    <w:p>
      <w:pPr>
        <w:pStyle w:val="13"/>
        <w:rPr>
          <w:rFonts w:ascii="宋体" w:hAnsi="宋体" w:cs="宋体"/>
          <w:b/>
          <w:bCs/>
          <w:sz w:val="28"/>
          <w:szCs w:val="28"/>
        </w:rPr>
      </w:pPr>
    </w:p>
    <w:p>
      <w:pPr>
        <w:pStyle w:val="14"/>
        <w:spacing w:before="0" w:beforeAutospacing="0" w:after="0" w:afterAutospacing="0" w:line="360" w:lineRule="auto"/>
        <w:ind w:right="376"/>
      </w:pPr>
      <w:r>
        <w:rPr>
          <w:rFonts w:hint="eastAsia"/>
        </w:rPr>
        <w:t>供应商名称：</w:t>
      </w:r>
      <w:r>
        <w:rPr>
          <w:rFonts w:hint="eastAsia"/>
          <w:u w:val="single"/>
        </w:rPr>
        <w:t>（全称加盖单位公章）</w:t>
      </w:r>
      <w:r>
        <w:rPr>
          <w:rFonts w:hint="eastAsia"/>
        </w:rPr>
        <w:t xml:space="preserve">         项目编号：</w:t>
      </w:r>
      <w:r>
        <w:rPr>
          <w:rFonts w:hint="eastAsia"/>
          <w:u w:val="single"/>
        </w:rPr>
        <w:t>　　　　　　　　　　</w:t>
      </w:r>
    </w:p>
    <w:tbl>
      <w:tblPr>
        <w:tblStyle w:val="18"/>
        <w:tblW w:w="9870" w:type="dxa"/>
        <w:tblInd w:w="0" w:type="dxa"/>
        <w:tblLayout w:type="fixed"/>
        <w:tblCellMar>
          <w:top w:w="0" w:type="dxa"/>
          <w:left w:w="0" w:type="dxa"/>
          <w:bottom w:w="0" w:type="dxa"/>
          <w:right w:w="0" w:type="dxa"/>
        </w:tblCellMar>
      </w:tblPr>
      <w:tblGrid>
        <w:gridCol w:w="804"/>
        <w:gridCol w:w="3651"/>
        <w:gridCol w:w="3345"/>
        <w:gridCol w:w="2070"/>
      </w:tblGrid>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合同包</w:t>
            </w: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网上竞价内容及要求</w:t>
            </w: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响应文件响应承诺</w:t>
            </w: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360" w:lineRule="auto"/>
              <w:jc w:val="center"/>
            </w:pPr>
            <w:r>
              <w:rPr>
                <w:rFonts w:hint="eastAsia"/>
              </w:rPr>
              <w:t>是否偏离及说明</w:t>
            </w: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r>
        <w:tblPrEx>
          <w:tblCellMar>
            <w:top w:w="0" w:type="dxa"/>
            <w:left w:w="0" w:type="dxa"/>
            <w:bottom w:w="0" w:type="dxa"/>
            <w:right w:w="0" w:type="dxa"/>
          </w:tblCellMar>
        </w:tblPrEx>
        <w:tc>
          <w:tcPr>
            <w:tcW w:w="80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jc w:val="center"/>
              <w:rPr>
                <w:rFonts w:ascii="宋体" w:hAnsi="宋体" w:cs="宋体"/>
                <w:sz w:val="24"/>
              </w:rPr>
            </w:pPr>
          </w:p>
        </w:tc>
        <w:tc>
          <w:tcPr>
            <w:tcW w:w="3651"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3345"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c>
          <w:tcPr>
            <w:tcW w:w="207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pPr>
              <w:pStyle w:val="14"/>
              <w:wordWrap w:val="0"/>
              <w:spacing w:before="0" w:beforeAutospacing="0" w:after="0" w:afterAutospacing="0" w:line="480" w:lineRule="atLeast"/>
              <w:jc w:val="center"/>
            </w:pPr>
          </w:p>
        </w:tc>
      </w:tr>
    </w:tbl>
    <w:p>
      <w:pPr>
        <w:pStyle w:val="14"/>
        <w:spacing w:before="0" w:beforeAutospacing="0" w:after="0" w:afterAutospacing="0" w:line="360" w:lineRule="auto"/>
        <w:rPr>
          <w:b/>
          <w:bCs/>
        </w:rPr>
      </w:pPr>
      <w:r>
        <w:rPr>
          <w:rFonts w:hint="eastAsia"/>
          <w:b/>
          <w:bCs/>
        </w:rPr>
        <w:t>注：</w:t>
      </w:r>
    </w:p>
    <w:p>
      <w:pPr>
        <w:pStyle w:val="14"/>
        <w:numPr>
          <w:ilvl w:val="0"/>
          <w:numId w:val="5"/>
        </w:numPr>
        <w:spacing w:before="0" w:beforeAutospacing="0" w:after="0" w:afterAutospacing="0" w:line="360" w:lineRule="auto"/>
        <w:rPr>
          <w:b/>
          <w:bCs/>
        </w:rPr>
      </w:pPr>
      <w:r>
        <w:rPr>
          <w:rFonts w:hint="eastAsia"/>
          <w:b/>
          <w:bCs/>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13"/>
        <w:rPr>
          <w:rFonts w:ascii="宋体" w:hAnsi="宋体" w:cs="宋体"/>
          <w:sz w:val="24"/>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（3）网上竞价保证金凭证复印件</w:t>
      </w:r>
    </w:p>
    <w:p>
      <w:pPr>
        <w:pStyle w:val="7"/>
        <w:spacing w:line="360" w:lineRule="auto"/>
        <w:ind w:left="0" w:leftChars="0"/>
        <w:rPr>
          <w:rFonts w:ascii="宋体" w:hAnsi="宋体" w:cs="宋体"/>
          <w:b/>
          <w:bCs/>
          <w:sz w:val="28"/>
          <w:szCs w:val="28"/>
        </w:rPr>
      </w:pPr>
    </w:p>
    <w:p>
      <w:pPr>
        <w:pStyle w:val="13"/>
        <w:rPr>
          <w:rFonts w:ascii="宋体" w:hAnsi="宋体" w:cs="宋体"/>
          <w:b/>
          <w:bCs/>
          <w:sz w:val="28"/>
          <w:szCs w:val="28"/>
        </w:rPr>
      </w:pPr>
    </w:p>
    <w:p>
      <w:pPr>
        <w:pStyle w:val="13"/>
        <w:rPr>
          <w:rFonts w:ascii="宋体" w:hAnsi="宋体" w:cs="宋体"/>
          <w:b/>
          <w:bCs/>
          <w:sz w:val="28"/>
          <w:szCs w:val="28"/>
        </w:rPr>
      </w:pPr>
    </w:p>
    <w:p>
      <w:pPr>
        <w:pStyle w:val="7"/>
        <w:spacing w:line="360" w:lineRule="auto"/>
        <w:ind w:left="0" w:leftChars="0"/>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凭证复印件在此项下提交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（4）网上竞价文件第三章要求的其他证明材料（若有）</w:t>
      </w:r>
    </w:p>
    <w:p>
      <w:pPr>
        <w:pStyle w:val="7"/>
        <w:spacing w:line="360" w:lineRule="auto"/>
        <w:ind w:left="0" w:leftChars="0"/>
        <w:jc w:val="center"/>
        <w:rPr>
          <w:rFonts w:ascii="宋体" w:hAnsi="宋体" w:cs="宋体"/>
          <w:b/>
          <w:bCs/>
          <w:sz w:val="28"/>
          <w:szCs w:val="28"/>
        </w:rPr>
      </w:pPr>
      <w:r>
        <w:rPr>
          <w:rFonts w:hint="eastAsia" w:ascii="宋体" w:hAnsi="宋体" w:cs="宋体"/>
          <w:b/>
          <w:kern w:val="0"/>
          <w:sz w:val="28"/>
          <w:szCs w:val="28"/>
          <w:shd w:val="clear" w:color="auto" w:fill="FFFFFF"/>
        </w:rPr>
        <w:t>承诺书</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hint="eastAsia" w:ascii="宋体" w:hAnsi="宋体" w:cs="宋体"/>
          <w:b/>
          <w:bCs/>
          <w:color w:val="auto"/>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pStyle w:val="30"/>
        <w:spacing w:line="360" w:lineRule="auto"/>
        <w:ind w:firstLine="480"/>
        <w:jc w:val="left"/>
        <w:rPr>
          <w:rFonts w:hint="eastAsia" w:ascii="宋体" w:hAnsi="宋体" w:cs="宋体"/>
          <w:color w:val="auto"/>
          <w:sz w:val="24"/>
          <w:szCs w:val="24"/>
        </w:rPr>
      </w:pPr>
      <w:r>
        <w:rPr>
          <w:rFonts w:hint="eastAsia" w:ascii="宋体" w:hAnsi="宋体" w:cs="宋体"/>
          <w:color w:val="auto"/>
          <w:sz w:val="24"/>
          <w:szCs w:val="24"/>
        </w:rPr>
        <w:t>在每次供货前，</w:t>
      </w:r>
      <w:r>
        <w:rPr>
          <w:rFonts w:hint="eastAsia" w:ascii="宋体" w:hAnsi="宋体" w:cs="宋体"/>
          <w:color w:val="auto"/>
          <w:sz w:val="24"/>
          <w:szCs w:val="24"/>
          <w:lang w:val="en-US" w:eastAsia="zh-CN"/>
        </w:rPr>
        <w:t>我司需</w:t>
      </w:r>
      <w:r>
        <w:rPr>
          <w:rFonts w:hint="eastAsia" w:ascii="宋体" w:hAnsi="宋体" w:cs="宋体"/>
          <w:color w:val="auto"/>
          <w:sz w:val="24"/>
          <w:szCs w:val="24"/>
        </w:rPr>
        <w:t>将供货产品清单（含供货产品名称、品牌型号、数量、规格）报</w:t>
      </w:r>
      <w:r>
        <w:rPr>
          <w:rFonts w:hint="eastAsia" w:ascii="宋体" w:hAnsi="宋体" w:cs="宋体"/>
          <w:color w:val="auto"/>
          <w:sz w:val="24"/>
          <w:szCs w:val="24"/>
          <w:lang w:eastAsia="zh-CN"/>
        </w:rPr>
        <w:t>采购人</w:t>
      </w:r>
      <w:r>
        <w:rPr>
          <w:rFonts w:hint="eastAsia" w:ascii="宋体" w:hAnsi="宋体" w:cs="宋体"/>
          <w:color w:val="auto"/>
          <w:sz w:val="24"/>
          <w:szCs w:val="24"/>
        </w:rPr>
        <w:t>同意后方可供货，未经</w:t>
      </w:r>
      <w:r>
        <w:rPr>
          <w:rFonts w:hint="eastAsia" w:ascii="宋体" w:hAnsi="宋体" w:cs="宋体"/>
          <w:color w:val="auto"/>
          <w:sz w:val="24"/>
          <w:szCs w:val="24"/>
          <w:lang w:eastAsia="zh-CN"/>
        </w:rPr>
        <w:t>采购人</w:t>
      </w:r>
      <w:r>
        <w:rPr>
          <w:rFonts w:hint="eastAsia" w:ascii="宋体" w:hAnsi="宋体" w:cs="宋体"/>
          <w:color w:val="auto"/>
          <w:sz w:val="24"/>
          <w:szCs w:val="24"/>
        </w:rPr>
        <w:t>同意擅自供货的，</w:t>
      </w:r>
      <w:r>
        <w:rPr>
          <w:rFonts w:hint="eastAsia" w:ascii="宋体" w:hAnsi="宋体" w:cs="宋体"/>
          <w:color w:val="auto"/>
          <w:sz w:val="24"/>
          <w:szCs w:val="24"/>
          <w:lang w:eastAsia="zh-CN"/>
        </w:rPr>
        <w:t>采购人</w:t>
      </w:r>
      <w:r>
        <w:rPr>
          <w:rFonts w:hint="eastAsia" w:ascii="宋体" w:hAnsi="宋体" w:cs="宋体"/>
          <w:color w:val="auto"/>
          <w:sz w:val="24"/>
          <w:szCs w:val="24"/>
        </w:rPr>
        <w:t>将拒收且不予结算。</w:t>
      </w: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eastAsia" w:ascii="宋体" w:hAnsi="宋体" w:cs="宋体"/>
          <w:color w:val="auto"/>
          <w:sz w:val="24"/>
          <w:szCs w:val="24"/>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spacing w:line="360" w:lineRule="auto"/>
        <w:ind w:left="0" w:leftChars="0" w:firstLine="492" w:firstLineChars="175"/>
        <w:jc w:val="left"/>
        <w:rPr>
          <w:rFonts w:hint="eastAsia" w:ascii="宋体" w:hAnsi="宋体" w:cs="宋体"/>
          <w:b/>
          <w:kern w:val="0"/>
          <w:sz w:val="28"/>
          <w:szCs w:val="28"/>
          <w:shd w:val="clear" w:color="auto" w:fill="FFFFFF"/>
        </w:rPr>
      </w:pPr>
    </w:p>
    <w:p>
      <w:pPr>
        <w:rPr>
          <w:rFonts w:hint="eastAsia" w:ascii="宋体" w:hAnsi="宋体" w:cs="宋体"/>
          <w:b/>
          <w:kern w:val="0"/>
          <w:sz w:val="28"/>
          <w:szCs w:val="28"/>
          <w:shd w:val="clear" w:color="auto" w:fill="FFFFFF"/>
        </w:rPr>
      </w:pPr>
      <w:r>
        <w:rPr>
          <w:rFonts w:hint="eastAsia" w:ascii="宋体" w:hAnsi="宋体" w:cs="宋体"/>
          <w:b/>
          <w:kern w:val="0"/>
          <w:sz w:val="28"/>
          <w:szCs w:val="28"/>
          <w:shd w:val="clear" w:color="auto" w:fill="FFFFFF"/>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kern w:val="0"/>
          <w:sz w:val="28"/>
          <w:szCs w:val="28"/>
          <w:shd w:val="clear" w:color="auto" w:fill="FFFFFF"/>
        </w:rPr>
        <w:t>承诺书</w:t>
      </w:r>
    </w:p>
    <w:p>
      <w:pPr>
        <w:widowControl/>
        <w:shd w:val="clear" w:color="auto" w:fill="FFFFFF"/>
        <w:spacing w:line="420" w:lineRule="exact"/>
        <w:jc w:val="left"/>
        <w:rPr>
          <w:rFonts w:ascii="宋体" w:hAnsi="宋体" w:cs="宋体"/>
          <w:sz w:val="24"/>
        </w:rPr>
      </w:pPr>
      <w:r>
        <w:rPr>
          <w:rFonts w:hint="eastAsia" w:ascii="宋体" w:hAnsi="宋体" w:cs="宋体"/>
          <w:kern w:val="0"/>
          <w:sz w:val="24"/>
          <w:shd w:val="clear" w:color="auto" w:fill="FFFFFF"/>
        </w:rPr>
        <w:t>致：</w:t>
      </w:r>
      <w:r>
        <w:rPr>
          <w:rFonts w:hint="eastAsia" w:ascii="宋体" w:hAnsi="宋体" w:cs="宋体"/>
          <w:kern w:val="0"/>
          <w:sz w:val="24"/>
          <w:u w:val="single"/>
          <w:shd w:val="clear" w:color="auto" w:fill="FFFFFF"/>
        </w:rPr>
        <w:t>（采购人或采购代理机构）</w:t>
      </w:r>
    </w:p>
    <w:p>
      <w:pPr>
        <w:widowControl/>
        <w:shd w:val="clear" w:color="auto" w:fill="FFFFFF"/>
        <w:spacing w:line="420" w:lineRule="exact"/>
        <w:ind w:firstLine="480" w:firstLineChars="200"/>
        <w:jc w:val="left"/>
        <w:rPr>
          <w:rFonts w:hint="eastAsia" w:ascii="宋体" w:hAnsi="宋体" w:cs="宋体"/>
          <w:b/>
          <w:bCs/>
          <w:color w:val="auto"/>
          <w:sz w:val="24"/>
        </w:rPr>
      </w:pPr>
      <w:r>
        <w:rPr>
          <w:rFonts w:hint="eastAsia" w:ascii="宋体" w:hAnsi="宋体" w:cs="宋体"/>
          <w:kern w:val="0"/>
          <w:sz w:val="24"/>
          <w:shd w:val="clear" w:color="auto" w:fill="FFFFFF"/>
        </w:rPr>
        <w:t>根据</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项目（项目编号：</w:t>
      </w:r>
      <w:r>
        <w:rPr>
          <w:rFonts w:hint="eastAsia" w:ascii="宋体" w:hAnsi="宋体" w:cs="宋体"/>
          <w:kern w:val="0"/>
          <w:sz w:val="24"/>
          <w:u w:val="single"/>
          <w:shd w:val="clear" w:color="auto" w:fill="FFFFFF"/>
        </w:rPr>
        <w:t>        </w:t>
      </w:r>
      <w:r>
        <w:rPr>
          <w:rStyle w:val="29"/>
          <w:rFonts w:hint="eastAsia" w:ascii="宋体" w:hAnsi="宋体" w:cs="宋体"/>
          <w:kern w:val="0"/>
          <w:sz w:val="24"/>
          <w:u w:val="single"/>
          <w:shd w:val="clear" w:color="auto" w:fill="FFFFFF"/>
        </w:rPr>
        <w:t> </w:t>
      </w:r>
      <w:r>
        <w:rPr>
          <w:rFonts w:hint="eastAsia" w:ascii="宋体" w:hAnsi="宋体" w:cs="宋体"/>
          <w:kern w:val="0"/>
          <w:sz w:val="24"/>
          <w:shd w:val="clear" w:color="auto" w:fill="FFFFFF"/>
        </w:rPr>
        <w:t>）网上竞价文件要求，我公司郑重承诺：</w:t>
      </w:r>
    </w:p>
    <w:p>
      <w:pPr>
        <w:pStyle w:val="7"/>
        <w:spacing w:line="360" w:lineRule="auto"/>
        <w:ind w:left="0" w:leftChars="0" w:firstLine="480" w:firstLineChars="200"/>
        <w:rPr>
          <w:rFonts w:hint="eastAsia" w:ascii="宋体" w:hAnsi="宋体" w:cs="宋体"/>
          <w:b/>
          <w:bCs/>
          <w:sz w:val="28"/>
          <w:szCs w:val="28"/>
        </w:rPr>
      </w:pPr>
      <w:r>
        <w:rPr>
          <w:rFonts w:hint="eastAsia" w:ascii="宋体" w:hAnsi="宋体" w:cs="宋体"/>
          <w:b w:val="0"/>
          <w:bCs w:val="0"/>
          <w:color w:val="auto"/>
          <w:sz w:val="24"/>
          <w:lang w:val="en-US" w:eastAsia="zh-CN"/>
        </w:rPr>
        <w:t>我司</w:t>
      </w:r>
      <w:r>
        <w:rPr>
          <w:rFonts w:hint="eastAsia" w:ascii="宋体" w:hAnsi="宋体" w:cs="宋体"/>
          <w:b w:val="0"/>
          <w:bCs w:val="0"/>
          <w:color w:val="auto"/>
          <w:sz w:val="24"/>
        </w:rPr>
        <w:t>对</w:t>
      </w:r>
      <w:r>
        <w:rPr>
          <w:rFonts w:hint="eastAsia" w:ascii="宋体" w:hAnsi="宋体" w:cs="宋体"/>
          <w:b w:val="0"/>
          <w:bCs w:val="0"/>
          <w:color w:val="auto"/>
          <w:sz w:val="24"/>
          <w:lang w:val="en-US" w:eastAsia="zh-CN"/>
        </w:rPr>
        <w:t>采购人</w:t>
      </w:r>
      <w:r>
        <w:rPr>
          <w:rFonts w:hint="eastAsia" w:ascii="宋体" w:hAnsi="宋体" w:cs="宋体"/>
          <w:b w:val="0"/>
          <w:bCs w:val="0"/>
          <w:color w:val="auto"/>
          <w:sz w:val="24"/>
          <w:lang w:eastAsia="zh-CN"/>
        </w:rPr>
        <w:t>每批次</w:t>
      </w:r>
      <w:r>
        <w:rPr>
          <w:rFonts w:hint="eastAsia" w:ascii="宋体" w:hAnsi="宋体" w:cs="宋体"/>
          <w:b w:val="0"/>
          <w:bCs w:val="0"/>
          <w:color w:val="auto"/>
          <w:sz w:val="24"/>
        </w:rPr>
        <w:t>采购的货物</w:t>
      </w:r>
      <w:r>
        <w:rPr>
          <w:rFonts w:hint="eastAsia" w:ascii="宋体" w:hAnsi="宋体" w:cs="宋体"/>
          <w:b w:val="0"/>
          <w:bCs w:val="0"/>
          <w:color w:val="auto"/>
          <w:sz w:val="24"/>
          <w:lang w:val="en-US" w:eastAsia="zh-CN"/>
        </w:rPr>
        <w:t>都将</w:t>
      </w:r>
      <w:r>
        <w:rPr>
          <w:rFonts w:hint="eastAsia" w:ascii="宋体" w:hAnsi="宋体" w:cs="宋体"/>
          <w:b w:val="0"/>
          <w:bCs w:val="0"/>
          <w:color w:val="auto"/>
          <w:sz w:val="24"/>
        </w:rPr>
        <w:t>按照网上竞价文件的要求提供合格的产品，对</w:t>
      </w:r>
      <w:r>
        <w:rPr>
          <w:rFonts w:hint="eastAsia" w:ascii="宋体" w:hAnsi="宋体" w:cs="宋体"/>
          <w:b w:val="0"/>
          <w:bCs w:val="0"/>
          <w:color w:val="auto"/>
          <w:sz w:val="24"/>
          <w:lang w:val="en-US" w:eastAsia="zh-CN"/>
        </w:rPr>
        <w:t>我司</w:t>
      </w:r>
      <w:r>
        <w:rPr>
          <w:rFonts w:hint="eastAsia" w:ascii="宋体" w:hAnsi="宋体" w:cs="宋体"/>
          <w:b w:val="0"/>
          <w:bCs w:val="0"/>
          <w:color w:val="auto"/>
          <w:sz w:val="24"/>
        </w:rPr>
        <w:t>所供的货物</w:t>
      </w:r>
      <w:r>
        <w:rPr>
          <w:rFonts w:hint="eastAsia" w:ascii="宋体" w:hAnsi="宋体" w:cs="宋体"/>
          <w:b w:val="0"/>
          <w:bCs w:val="0"/>
          <w:color w:val="auto"/>
          <w:sz w:val="24"/>
          <w:lang w:val="en-US" w:eastAsia="zh-CN"/>
        </w:rPr>
        <w:t>都将提供三包服务，对</w:t>
      </w:r>
      <w:r>
        <w:rPr>
          <w:rFonts w:hint="eastAsia" w:ascii="宋体" w:hAnsi="宋体" w:cs="宋体"/>
          <w:b w:val="0"/>
          <w:bCs w:val="0"/>
          <w:color w:val="auto"/>
          <w:sz w:val="24"/>
        </w:rPr>
        <w:t>出现</w:t>
      </w:r>
      <w:r>
        <w:rPr>
          <w:rFonts w:hint="eastAsia" w:ascii="宋体" w:hAnsi="宋体" w:cs="宋体"/>
          <w:b w:val="0"/>
          <w:bCs w:val="0"/>
          <w:color w:val="auto"/>
          <w:sz w:val="24"/>
          <w:lang w:eastAsia="zh-CN"/>
        </w:rPr>
        <w:t>质量问题的</w:t>
      </w:r>
      <w:r>
        <w:rPr>
          <w:rFonts w:hint="eastAsia" w:ascii="宋体" w:hAnsi="宋体" w:cs="宋体"/>
          <w:b w:val="0"/>
          <w:bCs w:val="0"/>
          <w:color w:val="auto"/>
          <w:sz w:val="24"/>
        </w:rPr>
        <w:t>货物及时进行维修或更换。</w:t>
      </w:r>
      <w:r>
        <w:rPr>
          <w:rFonts w:hint="eastAsia" w:ascii="宋体" w:hAnsi="宋体" w:cs="宋体"/>
          <w:b/>
          <w:bCs/>
          <w:sz w:val="28"/>
          <w:szCs w:val="28"/>
        </w:rPr>
        <w:t xml:space="preserve">       </w:t>
      </w:r>
    </w:p>
    <w:p>
      <w:pPr>
        <w:pStyle w:val="7"/>
        <w:spacing w:line="360" w:lineRule="auto"/>
        <w:ind w:left="0" w:leftChars="0"/>
        <w:rPr>
          <w:sz w:val="24"/>
        </w:rPr>
      </w:pPr>
      <w:r>
        <w:rPr>
          <w:rFonts w:hint="eastAsia" w:ascii="宋体" w:hAnsi="宋体" w:cs="宋体"/>
          <w:b/>
          <w:bCs/>
          <w:sz w:val="28"/>
          <w:szCs w:val="28"/>
        </w:rPr>
        <w:t xml:space="preserve"> </w:t>
      </w:r>
    </w:p>
    <w:p>
      <w:pPr>
        <w:pStyle w:val="7"/>
        <w:spacing w:line="360" w:lineRule="auto"/>
        <w:ind w:left="0" w:leftChars="0"/>
        <w:jc w:val="center"/>
        <w:rPr>
          <w:rFonts w:ascii="宋体" w:hAnsi="宋体" w:cs="宋体"/>
          <w:b/>
          <w:bCs/>
          <w:sz w:val="28"/>
          <w:szCs w:val="28"/>
        </w:rPr>
      </w:pPr>
    </w:p>
    <w:p>
      <w:pPr>
        <w:pStyle w:val="7"/>
        <w:spacing w:line="360" w:lineRule="auto"/>
        <w:ind w:left="0" w:leftChars="0"/>
        <w:jc w:val="center"/>
        <w:rPr>
          <w:rFonts w:ascii="宋体" w:hAnsi="宋体" w:cs="宋体"/>
          <w:b/>
          <w:bCs/>
          <w:sz w:val="28"/>
          <w:szCs w:val="28"/>
        </w:rPr>
      </w:pP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rPr>
          <w:rFonts w:ascii="宋体" w:hAnsi="宋体" w:cs="宋体"/>
          <w:b/>
          <w:bCs/>
          <w:sz w:val="28"/>
          <w:szCs w:val="28"/>
        </w:rPr>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pPr>
    </w:p>
    <w:p>
      <w:pPr>
        <w:pStyle w:val="13"/>
        <w:jc w:val="center"/>
        <w:rPr>
          <w:rFonts w:hint="eastAsia" w:ascii="宋体" w:hAnsi="宋体" w:cs="宋体"/>
          <w:sz w:val="24"/>
        </w:rPr>
      </w:pPr>
    </w:p>
    <w:p>
      <w:pPr>
        <w:pStyle w:val="7"/>
        <w:spacing w:line="360" w:lineRule="auto"/>
        <w:ind w:left="0" w:leftChars="0"/>
        <w:jc w:val="center"/>
        <w:rPr>
          <w:rFonts w:hint="eastAsia" w:ascii="宋体" w:hAnsi="宋体" w:eastAsia="宋体" w:cs="宋体"/>
          <w:b/>
          <w:kern w:val="0"/>
          <w:sz w:val="28"/>
          <w:szCs w:val="28"/>
          <w:shd w:val="clear" w:color="auto" w:fill="FFFFFF"/>
        </w:rPr>
      </w:pPr>
      <w:r>
        <w:rPr>
          <w:rFonts w:hint="eastAsia" w:ascii="宋体" w:hAnsi="宋体" w:eastAsia="宋体" w:cs="宋体"/>
          <w:b/>
          <w:kern w:val="0"/>
          <w:sz w:val="28"/>
          <w:szCs w:val="28"/>
          <w:shd w:val="clear" w:color="auto" w:fill="FFFFFF"/>
        </w:rPr>
        <w:t>网上竞价文件第三章要求的其他证明材料。</w:t>
      </w: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13"/>
      </w:pPr>
    </w:p>
    <w:p>
      <w:pPr>
        <w:pStyle w:val="13"/>
      </w:pPr>
    </w:p>
    <w:p>
      <w:pPr>
        <w:pStyle w:val="13"/>
      </w:pPr>
    </w:p>
    <w:p>
      <w:pPr>
        <w:rPr>
          <w:rFonts w:hint="eastAsia" w:ascii="宋体" w:hAnsi="宋体" w:cs="宋体"/>
          <w:b/>
          <w:bCs/>
          <w:sz w:val="28"/>
          <w:szCs w:val="28"/>
        </w:rPr>
      </w:pPr>
      <w:r>
        <w:rPr>
          <w:rFonts w:hint="eastAsia" w:ascii="宋体" w:hAnsi="宋体" w:cs="宋体"/>
          <w:b/>
          <w:bCs/>
          <w:sz w:val="28"/>
          <w:szCs w:val="28"/>
        </w:rPr>
        <w:br w:type="page"/>
      </w: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（5）供应商认为应提交的其他材料（若有）</w:t>
      </w:r>
    </w:p>
    <w:p>
      <w:pPr>
        <w:pStyle w:val="6"/>
        <w:rPr>
          <w:rFonts w:ascii="楷体_GB2312" w:eastAsia="楷体_GB2312"/>
          <w:b/>
          <w:sz w:val="40"/>
          <w:szCs w:val="40"/>
        </w:rPr>
      </w:pPr>
    </w:p>
    <w:p>
      <w:pPr>
        <w:pStyle w:val="7"/>
        <w:rPr>
          <w:rFonts w:ascii="楷体_GB2312" w:eastAsia="楷体_GB2312"/>
          <w:b/>
          <w:sz w:val="40"/>
          <w:szCs w:val="40"/>
        </w:rPr>
      </w:pPr>
    </w:p>
    <w:p>
      <w:pPr>
        <w:pStyle w:val="6"/>
        <w:rPr>
          <w:rFonts w:ascii="楷体_GB2312" w:eastAsia="楷体_GB2312"/>
          <w:b/>
          <w:sz w:val="40"/>
          <w:szCs w:val="40"/>
        </w:rPr>
      </w:pPr>
    </w:p>
    <w:p>
      <w:pPr>
        <w:pStyle w:val="7"/>
        <w:spacing w:line="360" w:lineRule="auto"/>
        <w:ind w:left="0" w:leftChars="0"/>
        <w:jc w:val="center"/>
        <w:rPr>
          <w:rFonts w:ascii="宋体" w:hAnsi="宋体" w:cs="宋体"/>
          <w:b/>
          <w:bCs/>
          <w:sz w:val="28"/>
          <w:szCs w:val="28"/>
        </w:rPr>
      </w:pPr>
      <w:r>
        <w:rPr>
          <w:rFonts w:hint="eastAsia" w:ascii="宋体" w:hAnsi="宋体" w:cs="宋体"/>
          <w:b/>
          <w:bCs/>
          <w:sz w:val="28"/>
          <w:szCs w:val="28"/>
        </w:rPr>
        <w:t>在此项下提交</w:t>
      </w:r>
    </w:p>
    <w:p>
      <w:pPr>
        <w:pStyle w:val="13"/>
        <w:rPr>
          <w:rFonts w:ascii="宋体" w:hAnsi="宋体" w:cs="宋体"/>
          <w:b/>
          <w:bCs/>
          <w:sz w:val="28"/>
          <w:szCs w:val="28"/>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lang w:eastAsia="zh-CN"/>
        </w:rPr>
      </w:pPr>
    </w:p>
    <w:p>
      <w:pPr>
        <w:pStyle w:val="30"/>
        <w:spacing w:line="360" w:lineRule="auto"/>
        <w:ind w:firstLine="480"/>
        <w:jc w:val="right"/>
        <w:rPr>
          <w:rFonts w:hint="default" w:ascii="宋体" w:hAnsi="宋体" w:cs="宋体"/>
          <w:sz w:val="24"/>
          <w:szCs w:val="24"/>
        </w:rPr>
      </w:pPr>
      <w:r>
        <w:rPr>
          <w:rFonts w:ascii="宋体" w:hAnsi="宋体" w:cs="宋体"/>
          <w:sz w:val="24"/>
          <w:szCs w:val="24"/>
          <w:lang w:eastAsia="zh-CN"/>
        </w:rPr>
        <w:t>供应商</w:t>
      </w:r>
      <w:r>
        <w:rPr>
          <w:rFonts w:ascii="宋体" w:hAnsi="宋体" w:cs="宋体"/>
          <w:sz w:val="24"/>
          <w:szCs w:val="24"/>
        </w:rPr>
        <w:t>：</w:t>
      </w:r>
      <w:r>
        <w:rPr>
          <w:rFonts w:ascii="宋体" w:hAnsi="宋体" w:cs="宋体"/>
          <w:sz w:val="24"/>
          <w:szCs w:val="24"/>
          <w:u w:val="single"/>
        </w:rPr>
        <w:t>（全称并加盖单位公章）</w:t>
      </w:r>
    </w:p>
    <w:p>
      <w:pPr>
        <w:pStyle w:val="30"/>
        <w:spacing w:line="360" w:lineRule="auto"/>
        <w:ind w:firstLine="480"/>
        <w:jc w:val="right"/>
        <w:rPr>
          <w:rFonts w:hint="default" w:ascii="宋体" w:hAnsi="宋体" w:cs="宋体"/>
          <w:sz w:val="24"/>
          <w:szCs w:val="24"/>
        </w:rPr>
      </w:pPr>
      <w:r>
        <w:rPr>
          <w:rFonts w:ascii="宋体" w:hAnsi="宋体" w:cs="宋体"/>
          <w:sz w:val="24"/>
          <w:szCs w:val="24"/>
        </w:rPr>
        <w:t>日期：</w:t>
      </w:r>
      <w:r>
        <w:rPr>
          <w:rFonts w:ascii="宋体" w:hAnsi="宋体" w:cs="宋体"/>
          <w:sz w:val="24"/>
          <w:szCs w:val="24"/>
          <w:u w:val="single"/>
        </w:rPr>
        <w:t>　　年　　月　　日</w:t>
      </w: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pPr>
    </w:p>
    <w:p>
      <w:pPr>
        <w:pStyle w:val="7"/>
        <w:rPr>
          <w:rFonts w:ascii="楷体_GB2312" w:eastAsia="楷体_GB2312"/>
          <w:b/>
          <w:sz w:val="44"/>
          <w:szCs w:val="44"/>
        </w:rPr>
      </w:pPr>
    </w:p>
    <w:p>
      <w:pPr>
        <w:pStyle w:val="6"/>
        <w:rPr>
          <w:rFonts w:ascii="楷体_GB2312" w:eastAsia="楷体_GB2312"/>
          <w:b/>
          <w:sz w:val="44"/>
          <w:szCs w:val="44"/>
        </w:rPr>
      </w:pPr>
    </w:p>
    <w:p>
      <w:pPr>
        <w:pStyle w:val="7"/>
        <w:rPr>
          <w:rFonts w:ascii="楷体_GB2312" w:eastAsia="楷体_GB2312"/>
          <w:b/>
          <w:sz w:val="44"/>
          <w:szCs w:val="44"/>
        </w:rPr>
      </w:pPr>
    </w:p>
    <w:p>
      <w:pPr>
        <w:pStyle w:val="6"/>
        <w:rPr>
          <w:rFonts w:ascii="楷体_GB2312" w:eastAsia="楷体_GB2312"/>
          <w:b/>
          <w:sz w:val="44"/>
          <w:szCs w:val="44"/>
        </w:rPr>
      </w:pPr>
    </w:p>
    <w:p>
      <w:pPr>
        <w:pStyle w:val="7"/>
        <w:ind w:left="0" w:leftChars="0"/>
        <w:rPr>
          <w:rFonts w:ascii="楷体_GB2312" w:eastAsia="楷体_GB2312"/>
          <w:b/>
          <w:sz w:val="44"/>
          <w:szCs w:val="44"/>
        </w:rPr>
      </w:pPr>
    </w:p>
    <w:p>
      <w:pPr>
        <w:pStyle w:val="13"/>
        <w:rPr>
          <w:rFonts w:ascii="楷体_GB2312" w:eastAsia="楷体_GB2312"/>
          <w:b/>
          <w:sz w:val="44"/>
          <w:szCs w:val="44"/>
        </w:rPr>
      </w:pPr>
    </w:p>
    <w:p>
      <w:pPr>
        <w:pStyle w:val="13"/>
        <w:rPr>
          <w:rFonts w:ascii="楷体_GB2312" w:eastAsia="楷体_GB2312"/>
          <w:b/>
          <w:sz w:val="44"/>
          <w:szCs w:val="44"/>
        </w:rPr>
      </w:pPr>
    </w:p>
    <w:p>
      <w:pPr>
        <w:spacing w:line="1000" w:lineRule="exact"/>
        <w:jc w:val="center"/>
        <w:rPr>
          <w:rFonts w:ascii="黑体" w:hAnsi="黑体" w:eastAsia="黑体"/>
          <w:color w:val="000000"/>
          <w:sz w:val="96"/>
          <w:szCs w:val="96"/>
        </w:rPr>
      </w:pPr>
      <w:r>
        <w:rPr>
          <w:rFonts w:hint="eastAsia" w:ascii="黑体" w:hAnsi="黑体" w:eastAsia="黑体"/>
          <w:color w:val="000000"/>
          <w:sz w:val="96"/>
          <w:szCs w:val="96"/>
        </w:rPr>
        <w:t>响应文件</w:t>
      </w:r>
    </w:p>
    <w:p>
      <w:pPr>
        <w:pStyle w:val="25"/>
        <w:spacing w:after="120" w:line="500" w:lineRule="exact"/>
        <w:outlineLvl w:val="9"/>
        <w:rPr>
          <w:rStyle w:val="26"/>
          <w:rFonts w:hAnsi="宋体" w:cs="宋体"/>
          <w:b/>
          <w:bCs/>
          <w:color w:val="FF0000"/>
          <w:sz w:val="44"/>
          <w:szCs w:val="44"/>
        </w:rPr>
      </w:pPr>
    </w:p>
    <w:p>
      <w:pPr>
        <w:pStyle w:val="25"/>
        <w:spacing w:after="120" w:line="500" w:lineRule="exact"/>
        <w:jc w:val="center"/>
        <w:outlineLvl w:val="9"/>
        <w:rPr>
          <w:rStyle w:val="26"/>
          <w:rFonts w:hAnsi="宋体" w:cs="宋体"/>
          <w:b/>
          <w:bCs/>
          <w:sz w:val="44"/>
          <w:szCs w:val="44"/>
        </w:rPr>
      </w:pPr>
      <w:r>
        <w:rPr>
          <w:rStyle w:val="26"/>
          <w:rFonts w:hint="eastAsia" w:hAnsi="宋体" w:cs="宋体"/>
          <w:b/>
          <w:bCs/>
          <w:sz w:val="44"/>
          <w:szCs w:val="44"/>
        </w:rPr>
        <w:t>（第二部分  报价部分）</w:t>
      </w:r>
    </w:p>
    <w:p>
      <w:pPr>
        <w:spacing w:line="1000" w:lineRule="exact"/>
        <w:ind w:firstLine="1920" w:firstLineChars="200"/>
        <w:jc w:val="left"/>
        <w:rPr>
          <w:color w:val="000000"/>
          <w:sz w:val="96"/>
          <w:szCs w:val="96"/>
        </w:rPr>
      </w:pPr>
    </w:p>
    <w:p>
      <w:pPr>
        <w:spacing w:line="1000" w:lineRule="exact"/>
        <w:ind w:firstLine="1920" w:firstLineChars="200"/>
        <w:jc w:val="left"/>
        <w:rPr>
          <w:color w:val="000000"/>
          <w:sz w:val="96"/>
          <w:szCs w:val="96"/>
        </w:rPr>
      </w:pPr>
    </w:p>
    <w:p>
      <w:pPr>
        <w:keepNext w:val="0"/>
        <w:keepLines w:val="0"/>
        <w:pageBreakBefore w:val="0"/>
        <w:widowControl w:val="0"/>
        <w:kinsoku/>
        <w:wordWrap/>
        <w:overflowPunct/>
        <w:topLinePunct w:val="0"/>
        <w:autoSpaceDE/>
        <w:autoSpaceDN/>
        <w:bidi w:val="0"/>
        <w:adjustRightInd/>
        <w:snapToGrid/>
        <w:textAlignment w:val="auto"/>
        <w:outlineLvl w:val="9"/>
      </w:pPr>
    </w:p>
    <w:p>
      <w:pPr>
        <w:spacing w:line="1000" w:lineRule="exact"/>
        <w:ind w:firstLine="1920" w:firstLineChars="200"/>
        <w:jc w:val="left"/>
        <w:rPr>
          <w:color w:val="000000"/>
          <w:sz w:val="96"/>
          <w:szCs w:val="96"/>
        </w:rPr>
      </w:pPr>
    </w:p>
    <w:p>
      <w:pPr>
        <w:pStyle w:val="10"/>
        <w:tabs>
          <w:tab w:val="left" w:pos="1560"/>
        </w:tabs>
        <w:spacing w:line="360" w:lineRule="auto"/>
        <w:ind w:firstLine="744" w:firstLineChars="247"/>
        <w:textAlignment w:val="baseline"/>
        <w:rPr>
          <w:rFonts w:hAnsi="宋体" w:cs="宋体"/>
          <w:b/>
          <w:sz w:val="30"/>
          <w:u w:val="single"/>
        </w:rPr>
      </w:pPr>
      <w:r>
        <w:rPr>
          <w:rFonts w:hint="eastAsia" w:hAnsi="宋体" w:cs="宋体"/>
          <w:b/>
          <w:sz w:val="30"/>
        </w:rPr>
        <w:t>项目编号：</w:t>
      </w:r>
      <w:r>
        <w:rPr>
          <w:rFonts w:hint="eastAsia" w:hAnsi="宋体" w:cs="宋体"/>
          <w:b/>
          <w:sz w:val="30"/>
          <w:u w:val="single"/>
        </w:rPr>
        <w:t xml:space="preserve">                                   </w:t>
      </w:r>
    </w:p>
    <w:p>
      <w:pPr>
        <w:pStyle w:val="10"/>
        <w:spacing w:line="360" w:lineRule="auto"/>
        <w:ind w:firstLine="738" w:firstLineChars="245"/>
        <w:textAlignment w:val="baseline"/>
        <w:rPr>
          <w:rFonts w:hAnsi="宋体" w:cs="宋体"/>
          <w:b/>
          <w:sz w:val="30"/>
          <w:u w:val="single"/>
        </w:rPr>
      </w:pPr>
      <w:r>
        <w:rPr>
          <w:rFonts w:hint="eastAsia" w:hAnsi="宋体" w:cs="宋体"/>
          <w:b/>
          <w:sz w:val="30"/>
        </w:rPr>
        <w:t>所投合同包号：</w:t>
      </w:r>
      <w:r>
        <w:rPr>
          <w:rFonts w:hint="eastAsia" w:hAnsi="宋体" w:cs="宋体"/>
          <w:b/>
          <w:sz w:val="30"/>
          <w:u w:val="single"/>
        </w:rPr>
        <w:t xml:space="preserve">  </w:t>
      </w:r>
      <w:r>
        <w:rPr>
          <w:rFonts w:hint="eastAsia" w:hAnsi="宋体" w:cs="宋体"/>
          <w:sz w:val="30"/>
          <w:u w:val="single"/>
        </w:rPr>
        <w:t xml:space="preserve">                              </w:t>
      </w:r>
    </w:p>
    <w:p>
      <w:pPr>
        <w:pStyle w:val="10"/>
        <w:tabs>
          <w:tab w:val="left" w:pos="1560"/>
        </w:tabs>
        <w:spacing w:line="360" w:lineRule="auto"/>
        <w:textAlignment w:val="baseline"/>
        <w:rPr>
          <w:rFonts w:hAnsi="宋体" w:cs="宋体"/>
          <w:b/>
          <w:sz w:val="30"/>
        </w:rPr>
      </w:pPr>
      <w:r>
        <w:rPr>
          <w:rFonts w:hint="eastAsia" w:hAnsi="宋体" w:cs="宋体"/>
          <w:b/>
          <w:sz w:val="30"/>
        </w:rPr>
        <w:t xml:space="preserve">     项目名称：</w:t>
      </w:r>
      <w:r>
        <w:rPr>
          <w:rFonts w:hint="eastAsia" w:hAnsi="宋体" w:cs="宋体"/>
          <w:b/>
          <w:sz w:val="30"/>
          <w:u w:val="single"/>
        </w:rPr>
        <w:t xml:space="preserve">                                    </w:t>
      </w:r>
    </w:p>
    <w:p>
      <w:pPr>
        <w:spacing w:line="360" w:lineRule="auto"/>
        <w:ind w:firstLine="738" w:firstLineChars="245"/>
        <w:rPr>
          <w:rFonts w:ascii="宋体" w:hAnsi="宋体" w:cs="宋体"/>
          <w:b/>
          <w:sz w:val="30"/>
          <w:u w:val="single"/>
        </w:rPr>
      </w:pPr>
      <w:r>
        <w:rPr>
          <w:rFonts w:hint="eastAsia" w:ascii="宋体" w:hAnsi="宋体" w:cs="宋体"/>
          <w:b/>
          <w:sz w:val="30"/>
        </w:rPr>
        <w:t>供应商名称 ：</w:t>
      </w:r>
      <w:r>
        <w:rPr>
          <w:rFonts w:hint="eastAsia" w:ascii="宋体" w:hAnsi="宋体" w:cs="宋体"/>
          <w:b/>
          <w:sz w:val="30"/>
          <w:u w:val="single"/>
        </w:rPr>
        <w:t xml:space="preserve">                                </w:t>
      </w:r>
      <w:r>
        <w:rPr>
          <w:rFonts w:hint="eastAsia" w:ascii="宋体" w:hAnsi="宋体" w:cs="宋体"/>
          <w:b/>
          <w:sz w:val="30"/>
        </w:rPr>
        <w:t xml:space="preserve"> </w:t>
      </w:r>
    </w:p>
    <w:p>
      <w:pPr>
        <w:spacing w:line="360" w:lineRule="auto"/>
        <w:ind w:firstLine="148" w:firstLineChars="49"/>
      </w:pPr>
      <w:r>
        <w:rPr>
          <w:rFonts w:hint="eastAsia" w:ascii="宋体" w:hAnsi="宋体" w:cs="宋体"/>
          <w:b/>
          <w:sz w:val="30"/>
        </w:rPr>
        <w:t xml:space="preserve">    地址：</w:t>
      </w:r>
      <w:r>
        <w:rPr>
          <w:rFonts w:hint="eastAsia" w:ascii="宋体" w:hAnsi="宋体" w:cs="宋体"/>
          <w:b/>
          <w:sz w:val="30"/>
          <w:u w:val="single"/>
        </w:rPr>
        <w:t xml:space="preserve">                                        </w:t>
      </w:r>
    </w:p>
    <w:p/>
    <w:p>
      <w:pPr>
        <w:pStyle w:val="13"/>
      </w:pPr>
    </w:p>
    <w:p>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sz w:val="32"/>
          <w:szCs w:val="32"/>
        </w:rPr>
      </w:pPr>
      <w:r>
        <w:rPr>
          <w:sz w:val="32"/>
          <w:szCs w:val="32"/>
        </w:rPr>
        <w:t>1、报价一览表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b/>
          <w:bCs/>
          <w:sz w:val="24"/>
          <w:szCs w:val="24"/>
        </w:rPr>
      </w:pPr>
      <w:r>
        <w:rPr>
          <w:rFonts w:hint="eastAsia"/>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cs="宋体"/>
          <w:b/>
          <w:bCs/>
          <w:sz w:val="24"/>
        </w:rPr>
      </w:pPr>
      <w:r>
        <w:rPr>
          <w:rFonts w:hint="eastAsia"/>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采购标的</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highlight w:val="none"/>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ind w:firstLine="3240" w:firstLineChars="1350"/>
        <w:rPr>
          <w:rFonts w:ascii="宋体" w:hAnsi="宋体"/>
          <w:sz w:val="24"/>
        </w:rPr>
      </w:pPr>
      <w:r>
        <w:rPr>
          <w:rFonts w:hint="eastAsia" w:ascii="宋体" w:hAnsi="宋体"/>
          <w:sz w:val="24"/>
        </w:rPr>
        <w:t>供应商（全称并加盖公章）：</w:t>
      </w:r>
    </w:p>
    <w:p>
      <w:pPr>
        <w:spacing w:line="360" w:lineRule="auto"/>
        <w:ind w:firstLine="3240" w:firstLineChars="1350"/>
        <w:rPr>
          <w:rFonts w:ascii="宋体" w:hAnsi="宋体"/>
          <w:sz w:val="24"/>
        </w:rPr>
      </w:pPr>
      <w:r>
        <w:rPr>
          <w:rFonts w:hint="eastAsia" w:ascii="宋体" w:hAnsi="宋体"/>
          <w:sz w:val="24"/>
        </w:rPr>
        <w:t>供应商代表签字：</w:t>
      </w:r>
    </w:p>
    <w:p>
      <w:pPr>
        <w:spacing w:line="360" w:lineRule="auto"/>
        <w:ind w:firstLine="3240" w:firstLineChars="1350"/>
      </w:pPr>
      <w:r>
        <w:rPr>
          <w:rFonts w:hint="eastAsia" w:ascii="宋体" w:hAnsi="宋体"/>
          <w:sz w:val="24"/>
        </w:rPr>
        <w:t>日期：</w:t>
      </w:r>
    </w:p>
    <w:p/>
    <w:p/>
    <w:p/>
    <w:p>
      <w:pPr>
        <w:numPr>
          <w:ilvl w:val="0"/>
          <w:numId w:val="6"/>
        </w:numPr>
        <w:jc w:val="center"/>
      </w:pPr>
      <w:r>
        <w:br w:type="page"/>
      </w: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eastAsia="宋体" w:cs="Times New Roman"/>
          <w:sz w:val="32"/>
          <w:szCs w:val="32"/>
          <w:highlight w:val="none"/>
        </w:rPr>
      </w:pPr>
      <w:r>
        <w:rPr>
          <w:rFonts w:hint="eastAsia" w:eastAsia="宋体" w:cs="Times New Roman"/>
          <w:sz w:val="32"/>
          <w:szCs w:val="32"/>
          <w:highlight w:val="none"/>
        </w:rPr>
        <w:t>2、货物（服务）</w:t>
      </w:r>
      <w:r>
        <w:rPr>
          <w:rFonts w:eastAsia="宋体" w:cs="Times New Roman"/>
          <w:sz w:val="32"/>
          <w:szCs w:val="32"/>
          <w:highlight w:val="none"/>
        </w:rPr>
        <w:t>分项报价表（若有）</w:t>
      </w:r>
    </w:p>
    <w:p>
      <w:pPr>
        <w:pStyle w:val="14"/>
        <w:numPr>
          <w:ilvl w:val="0"/>
          <w:numId w:val="7"/>
        </w:numPr>
        <w:spacing w:before="75" w:beforeAutospacing="0" w:after="75" w:afterAutospacing="0" w:line="360" w:lineRule="auto"/>
        <w:rPr>
          <w:b/>
          <w:bCs/>
          <w:highlight w:val="none"/>
        </w:rPr>
      </w:pPr>
      <w:r>
        <w:rPr>
          <w:rFonts w:hint="eastAsia"/>
          <w:b/>
          <w:bCs/>
          <w:highlight w:val="none"/>
        </w:rPr>
        <w:t>供应商应在网上竞价系统平台中报出项目总价，在网上竞价过程中无需上传分项报价表（若有）。</w:t>
      </w:r>
    </w:p>
    <w:p>
      <w:pPr>
        <w:pStyle w:val="14"/>
        <w:numPr>
          <w:ilvl w:val="0"/>
          <w:numId w:val="7"/>
        </w:numPr>
        <w:spacing w:before="75" w:beforeAutospacing="0" w:after="75" w:afterAutospacing="0" w:line="360" w:lineRule="auto"/>
        <w:rPr>
          <w:b/>
          <w:bCs/>
          <w:highlight w:val="none"/>
        </w:rPr>
      </w:pPr>
      <w:r>
        <w:rPr>
          <w:rFonts w:hint="eastAsia"/>
          <w:b/>
          <w:bCs/>
          <w:highlight w:val="none"/>
        </w:rPr>
        <w:t>成交供应商的分项报价表（若有）随纸质响应文件提供。</w:t>
      </w:r>
    </w:p>
    <w:p>
      <w:pPr>
        <w:pStyle w:val="14"/>
        <w:numPr>
          <w:ilvl w:val="0"/>
          <w:numId w:val="7"/>
        </w:numPr>
        <w:spacing w:before="75" w:beforeAutospacing="0" w:after="75" w:afterAutospacing="0" w:line="360" w:lineRule="auto"/>
        <w:rPr>
          <w:b/>
          <w:bCs/>
        </w:rPr>
      </w:pPr>
      <w:r>
        <w:rPr>
          <w:rFonts w:hint="eastAsia"/>
          <w:b/>
          <w:bCs/>
        </w:rPr>
        <w:t>本表为货物、服务项目适用。</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项目编号：    </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eastAsia="宋体" w:cs="Times New Roman"/>
          <w:b/>
          <w:bCs/>
          <w:sz w:val="24"/>
          <w:szCs w:val="24"/>
        </w:rPr>
      </w:pPr>
      <w:r>
        <w:rPr>
          <w:rFonts w:hint="eastAsia" w:eastAsia="宋体" w:cs="Times New Roman"/>
          <w:b/>
          <w:bCs/>
          <w:sz w:val="24"/>
          <w:szCs w:val="24"/>
        </w:rPr>
        <w:t xml:space="preserve">项目名称: </w:t>
      </w:r>
    </w:p>
    <w:p>
      <w:pPr>
        <w:pStyle w:val="28"/>
        <w:ind w:firstLine="6240" w:firstLineChars="2600"/>
        <w:rPr>
          <w:rFonts w:ascii="宋体" w:hAnsi="宋体"/>
          <w:sz w:val="24"/>
        </w:rPr>
      </w:pPr>
      <w:r>
        <w:rPr>
          <w:rFonts w:hint="eastAsia" w:ascii="宋体" w:hAnsi="宋体"/>
          <w:sz w:val="24"/>
        </w:rPr>
        <w:t>金额单位：人民币元</w:t>
      </w:r>
    </w:p>
    <w:tbl>
      <w:tblPr>
        <w:tblStyle w:val="18"/>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pPr>
              <w:pStyle w:val="10"/>
              <w:snapToGrid w:val="0"/>
              <w:ind w:left="-105" w:leftChars="-50" w:right="-105" w:rightChars="-50"/>
              <w:jc w:val="center"/>
              <w:rPr>
                <w:rFonts w:hAnsi="宋体"/>
                <w:kern w:val="2"/>
                <w:sz w:val="24"/>
              </w:rPr>
            </w:pPr>
            <w:r>
              <w:rPr>
                <w:rFonts w:hint="eastAsia" w:hAnsi="宋体"/>
                <w:kern w:val="2"/>
                <w:sz w:val="24"/>
              </w:rPr>
              <w:t>合同包</w:t>
            </w:r>
          </w:p>
        </w:tc>
        <w:tc>
          <w:tcPr>
            <w:tcW w:w="797" w:type="dxa"/>
            <w:vAlign w:val="center"/>
          </w:tcPr>
          <w:p>
            <w:pPr>
              <w:pStyle w:val="10"/>
              <w:snapToGrid w:val="0"/>
              <w:ind w:left="-105" w:leftChars="-50" w:right="-105" w:rightChars="-50"/>
              <w:jc w:val="center"/>
              <w:rPr>
                <w:rFonts w:hAnsi="宋体"/>
                <w:kern w:val="2"/>
                <w:sz w:val="24"/>
              </w:rPr>
            </w:pPr>
            <w:r>
              <w:rPr>
                <w:rFonts w:hint="eastAsia" w:hAnsi="宋体"/>
                <w:kern w:val="2"/>
                <w:sz w:val="24"/>
              </w:rPr>
              <w:t>品目号</w:t>
            </w:r>
          </w:p>
        </w:tc>
        <w:tc>
          <w:tcPr>
            <w:tcW w:w="1967" w:type="dxa"/>
            <w:vAlign w:val="center"/>
          </w:tcPr>
          <w:p>
            <w:pPr>
              <w:pStyle w:val="10"/>
              <w:snapToGrid w:val="0"/>
              <w:ind w:left="-105" w:leftChars="-50" w:right="-105" w:rightChars="-50"/>
              <w:jc w:val="center"/>
              <w:rPr>
                <w:rFonts w:hAnsi="宋体"/>
                <w:kern w:val="2"/>
                <w:sz w:val="24"/>
              </w:rPr>
            </w:pPr>
            <w:r>
              <w:rPr>
                <w:rFonts w:hint="eastAsia" w:hAnsi="宋体"/>
                <w:kern w:val="2"/>
                <w:sz w:val="24"/>
              </w:rPr>
              <w:t>货物/服务名称</w:t>
            </w:r>
          </w:p>
        </w:tc>
        <w:tc>
          <w:tcPr>
            <w:tcW w:w="1289" w:type="dxa"/>
            <w:vAlign w:val="center"/>
          </w:tcPr>
          <w:p>
            <w:pPr>
              <w:pStyle w:val="10"/>
              <w:snapToGrid w:val="0"/>
              <w:ind w:left="-105" w:leftChars="-50" w:right="-105" w:rightChars="-50"/>
              <w:jc w:val="center"/>
              <w:rPr>
                <w:rFonts w:hAnsi="宋体"/>
                <w:kern w:val="2"/>
                <w:sz w:val="24"/>
              </w:rPr>
            </w:pPr>
            <w:r>
              <w:rPr>
                <w:rFonts w:hint="eastAsia" w:hAnsi="宋体"/>
                <w:kern w:val="2"/>
                <w:sz w:val="24"/>
              </w:rPr>
              <w:t>数量</w:t>
            </w:r>
          </w:p>
        </w:tc>
        <w:tc>
          <w:tcPr>
            <w:tcW w:w="1613" w:type="dxa"/>
            <w:vAlign w:val="center"/>
          </w:tcPr>
          <w:p>
            <w:pPr>
              <w:pStyle w:val="10"/>
              <w:snapToGrid w:val="0"/>
              <w:ind w:left="-105" w:leftChars="-50" w:right="-105" w:rightChars="-50"/>
              <w:jc w:val="center"/>
              <w:rPr>
                <w:rFonts w:hAnsi="宋体"/>
                <w:kern w:val="2"/>
                <w:sz w:val="24"/>
              </w:rPr>
            </w:pPr>
            <w:r>
              <w:rPr>
                <w:rFonts w:hint="eastAsia" w:hAnsi="宋体"/>
                <w:kern w:val="2"/>
                <w:sz w:val="24"/>
              </w:rPr>
              <w:t>单价</w:t>
            </w:r>
          </w:p>
        </w:tc>
        <w:tc>
          <w:tcPr>
            <w:tcW w:w="2746" w:type="dxa"/>
            <w:vAlign w:val="center"/>
          </w:tcPr>
          <w:p>
            <w:pPr>
              <w:pStyle w:val="10"/>
              <w:snapToGrid w:val="0"/>
              <w:ind w:left="-105" w:leftChars="-50" w:right="-105" w:rightChars="-50"/>
              <w:jc w:val="center"/>
              <w:rPr>
                <w:rFonts w:hAnsi="宋体"/>
                <w:kern w:val="2"/>
                <w:sz w:val="24"/>
              </w:rPr>
            </w:pPr>
            <w:r>
              <w:rPr>
                <w:rFonts w:hint="eastAsia" w:hAnsi="宋体"/>
                <w:kern w:val="2"/>
                <w:sz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pPr>
              <w:snapToGrid w:val="0"/>
              <w:spacing w:line="360" w:lineRule="exact"/>
              <w:jc w:val="center"/>
              <w:rPr>
                <w:rFonts w:ascii="宋体" w:hAnsi="宋体"/>
                <w:sz w:val="24"/>
              </w:rPr>
            </w:pPr>
          </w:p>
        </w:tc>
        <w:tc>
          <w:tcPr>
            <w:tcW w:w="797" w:type="dxa"/>
            <w:vAlign w:val="center"/>
          </w:tcPr>
          <w:p>
            <w:pPr>
              <w:snapToGrid w:val="0"/>
              <w:spacing w:line="360" w:lineRule="exact"/>
              <w:jc w:val="center"/>
              <w:rPr>
                <w:rFonts w:ascii="宋体" w:hAnsi="宋体"/>
                <w:sz w:val="24"/>
              </w:rPr>
            </w:pPr>
          </w:p>
        </w:tc>
        <w:tc>
          <w:tcPr>
            <w:tcW w:w="1967" w:type="dxa"/>
            <w:vAlign w:val="center"/>
          </w:tcPr>
          <w:p>
            <w:pPr>
              <w:snapToGrid w:val="0"/>
              <w:spacing w:line="360" w:lineRule="exact"/>
              <w:jc w:val="center"/>
              <w:rPr>
                <w:rFonts w:ascii="宋体" w:hAnsi="宋体"/>
                <w:sz w:val="24"/>
              </w:rPr>
            </w:pPr>
          </w:p>
        </w:tc>
        <w:tc>
          <w:tcPr>
            <w:tcW w:w="1289" w:type="dxa"/>
            <w:vAlign w:val="center"/>
          </w:tcPr>
          <w:p>
            <w:pPr>
              <w:snapToGrid w:val="0"/>
              <w:spacing w:line="360" w:lineRule="exact"/>
              <w:jc w:val="center"/>
              <w:rPr>
                <w:rFonts w:ascii="宋体" w:hAnsi="宋体"/>
                <w:sz w:val="24"/>
              </w:rPr>
            </w:pPr>
          </w:p>
        </w:tc>
        <w:tc>
          <w:tcPr>
            <w:tcW w:w="1613" w:type="dxa"/>
            <w:vAlign w:val="center"/>
          </w:tcPr>
          <w:p>
            <w:pPr>
              <w:snapToGrid w:val="0"/>
              <w:spacing w:line="360" w:lineRule="exact"/>
              <w:jc w:val="center"/>
              <w:rPr>
                <w:rFonts w:ascii="宋体" w:hAnsi="宋体" w:cs="宋体"/>
                <w:kern w:val="0"/>
                <w:sz w:val="24"/>
              </w:rPr>
            </w:pPr>
          </w:p>
        </w:tc>
        <w:tc>
          <w:tcPr>
            <w:tcW w:w="2746" w:type="dxa"/>
            <w:vAlign w:val="center"/>
          </w:tcPr>
          <w:p>
            <w:pPr>
              <w:widowControl/>
              <w:spacing w:line="44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pPr>
              <w:widowControl/>
              <w:spacing w:line="440" w:lineRule="exact"/>
              <w:jc w:val="left"/>
              <w:rPr>
                <w:rFonts w:ascii="宋体" w:hAnsi="宋体"/>
                <w:sz w:val="24"/>
              </w:rPr>
            </w:pPr>
            <w:r>
              <w:rPr>
                <w:rFonts w:hint="eastAsia" w:ascii="宋体" w:hAnsi="宋体"/>
                <w:sz w:val="24"/>
              </w:rPr>
              <w:t>合同包总价：</w:t>
            </w:r>
          </w:p>
        </w:tc>
      </w:tr>
    </w:tbl>
    <w:p>
      <w:pPr>
        <w:pStyle w:val="28"/>
        <w:ind w:firstLine="6240" w:firstLineChars="2600"/>
        <w:rPr>
          <w:rFonts w:ascii="宋体" w:hAnsi="宋体"/>
          <w:sz w:val="24"/>
        </w:rPr>
      </w:pPr>
    </w:p>
    <w:p>
      <w:pPr>
        <w:pStyle w:val="28"/>
        <w:ind w:firstLine="6240" w:firstLineChars="2600"/>
        <w:rPr>
          <w:rFonts w:ascii="宋体" w:hAnsi="宋体"/>
          <w:sz w:val="24"/>
        </w:rPr>
      </w:pPr>
    </w:p>
    <w:p>
      <w:pPr>
        <w:pStyle w:val="14"/>
        <w:spacing w:before="75" w:beforeAutospacing="0" w:after="75" w:afterAutospacing="0"/>
        <w:rPr>
          <w:sz w:val="28"/>
          <w:szCs w:val="28"/>
        </w:rPr>
      </w:pPr>
    </w:p>
    <w:p>
      <w:pPr>
        <w:spacing w:line="360" w:lineRule="auto"/>
        <w:rPr>
          <w:rFonts w:ascii="宋体" w:hAnsi="宋体"/>
          <w:sz w:val="24"/>
        </w:rPr>
      </w:pPr>
      <w:r>
        <w:rPr>
          <w:rFonts w:hint="eastAsia" w:ascii="宋体" w:hAnsi="宋体"/>
          <w:sz w:val="24"/>
        </w:rPr>
        <w:t>供应商（全称并加盖公章）：</w:t>
      </w:r>
    </w:p>
    <w:p>
      <w:pPr>
        <w:spacing w:line="360" w:lineRule="auto"/>
        <w:rPr>
          <w:rFonts w:ascii="宋体" w:hAnsi="宋体"/>
          <w:sz w:val="24"/>
        </w:rPr>
      </w:pPr>
      <w:r>
        <w:rPr>
          <w:rFonts w:hint="eastAsia" w:ascii="宋体" w:hAnsi="宋体"/>
          <w:sz w:val="24"/>
        </w:rPr>
        <w:t>供应商代表签字：</w:t>
      </w:r>
    </w:p>
    <w:p>
      <w:pPr>
        <w:spacing w:line="360" w:lineRule="auto"/>
      </w:pPr>
      <w:r>
        <w:rPr>
          <w:rFonts w:hint="eastAsia" w:ascii="宋体" w:hAnsi="宋体"/>
          <w:sz w:val="24"/>
        </w:rPr>
        <w:t>日期：</w:t>
      </w:r>
    </w:p>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2"/>
                          </w:pPr>
                          <w:r>
                            <w:fldChar w:fldCharType="begin"/>
                          </w:r>
                          <w:r>
                            <w:instrText xml:space="preserve"> PAGE  \* MERGEFORMAT </w:instrText>
                          </w:r>
                          <w:r>
                            <w:fldChar w:fldCharType="separate"/>
                          </w:r>
                          <w:r>
                            <w:t>12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pPr>
                      <w:pStyle w:val="1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89B1A"/>
    <w:multiLevelType w:val="singleLevel"/>
    <w:tmpl w:val="AAA89B1A"/>
    <w:lvl w:ilvl="0" w:tentative="0">
      <w:start w:val="1"/>
      <w:numFmt w:val="decimal"/>
      <w:suff w:val="nothing"/>
      <w:lvlText w:val="%1、"/>
      <w:lvlJc w:val="left"/>
    </w:lvl>
  </w:abstractNum>
  <w:abstractNum w:abstractNumId="1">
    <w:nsid w:val="11B8298A"/>
    <w:multiLevelType w:val="singleLevel"/>
    <w:tmpl w:val="11B8298A"/>
    <w:lvl w:ilvl="0" w:tentative="0">
      <w:start w:val="3"/>
      <w:numFmt w:val="decimal"/>
      <w:suff w:val="nothing"/>
      <w:lvlText w:val="（%1）"/>
      <w:lvlJc w:val="left"/>
    </w:lvl>
  </w:abstractNum>
  <w:abstractNum w:abstractNumId="2">
    <w:nsid w:val="15EE5982"/>
    <w:multiLevelType w:val="singleLevel"/>
    <w:tmpl w:val="15EE5982"/>
    <w:lvl w:ilvl="0" w:tentative="0">
      <w:start w:val="1"/>
      <w:numFmt w:val="decimal"/>
      <w:lvlText w:val="%1."/>
      <w:lvlJc w:val="left"/>
      <w:pPr>
        <w:tabs>
          <w:tab w:val="left" w:pos="312"/>
        </w:tabs>
      </w:pPr>
    </w:lvl>
  </w:abstractNum>
  <w:abstractNum w:abstractNumId="3">
    <w:nsid w:val="276F56EA"/>
    <w:multiLevelType w:val="singleLevel"/>
    <w:tmpl w:val="276F56EA"/>
    <w:lvl w:ilvl="0" w:tentative="0">
      <w:start w:val="1"/>
      <w:numFmt w:val="decimal"/>
      <w:suff w:val="nothing"/>
      <w:lvlText w:val="（%1）"/>
      <w:lvlJc w:val="left"/>
    </w:lvl>
  </w:abstractNum>
  <w:abstractNum w:abstractNumId="4">
    <w:nsid w:val="3B44D3C6"/>
    <w:multiLevelType w:val="singleLevel"/>
    <w:tmpl w:val="3B44D3C6"/>
    <w:lvl w:ilvl="0" w:tentative="0">
      <w:start w:val="2"/>
      <w:numFmt w:val="decimal"/>
      <w:suff w:val="nothing"/>
      <w:lvlText w:val="%1、"/>
      <w:lvlJc w:val="left"/>
      <w:pPr>
        <w:ind w:left="3150"/>
      </w:pPr>
    </w:lvl>
  </w:abstractNum>
  <w:abstractNum w:abstractNumId="5">
    <w:nsid w:val="46B3DA6D"/>
    <w:multiLevelType w:val="singleLevel"/>
    <w:tmpl w:val="46B3DA6D"/>
    <w:lvl w:ilvl="0" w:tentative="0">
      <w:start w:val="2"/>
      <w:numFmt w:val="decimal"/>
      <w:suff w:val="nothing"/>
      <w:lvlText w:val="（%1）"/>
      <w:lvlJc w:val="left"/>
    </w:lvl>
  </w:abstractNum>
  <w:abstractNum w:abstractNumId="6">
    <w:nsid w:val="7F18670A"/>
    <w:multiLevelType w:val="singleLevel"/>
    <w:tmpl w:val="7F18670A"/>
    <w:lvl w:ilvl="0" w:tentative="0">
      <w:start w:val="1"/>
      <w:numFmt w:val="chineseCounting"/>
      <w:suff w:val="nothing"/>
      <w:lvlText w:val="%1、"/>
      <w:lvlJc w:val="left"/>
      <w:rPr>
        <w:rFonts w:hint="eastAsia"/>
      </w:r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7D0C36B0"/>
    <w:rsid w:val="00091325"/>
    <w:rsid w:val="00101067"/>
    <w:rsid w:val="00357C9D"/>
    <w:rsid w:val="004E616D"/>
    <w:rsid w:val="00572F8A"/>
    <w:rsid w:val="005D48C2"/>
    <w:rsid w:val="008B5C3E"/>
    <w:rsid w:val="008C0256"/>
    <w:rsid w:val="008D7197"/>
    <w:rsid w:val="00904884"/>
    <w:rsid w:val="00920171"/>
    <w:rsid w:val="009511BF"/>
    <w:rsid w:val="00A91D03"/>
    <w:rsid w:val="00AD4857"/>
    <w:rsid w:val="00AF751C"/>
    <w:rsid w:val="00B45921"/>
    <w:rsid w:val="00BD3B18"/>
    <w:rsid w:val="00CE72AE"/>
    <w:rsid w:val="00CF3EA5"/>
    <w:rsid w:val="00DA3EA5"/>
    <w:rsid w:val="00DC7B7C"/>
    <w:rsid w:val="00E270FA"/>
    <w:rsid w:val="01161D3F"/>
    <w:rsid w:val="017007C4"/>
    <w:rsid w:val="01D96D99"/>
    <w:rsid w:val="02062685"/>
    <w:rsid w:val="02101453"/>
    <w:rsid w:val="024975C9"/>
    <w:rsid w:val="02F831F6"/>
    <w:rsid w:val="030D0562"/>
    <w:rsid w:val="03714E9A"/>
    <w:rsid w:val="047C5BE9"/>
    <w:rsid w:val="04D62256"/>
    <w:rsid w:val="05191440"/>
    <w:rsid w:val="0560775D"/>
    <w:rsid w:val="05AF4737"/>
    <w:rsid w:val="06053772"/>
    <w:rsid w:val="066C58B5"/>
    <w:rsid w:val="07072795"/>
    <w:rsid w:val="07612A84"/>
    <w:rsid w:val="07683772"/>
    <w:rsid w:val="078834F2"/>
    <w:rsid w:val="07CE08D7"/>
    <w:rsid w:val="07D35DC5"/>
    <w:rsid w:val="083B593B"/>
    <w:rsid w:val="08DF02AB"/>
    <w:rsid w:val="09287EA3"/>
    <w:rsid w:val="0A012350"/>
    <w:rsid w:val="0A3F0B42"/>
    <w:rsid w:val="0AC663F9"/>
    <w:rsid w:val="0ACB263A"/>
    <w:rsid w:val="0AD0153F"/>
    <w:rsid w:val="0BFC3C47"/>
    <w:rsid w:val="0C3262F6"/>
    <w:rsid w:val="0C524BC1"/>
    <w:rsid w:val="0CDB522D"/>
    <w:rsid w:val="0D1B387B"/>
    <w:rsid w:val="0D5154EF"/>
    <w:rsid w:val="0E1A2C21"/>
    <w:rsid w:val="0EC95AAB"/>
    <w:rsid w:val="0F017011"/>
    <w:rsid w:val="0F7478F2"/>
    <w:rsid w:val="0FD76BE7"/>
    <w:rsid w:val="10B07603"/>
    <w:rsid w:val="10F35DE6"/>
    <w:rsid w:val="11375339"/>
    <w:rsid w:val="115B3B4C"/>
    <w:rsid w:val="11E70DE6"/>
    <w:rsid w:val="123725FC"/>
    <w:rsid w:val="12662BF6"/>
    <w:rsid w:val="128B61DD"/>
    <w:rsid w:val="12E93E06"/>
    <w:rsid w:val="13646B97"/>
    <w:rsid w:val="13AC4995"/>
    <w:rsid w:val="145044FA"/>
    <w:rsid w:val="145B7487"/>
    <w:rsid w:val="14997544"/>
    <w:rsid w:val="154462C0"/>
    <w:rsid w:val="157079A3"/>
    <w:rsid w:val="1657481A"/>
    <w:rsid w:val="16FB6BF7"/>
    <w:rsid w:val="16FB7731"/>
    <w:rsid w:val="176B6475"/>
    <w:rsid w:val="18455C50"/>
    <w:rsid w:val="18C96C1B"/>
    <w:rsid w:val="193B33BD"/>
    <w:rsid w:val="19F35491"/>
    <w:rsid w:val="1A424BEC"/>
    <w:rsid w:val="1A706A33"/>
    <w:rsid w:val="1ABB1CB4"/>
    <w:rsid w:val="1AE81FC2"/>
    <w:rsid w:val="1B4C00B3"/>
    <w:rsid w:val="1BCD6CFA"/>
    <w:rsid w:val="1BD65B5C"/>
    <w:rsid w:val="1BDB37F6"/>
    <w:rsid w:val="1C365161"/>
    <w:rsid w:val="1C6E7409"/>
    <w:rsid w:val="1C756BCA"/>
    <w:rsid w:val="1C901B90"/>
    <w:rsid w:val="1DB01F38"/>
    <w:rsid w:val="1E0647C5"/>
    <w:rsid w:val="1E377F98"/>
    <w:rsid w:val="1E772572"/>
    <w:rsid w:val="1E941C0E"/>
    <w:rsid w:val="1EA74E0A"/>
    <w:rsid w:val="1F707A5F"/>
    <w:rsid w:val="1FCE03E6"/>
    <w:rsid w:val="1FD75E77"/>
    <w:rsid w:val="20734EE7"/>
    <w:rsid w:val="20B93497"/>
    <w:rsid w:val="21715CA3"/>
    <w:rsid w:val="217A696B"/>
    <w:rsid w:val="218617B3"/>
    <w:rsid w:val="22066450"/>
    <w:rsid w:val="2264147E"/>
    <w:rsid w:val="2284238D"/>
    <w:rsid w:val="229B1419"/>
    <w:rsid w:val="22F664C5"/>
    <w:rsid w:val="234601E5"/>
    <w:rsid w:val="243E25EB"/>
    <w:rsid w:val="24CE37EF"/>
    <w:rsid w:val="272D7C64"/>
    <w:rsid w:val="27B0758A"/>
    <w:rsid w:val="281E5115"/>
    <w:rsid w:val="28ED4932"/>
    <w:rsid w:val="29BD1AEA"/>
    <w:rsid w:val="2A8E16D9"/>
    <w:rsid w:val="2B3B2F4D"/>
    <w:rsid w:val="2B481888"/>
    <w:rsid w:val="2BB92E41"/>
    <w:rsid w:val="2BE37F2A"/>
    <w:rsid w:val="2C1E2C0F"/>
    <w:rsid w:val="2C4409AE"/>
    <w:rsid w:val="2C970D19"/>
    <w:rsid w:val="2CC3566A"/>
    <w:rsid w:val="2D5C786C"/>
    <w:rsid w:val="2E273D00"/>
    <w:rsid w:val="2E4E3659"/>
    <w:rsid w:val="2EF601AB"/>
    <w:rsid w:val="2F1D7458"/>
    <w:rsid w:val="2FC736C3"/>
    <w:rsid w:val="2FD76403"/>
    <w:rsid w:val="304401E6"/>
    <w:rsid w:val="30B56BE5"/>
    <w:rsid w:val="31757D4B"/>
    <w:rsid w:val="3206672B"/>
    <w:rsid w:val="32764F2C"/>
    <w:rsid w:val="32A33816"/>
    <w:rsid w:val="32C44CFE"/>
    <w:rsid w:val="32E8029B"/>
    <w:rsid w:val="331F493E"/>
    <w:rsid w:val="339715FE"/>
    <w:rsid w:val="343958F2"/>
    <w:rsid w:val="34442F4F"/>
    <w:rsid w:val="35342044"/>
    <w:rsid w:val="36286FF1"/>
    <w:rsid w:val="366C445A"/>
    <w:rsid w:val="36DE1FF6"/>
    <w:rsid w:val="36FC292C"/>
    <w:rsid w:val="371116C7"/>
    <w:rsid w:val="372376B1"/>
    <w:rsid w:val="37723E6A"/>
    <w:rsid w:val="38984E8B"/>
    <w:rsid w:val="38AD71CE"/>
    <w:rsid w:val="38B206F2"/>
    <w:rsid w:val="38D03EC5"/>
    <w:rsid w:val="39672DBD"/>
    <w:rsid w:val="398268F8"/>
    <w:rsid w:val="39B2192F"/>
    <w:rsid w:val="3A06184C"/>
    <w:rsid w:val="3AAC3BE1"/>
    <w:rsid w:val="3AD76AFA"/>
    <w:rsid w:val="3AE322E8"/>
    <w:rsid w:val="3B951460"/>
    <w:rsid w:val="3BC4458F"/>
    <w:rsid w:val="3D402D06"/>
    <w:rsid w:val="3D790D18"/>
    <w:rsid w:val="3DF73D1B"/>
    <w:rsid w:val="3E083194"/>
    <w:rsid w:val="3EA373E8"/>
    <w:rsid w:val="4069290A"/>
    <w:rsid w:val="40D51048"/>
    <w:rsid w:val="40E67721"/>
    <w:rsid w:val="4111484F"/>
    <w:rsid w:val="41207397"/>
    <w:rsid w:val="41AD1A95"/>
    <w:rsid w:val="41EE4ADF"/>
    <w:rsid w:val="43016A94"/>
    <w:rsid w:val="430262FA"/>
    <w:rsid w:val="4365451E"/>
    <w:rsid w:val="453D2A10"/>
    <w:rsid w:val="45830DC1"/>
    <w:rsid w:val="45B26E32"/>
    <w:rsid w:val="45BB2A9C"/>
    <w:rsid w:val="46621CCE"/>
    <w:rsid w:val="46E82445"/>
    <w:rsid w:val="47AD2485"/>
    <w:rsid w:val="47F727A1"/>
    <w:rsid w:val="484854E9"/>
    <w:rsid w:val="48AF1609"/>
    <w:rsid w:val="49143FE3"/>
    <w:rsid w:val="4A192E60"/>
    <w:rsid w:val="4A6B76DF"/>
    <w:rsid w:val="4A807658"/>
    <w:rsid w:val="4B6039DC"/>
    <w:rsid w:val="4BEA4569"/>
    <w:rsid w:val="4BF07AFC"/>
    <w:rsid w:val="4C853456"/>
    <w:rsid w:val="4C8D0406"/>
    <w:rsid w:val="4D2D0398"/>
    <w:rsid w:val="4D7366C9"/>
    <w:rsid w:val="4E992277"/>
    <w:rsid w:val="4ECB5659"/>
    <w:rsid w:val="4EFA45AB"/>
    <w:rsid w:val="4FC72FD4"/>
    <w:rsid w:val="4FCA2B8A"/>
    <w:rsid w:val="4FF859C6"/>
    <w:rsid w:val="503B258B"/>
    <w:rsid w:val="507C6349"/>
    <w:rsid w:val="508E3509"/>
    <w:rsid w:val="50B909AE"/>
    <w:rsid w:val="512E7607"/>
    <w:rsid w:val="51312C3A"/>
    <w:rsid w:val="513D6FBD"/>
    <w:rsid w:val="51AD665B"/>
    <w:rsid w:val="520C748A"/>
    <w:rsid w:val="52C75604"/>
    <w:rsid w:val="537030EF"/>
    <w:rsid w:val="54253906"/>
    <w:rsid w:val="54543237"/>
    <w:rsid w:val="548B2F99"/>
    <w:rsid w:val="551B5793"/>
    <w:rsid w:val="553C6CD1"/>
    <w:rsid w:val="55C242AF"/>
    <w:rsid w:val="561C3BB6"/>
    <w:rsid w:val="567B29B7"/>
    <w:rsid w:val="569A68B2"/>
    <w:rsid w:val="56E246A2"/>
    <w:rsid w:val="56F418B9"/>
    <w:rsid w:val="57676FAD"/>
    <w:rsid w:val="57863BBD"/>
    <w:rsid w:val="57B572B3"/>
    <w:rsid w:val="596E240E"/>
    <w:rsid w:val="59EE13EB"/>
    <w:rsid w:val="5AAF6C69"/>
    <w:rsid w:val="5ABF7B87"/>
    <w:rsid w:val="5B985EF4"/>
    <w:rsid w:val="5C2B04AE"/>
    <w:rsid w:val="5C5703D7"/>
    <w:rsid w:val="5C693288"/>
    <w:rsid w:val="5CB502C8"/>
    <w:rsid w:val="5DAA1DAA"/>
    <w:rsid w:val="5DF143E7"/>
    <w:rsid w:val="5E1C64D4"/>
    <w:rsid w:val="5E5D18E8"/>
    <w:rsid w:val="5E620622"/>
    <w:rsid w:val="5E677C9B"/>
    <w:rsid w:val="5ED04EBE"/>
    <w:rsid w:val="5EFC0A8E"/>
    <w:rsid w:val="5F047298"/>
    <w:rsid w:val="5F223BC2"/>
    <w:rsid w:val="5F571ABE"/>
    <w:rsid w:val="5F6145D1"/>
    <w:rsid w:val="5F9920D6"/>
    <w:rsid w:val="60E372DE"/>
    <w:rsid w:val="614B7E41"/>
    <w:rsid w:val="61C86CA3"/>
    <w:rsid w:val="62044208"/>
    <w:rsid w:val="62653249"/>
    <w:rsid w:val="629618C8"/>
    <w:rsid w:val="62F55A50"/>
    <w:rsid w:val="631E2BF8"/>
    <w:rsid w:val="632526FC"/>
    <w:rsid w:val="63AF5A7E"/>
    <w:rsid w:val="63C0699C"/>
    <w:rsid w:val="658E096B"/>
    <w:rsid w:val="65EC32D5"/>
    <w:rsid w:val="670A6F1A"/>
    <w:rsid w:val="67275C69"/>
    <w:rsid w:val="676811D9"/>
    <w:rsid w:val="67AA6857"/>
    <w:rsid w:val="67FF35A1"/>
    <w:rsid w:val="686B6A55"/>
    <w:rsid w:val="6897342B"/>
    <w:rsid w:val="696372B1"/>
    <w:rsid w:val="697303C5"/>
    <w:rsid w:val="6A0B4BDE"/>
    <w:rsid w:val="6BD37479"/>
    <w:rsid w:val="6C3B62C3"/>
    <w:rsid w:val="6C9D2535"/>
    <w:rsid w:val="6D237931"/>
    <w:rsid w:val="6D7C4FC3"/>
    <w:rsid w:val="6E312084"/>
    <w:rsid w:val="6E58315D"/>
    <w:rsid w:val="6EA30B96"/>
    <w:rsid w:val="6ECA7CE1"/>
    <w:rsid w:val="6EEA78EF"/>
    <w:rsid w:val="70595E76"/>
    <w:rsid w:val="709D6701"/>
    <w:rsid w:val="721C436A"/>
    <w:rsid w:val="727B094D"/>
    <w:rsid w:val="73535B82"/>
    <w:rsid w:val="73EF3D7E"/>
    <w:rsid w:val="754D43F2"/>
    <w:rsid w:val="75606B91"/>
    <w:rsid w:val="759426A0"/>
    <w:rsid w:val="7657031B"/>
    <w:rsid w:val="766A6123"/>
    <w:rsid w:val="76A03E42"/>
    <w:rsid w:val="77E2696C"/>
    <w:rsid w:val="79E12970"/>
    <w:rsid w:val="7A170370"/>
    <w:rsid w:val="7A4058F2"/>
    <w:rsid w:val="7AAB2866"/>
    <w:rsid w:val="7AF92A18"/>
    <w:rsid w:val="7BC60A3F"/>
    <w:rsid w:val="7BF0080F"/>
    <w:rsid w:val="7C3803A2"/>
    <w:rsid w:val="7CEA684B"/>
    <w:rsid w:val="7D0C36B0"/>
    <w:rsid w:val="7E8E2864"/>
    <w:rsid w:val="7EC438F0"/>
    <w:rsid w:val="7EF944E8"/>
    <w:rsid w:val="7F80084D"/>
    <w:rsid w:val="7FBE4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bCs/>
      <w:kern w:val="44"/>
      <w:sz w:val="48"/>
      <w:szCs w:val="48"/>
    </w:rPr>
  </w:style>
  <w:style w:type="paragraph" w:styleId="3">
    <w:name w:val="heading 2"/>
    <w:basedOn w:val="1"/>
    <w:next w:val="1"/>
    <w:autoRedefine/>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autoRedefine/>
    <w:unhideWhenUsed/>
    <w:qFormat/>
    <w:uiPriority w:val="9"/>
    <w:pPr>
      <w:keepNext/>
      <w:keepLines/>
      <w:spacing w:before="260" w:after="260" w:line="416" w:lineRule="auto"/>
      <w:outlineLvl w:val="2"/>
    </w:pPr>
    <w:rPr>
      <w:sz w:val="32"/>
      <w:szCs w:val="32"/>
    </w:rPr>
  </w:style>
  <w:style w:type="paragraph" w:styleId="5">
    <w:name w:val="heading 4"/>
    <w:basedOn w:val="1"/>
    <w:next w:val="1"/>
    <w:autoRedefine/>
    <w:qFormat/>
    <w:uiPriority w:val="0"/>
    <w:pPr>
      <w:spacing w:before="100" w:beforeAutospacing="1" w:after="100" w:afterAutospacing="1"/>
      <w:jc w:val="left"/>
      <w:outlineLvl w:val="3"/>
    </w:pPr>
    <w:rPr>
      <w:rFonts w:hint="eastAsia" w:ascii="宋体" w:hAnsi="宋体"/>
      <w:b/>
      <w:bCs/>
      <w:kern w:val="0"/>
      <w:sz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7"/>
    <w:autoRedefine/>
    <w:qFormat/>
    <w:uiPriority w:val="0"/>
    <w:pPr>
      <w:ind w:firstLine="420"/>
    </w:pPr>
    <w:rPr>
      <w:szCs w:val="20"/>
    </w:rPr>
  </w:style>
  <w:style w:type="paragraph" w:styleId="7">
    <w:name w:val="Body Text Indent"/>
    <w:basedOn w:val="1"/>
    <w:next w:val="6"/>
    <w:autoRedefine/>
    <w:qFormat/>
    <w:uiPriority w:val="0"/>
    <w:pPr>
      <w:spacing w:after="120"/>
      <w:ind w:left="420" w:leftChars="200"/>
    </w:pPr>
  </w:style>
  <w:style w:type="paragraph" w:styleId="8">
    <w:name w:val="annotation text"/>
    <w:basedOn w:val="1"/>
    <w:link w:val="35"/>
    <w:autoRedefine/>
    <w:qFormat/>
    <w:uiPriority w:val="0"/>
    <w:pPr>
      <w:jc w:val="left"/>
    </w:pPr>
  </w:style>
  <w:style w:type="paragraph" w:styleId="9">
    <w:name w:val="Body Text"/>
    <w:basedOn w:val="1"/>
    <w:next w:val="1"/>
    <w:autoRedefine/>
    <w:qFormat/>
    <w:uiPriority w:val="0"/>
    <w:pPr>
      <w:spacing w:after="120"/>
    </w:pPr>
  </w:style>
  <w:style w:type="paragraph" w:styleId="10">
    <w:name w:val="Plain Text"/>
    <w:basedOn w:val="1"/>
    <w:autoRedefine/>
    <w:qFormat/>
    <w:uiPriority w:val="0"/>
    <w:rPr>
      <w:rFonts w:ascii="宋体" w:hAnsi="Courier New"/>
      <w:kern w:val="0"/>
      <w:sz w:val="20"/>
    </w:rPr>
  </w:style>
  <w:style w:type="paragraph" w:styleId="11">
    <w:name w:val="Balloon Text"/>
    <w:basedOn w:val="1"/>
    <w:next w:val="1"/>
    <w:link w:val="37"/>
    <w:autoRedefine/>
    <w:qFormat/>
    <w:uiPriority w:val="0"/>
    <w:rPr>
      <w:sz w:val="18"/>
      <w:szCs w:val="18"/>
    </w:rPr>
  </w:style>
  <w:style w:type="paragraph" w:styleId="12">
    <w:name w:val="footer"/>
    <w:basedOn w:val="1"/>
    <w:next w:val="1"/>
    <w:autoRedefine/>
    <w:qFormat/>
    <w:uiPriority w:val="99"/>
    <w:pPr>
      <w:tabs>
        <w:tab w:val="center" w:pos="4153"/>
        <w:tab w:val="right" w:pos="8306"/>
      </w:tabs>
      <w:snapToGrid w:val="0"/>
      <w:jc w:val="left"/>
    </w:pPr>
    <w:rPr>
      <w:sz w:val="18"/>
      <w:szCs w:val="18"/>
    </w:rPr>
  </w:style>
  <w:style w:type="paragraph" w:styleId="13">
    <w:name w:val="envelope return"/>
    <w:basedOn w:val="1"/>
    <w:autoRedefine/>
    <w:qFormat/>
    <w:uiPriority w:val="0"/>
    <w:pPr>
      <w:snapToGrid w:val="0"/>
    </w:pPr>
    <w:rPr>
      <w:rFonts w:ascii="Arial" w:hAnsi="Arial"/>
    </w:rPr>
  </w:style>
  <w:style w:type="paragraph" w:styleId="14">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5">
    <w:name w:val="annotation subject"/>
    <w:basedOn w:val="8"/>
    <w:next w:val="8"/>
    <w:link w:val="36"/>
    <w:autoRedefine/>
    <w:qFormat/>
    <w:uiPriority w:val="0"/>
    <w:rPr>
      <w:b/>
      <w:bCs/>
    </w:rPr>
  </w:style>
  <w:style w:type="paragraph" w:styleId="16">
    <w:name w:val="Body Text First Indent"/>
    <w:basedOn w:val="9"/>
    <w:next w:val="17"/>
    <w:autoRedefine/>
    <w:qFormat/>
    <w:uiPriority w:val="0"/>
    <w:pPr>
      <w:ind w:firstLine="420" w:firstLineChars="100"/>
    </w:pPr>
    <w:rPr>
      <w:rFonts w:ascii="Times New Roman" w:hAnsi="Times New Roman"/>
      <w:szCs w:val="20"/>
    </w:rPr>
  </w:style>
  <w:style w:type="paragraph" w:styleId="17">
    <w:name w:val="Body Text First Indent 2"/>
    <w:basedOn w:val="7"/>
    <w:next w:val="1"/>
    <w:autoRedefine/>
    <w:qFormat/>
    <w:uiPriority w:val="99"/>
    <w:pPr>
      <w:tabs>
        <w:tab w:val="left" w:pos="4606"/>
      </w:tabs>
      <w:ind w:firstLine="420"/>
    </w:pPr>
  </w:style>
  <w:style w:type="table" w:styleId="19">
    <w:name w:val="Table Grid"/>
    <w:basedOn w:val="1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basedOn w:val="20"/>
    <w:autoRedefine/>
    <w:qFormat/>
    <w:uiPriority w:val="0"/>
    <w:rPr>
      <w:rFonts w:ascii="Calibri" w:hAnsi="Calibri" w:eastAsia="宋体" w:cs="Times New Roman"/>
      <w:kern w:val="2"/>
      <w:sz w:val="21"/>
      <w:szCs w:val="24"/>
      <w:lang w:val="en-US" w:eastAsia="zh-CN" w:bidi="ar-SA"/>
    </w:rPr>
  </w:style>
  <w:style w:type="character" w:styleId="22">
    <w:name w:val="Hyperlink"/>
    <w:basedOn w:val="20"/>
    <w:autoRedefine/>
    <w:qFormat/>
    <w:uiPriority w:val="0"/>
    <w:rPr>
      <w:color w:val="0000FF"/>
      <w:u w:val="single"/>
    </w:rPr>
  </w:style>
  <w:style w:type="character" w:styleId="23">
    <w:name w:val="annotation reference"/>
    <w:basedOn w:val="20"/>
    <w:autoRedefine/>
    <w:qFormat/>
    <w:uiPriority w:val="0"/>
    <w:rPr>
      <w:sz w:val="21"/>
      <w:szCs w:val="21"/>
    </w:rPr>
  </w:style>
  <w:style w:type="paragraph" w:customStyle="1" w:styleId="24">
    <w:name w:val="样式 标题 3 + (中文) 黑体 小四 非加粗 段前: 7.8 磅 段后: 0 磅 行距: 固定值 20 磅"/>
    <w:basedOn w:val="4"/>
    <w:autoRedefine/>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5">
    <w:name w:val="样式3"/>
    <w:basedOn w:val="10"/>
    <w:autoRedefine/>
    <w:qFormat/>
    <w:uiPriority w:val="0"/>
    <w:pPr>
      <w:spacing w:line="0" w:lineRule="atLeast"/>
      <w:outlineLvl w:val="0"/>
    </w:pPr>
    <w:rPr>
      <w:sz w:val="28"/>
    </w:rPr>
  </w:style>
  <w:style w:type="character" w:customStyle="1" w:styleId="26">
    <w:name w:val="NormalCharacter"/>
    <w:autoRedefine/>
    <w:semiHidden/>
    <w:qFormat/>
    <w:uiPriority w:val="0"/>
    <w:rPr>
      <w:kern w:val="2"/>
      <w:sz w:val="21"/>
      <w:szCs w:val="24"/>
      <w:lang w:val="en-US" w:eastAsia="zh-CN" w:bidi="ar-SA"/>
    </w:rPr>
  </w:style>
  <w:style w:type="paragraph" w:customStyle="1" w:styleId="27">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28">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9">
    <w:name w:val="apple-converted-space"/>
    <w:autoRedefine/>
    <w:qFormat/>
    <w:uiPriority w:val="0"/>
    <w:rPr>
      <w:rFonts w:ascii="Times New Roman" w:hAnsi="Times New Roman" w:eastAsia="宋体" w:cs="Times New Roman"/>
    </w:rPr>
  </w:style>
  <w:style w:type="paragraph" w:customStyle="1" w:styleId="30">
    <w:name w:val="null3"/>
    <w:autoRedefine/>
    <w:qFormat/>
    <w:uiPriority w:val="0"/>
    <w:rPr>
      <w:rFonts w:hint="eastAsia" w:ascii="Calibri" w:hAnsi="Calibri" w:eastAsia="宋体" w:cs="Times New Roman"/>
      <w:lang w:val="en-US" w:eastAsia="zh-CN" w:bidi="ar-SA"/>
    </w:rPr>
  </w:style>
  <w:style w:type="paragraph" w:customStyle="1" w:styleId="31">
    <w:name w:val="首行缩进"/>
    <w:basedOn w:val="1"/>
    <w:autoRedefine/>
    <w:qFormat/>
    <w:uiPriority w:val="0"/>
    <w:pPr>
      <w:spacing w:line="360" w:lineRule="auto"/>
      <w:ind w:firstLine="480" w:firstLineChars="200"/>
    </w:pPr>
    <w:rPr>
      <w:sz w:val="24"/>
      <w:lang w:val="zh-CN"/>
    </w:rPr>
  </w:style>
  <w:style w:type="character" w:customStyle="1" w:styleId="32">
    <w:name w:val="font21"/>
    <w:basedOn w:val="20"/>
    <w:autoRedefine/>
    <w:qFormat/>
    <w:uiPriority w:val="0"/>
    <w:rPr>
      <w:rFonts w:hint="eastAsia" w:ascii="宋体" w:hAnsi="宋体" w:eastAsia="宋体" w:cs="宋体"/>
      <w:color w:val="000000"/>
      <w:sz w:val="32"/>
      <w:szCs w:val="32"/>
      <w:u w:val="none"/>
    </w:rPr>
  </w:style>
  <w:style w:type="paragraph" w:customStyle="1" w:styleId="33">
    <w:name w:val="NormalIndent"/>
    <w:basedOn w:val="1"/>
    <w:next w:val="34"/>
    <w:autoRedefine/>
    <w:qFormat/>
    <w:uiPriority w:val="0"/>
    <w:pPr>
      <w:ind w:firstLine="420"/>
    </w:pPr>
    <w:rPr>
      <w:szCs w:val="20"/>
    </w:rPr>
  </w:style>
  <w:style w:type="paragraph" w:customStyle="1" w:styleId="34">
    <w:name w:val="BodyTextIndent"/>
    <w:basedOn w:val="1"/>
    <w:next w:val="33"/>
    <w:autoRedefine/>
    <w:qFormat/>
    <w:uiPriority w:val="0"/>
    <w:pPr>
      <w:spacing w:after="120"/>
      <w:ind w:left="420" w:leftChars="200"/>
    </w:pPr>
  </w:style>
  <w:style w:type="character" w:customStyle="1" w:styleId="35">
    <w:name w:val="批注文字 Char"/>
    <w:basedOn w:val="20"/>
    <w:link w:val="8"/>
    <w:autoRedefine/>
    <w:qFormat/>
    <w:uiPriority w:val="0"/>
    <w:rPr>
      <w:rFonts w:ascii="Calibri" w:hAnsi="Calibri"/>
      <w:kern w:val="2"/>
      <w:sz w:val="21"/>
      <w:szCs w:val="24"/>
    </w:rPr>
  </w:style>
  <w:style w:type="character" w:customStyle="1" w:styleId="36">
    <w:name w:val="批注主题 Char"/>
    <w:basedOn w:val="35"/>
    <w:link w:val="15"/>
    <w:autoRedefine/>
    <w:qFormat/>
    <w:uiPriority w:val="0"/>
    <w:rPr>
      <w:rFonts w:ascii="Calibri" w:hAnsi="Calibri"/>
      <w:b/>
      <w:bCs/>
      <w:kern w:val="2"/>
      <w:sz w:val="21"/>
      <w:szCs w:val="24"/>
    </w:rPr>
  </w:style>
  <w:style w:type="character" w:customStyle="1" w:styleId="37">
    <w:name w:val="批注框文本 Char"/>
    <w:basedOn w:val="20"/>
    <w:link w:val="11"/>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13579</Words>
  <Characters>14533</Characters>
  <Lines>129</Lines>
  <Paragraphs>36</Paragraphs>
  <TotalTime>124</TotalTime>
  <ScaleCrop>false</ScaleCrop>
  <LinksUpToDate>false</LinksUpToDate>
  <CharactersWithSpaces>15383</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2023-08-12T03:27:00Z</dcterms:created>
  <dc:creator>呆</dc:creator>
  <cp:lastModifiedBy>呆</cp:lastModifiedBy>
  <dcterms:modified xsi:type="dcterms:W3CDTF">2024-09-03T03:00:10Z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4B4DFE1800A24D8391C4631C4F0D1BBB_13</vt:lpwstr>
  </property>
</Properties>
</file>