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84"/>
          <w:szCs w:val="84"/>
        </w:rPr>
      </w:pPr>
    </w:p>
    <w:p>
      <w:pPr>
        <w:spacing w:line="360" w:lineRule="auto"/>
        <w:jc w:val="center"/>
        <w:rPr>
          <w:rFonts w:ascii="宋体" w:hAnsi="宋体"/>
          <w:b/>
          <w:sz w:val="84"/>
          <w:szCs w:val="84"/>
        </w:rPr>
      </w:pPr>
      <w:r>
        <w:rPr>
          <w:rFonts w:hint="eastAsia" w:ascii="宋体" w:hAnsi="宋体"/>
          <w:b/>
          <w:sz w:val="84"/>
          <w:szCs w:val="84"/>
          <w:lang w:eastAsia="zh-CN"/>
        </w:rPr>
        <w:t>福建省建阳兴欣织造有限责任公司</w:t>
      </w:r>
      <w:r>
        <w:rPr>
          <w:rFonts w:hint="eastAsia" w:ascii="宋体" w:hAnsi="宋体"/>
          <w:b/>
          <w:sz w:val="84"/>
          <w:szCs w:val="84"/>
        </w:rPr>
        <w:t>网上竞价文件</w:t>
      </w:r>
    </w:p>
    <w:p>
      <w:pPr>
        <w:pStyle w:val="11"/>
        <w:spacing w:line="0" w:lineRule="atLeast"/>
        <w:rPr>
          <w:rFonts w:hAnsi="宋体"/>
          <w:b/>
          <w:sz w:val="32"/>
        </w:rPr>
      </w:pPr>
    </w:p>
    <w:p>
      <w:pPr>
        <w:pStyle w:val="11"/>
        <w:spacing w:line="0" w:lineRule="atLeast"/>
        <w:jc w:val="center"/>
        <w:rPr>
          <w:rFonts w:hAnsi="宋体"/>
          <w:b/>
          <w:sz w:val="36"/>
        </w:rPr>
      </w:pPr>
    </w:p>
    <w:p>
      <w:pPr>
        <w:pStyle w:val="11"/>
        <w:spacing w:line="0" w:lineRule="atLeast"/>
        <w:jc w:val="center"/>
        <w:rPr>
          <w:rFonts w:hAnsi="宋体"/>
          <w:b/>
          <w:sz w:val="36"/>
        </w:rPr>
      </w:pPr>
    </w:p>
    <w:p>
      <w:pPr>
        <w:autoSpaceDE w:val="0"/>
        <w:autoSpaceDN w:val="0"/>
        <w:adjustRightInd w:val="0"/>
        <w:spacing w:line="360" w:lineRule="auto"/>
        <w:jc w:val="left"/>
        <w:rPr>
          <w:rFonts w:ascii="宋体" w:hAnsi="宋体"/>
          <w:b/>
          <w:bCs/>
          <w:sz w:val="30"/>
          <w:szCs w:val="30"/>
          <w:lang w:val="zh-CN"/>
        </w:rPr>
      </w:pPr>
    </w:p>
    <w:p>
      <w:pPr>
        <w:pStyle w:val="18"/>
        <w:spacing w:line="760" w:lineRule="exact"/>
        <w:rPr>
          <w:rFonts w:hint="eastAsia" w:ascii="宋体" w:hAnsi="宋体"/>
          <w:b/>
          <w:bCs/>
          <w:sz w:val="30"/>
          <w:szCs w:val="30"/>
          <w:lang w:val="zh-CN"/>
        </w:rPr>
      </w:pPr>
      <w:r>
        <w:rPr>
          <w:rFonts w:hint="eastAsia" w:ascii="宋体" w:hAnsi="宋体"/>
          <w:b/>
          <w:bCs/>
          <w:sz w:val="30"/>
          <w:szCs w:val="30"/>
        </w:rPr>
        <w:t>项目</w:t>
      </w:r>
      <w:r>
        <w:rPr>
          <w:rFonts w:hint="eastAsia" w:ascii="宋体" w:hAnsi="宋体"/>
          <w:b/>
          <w:bCs/>
          <w:sz w:val="30"/>
          <w:szCs w:val="30"/>
          <w:lang w:val="zh-CN"/>
        </w:rPr>
        <w:t>编号：FJHRWJ2024032</w:t>
      </w:r>
    </w:p>
    <w:p>
      <w:pPr>
        <w:pStyle w:val="18"/>
        <w:spacing w:line="760" w:lineRule="exact"/>
        <w:ind w:left="0" w:leftChars="0" w:firstLine="0"/>
        <w:rPr>
          <w:rFonts w:hint="eastAsia" w:ascii="宋体" w:hAnsi="宋体"/>
          <w:b/>
          <w:bCs/>
          <w:sz w:val="30"/>
          <w:szCs w:val="30"/>
          <w:lang w:val="zh-CN"/>
        </w:rPr>
      </w:pPr>
      <w:r>
        <w:rPr>
          <w:rFonts w:hint="eastAsia" w:ascii="宋体" w:hAnsi="宋体"/>
          <w:b/>
          <w:bCs/>
          <w:sz w:val="30"/>
          <w:szCs w:val="30"/>
          <w:lang w:val="zh-CN"/>
        </w:rPr>
        <w:t>项目名称：福建省建阳兴欣织造有限责任公司视频存储扩容采购项目</w:t>
      </w:r>
    </w:p>
    <w:p>
      <w:pPr>
        <w:pStyle w:val="18"/>
        <w:spacing w:line="760" w:lineRule="exact"/>
        <w:rPr>
          <w:rFonts w:hint="eastAsia" w:ascii="宋体" w:hAnsi="宋体" w:eastAsia="宋体"/>
          <w:b/>
          <w:bCs/>
          <w:sz w:val="36"/>
          <w:szCs w:val="36"/>
          <w:lang w:eastAsia="zh-CN"/>
        </w:rPr>
      </w:pPr>
      <w:r>
        <w:rPr>
          <w:rFonts w:hint="eastAsia" w:ascii="宋体" w:hAnsi="宋体"/>
          <w:b/>
          <w:bCs/>
          <w:sz w:val="30"/>
          <w:szCs w:val="30"/>
        </w:rPr>
        <w:t>采购人：</w:t>
      </w:r>
      <w:r>
        <w:rPr>
          <w:rFonts w:hint="eastAsia" w:ascii="宋体" w:hAnsi="宋体"/>
          <w:b/>
          <w:bCs/>
          <w:sz w:val="30"/>
          <w:szCs w:val="30"/>
          <w:lang w:eastAsia="zh-CN"/>
        </w:rPr>
        <w:t>福建省建阳兴欣织造有限责任公司</w:t>
      </w:r>
    </w:p>
    <w:p>
      <w:pPr>
        <w:pStyle w:val="18"/>
        <w:ind w:left="0" w:leftChars="0" w:firstLine="0"/>
        <w:rPr>
          <w:rFonts w:hint="eastAsia" w:ascii="宋体" w:hAnsi="宋体"/>
          <w:b/>
          <w:bCs/>
          <w:sz w:val="36"/>
          <w:szCs w:val="36"/>
        </w:rPr>
      </w:pPr>
    </w:p>
    <w:p>
      <w:pPr>
        <w:rPr>
          <w:rFonts w:hint="eastAsia"/>
        </w:rPr>
      </w:pPr>
    </w:p>
    <w:p>
      <w:pPr>
        <w:rPr>
          <w:rFonts w:hint="eastAsia"/>
        </w:rPr>
      </w:pPr>
    </w:p>
    <w:p>
      <w:pPr>
        <w:rPr>
          <w:rFonts w:hint="eastAsia"/>
        </w:rPr>
      </w:pPr>
    </w:p>
    <w:p/>
    <w:p>
      <w:pPr>
        <w:wordWrap w:val="0"/>
        <w:spacing w:line="360" w:lineRule="auto"/>
        <w:jc w:val="center"/>
        <w:rPr>
          <w:rFonts w:ascii="宋体" w:hAnsi="宋体"/>
          <w:b/>
          <w:bCs/>
          <w:sz w:val="30"/>
          <w:szCs w:val="30"/>
        </w:rPr>
      </w:pPr>
      <w:r>
        <w:rPr>
          <w:rFonts w:hint="eastAsia" w:ascii="宋体" w:hAnsi="宋体"/>
          <w:b/>
          <w:bCs/>
          <w:sz w:val="30"/>
          <w:szCs w:val="30"/>
        </w:rPr>
        <w:t>福建省宏瑞招标代理有限公司</w:t>
      </w:r>
    </w:p>
    <w:p>
      <w:pPr>
        <w:wordWrap w:val="0"/>
        <w:spacing w:line="360" w:lineRule="auto"/>
        <w:jc w:val="center"/>
        <w:rPr>
          <w:rFonts w:ascii="宋体" w:hAnsi="宋体"/>
          <w:b/>
          <w:bCs/>
          <w:sz w:val="30"/>
          <w:szCs w:val="30"/>
        </w:rPr>
      </w:pPr>
    </w:p>
    <w:p>
      <w:pPr>
        <w:wordWrap w:val="0"/>
        <w:spacing w:line="360" w:lineRule="auto"/>
        <w:jc w:val="center"/>
        <w:rPr>
          <w:rFonts w:ascii="宋体" w:hAnsi="宋体"/>
          <w:b/>
          <w:sz w:val="36"/>
          <w:szCs w:val="36"/>
          <w:u w:val="single"/>
        </w:rPr>
      </w:pPr>
      <w:r>
        <w:rPr>
          <w:rFonts w:hint="eastAsia" w:ascii="宋体" w:hAnsi="宋体"/>
          <w:b/>
          <w:bCs/>
          <w:sz w:val="30"/>
          <w:szCs w:val="30"/>
        </w:rPr>
        <w:t>二○二</w:t>
      </w:r>
      <w:r>
        <w:rPr>
          <w:rFonts w:hint="eastAsia" w:ascii="宋体" w:hAnsi="宋体"/>
          <w:b/>
          <w:bCs/>
          <w:sz w:val="30"/>
          <w:szCs w:val="30"/>
          <w:lang w:eastAsia="zh-CN"/>
        </w:rPr>
        <w:t>四</w:t>
      </w:r>
      <w:r>
        <w:rPr>
          <w:rFonts w:hint="eastAsia" w:ascii="宋体" w:hAnsi="宋体"/>
          <w:b/>
          <w:bCs/>
          <w:sz w:val="30"/>
          <w:szCs w:val="30"/>
        </w:rPr>
        <w:t>年</w:t>
      </w:r>
      <w:r>
        <w:rPr>
          <w:rFonts w:hint="eastAsia" w:ascii="宋体" w:hAnsi="宋体"/>
          <w:b/>
          <w:bCs/>
          <w:sz w:val="30"/>
          <w:szCs w:val="30"/>
          <w:lang w:val="en-US" w:eastAsia="zh-CN"/>
        </w:rPr>
        <w:t>七</w:t>
      </w:r>
      <w:r>
        <w:rPr>
          <w:rFonts w:hint="eastAsia" w:ascii="宋体" w:hAnsi="宋体"/>
          <w:b/>
          <w:bCs/>
          <w:sz w:val="30"/>
          <w:szCs w:val="30"/>
        </w:rPr>
        <w:t>月</w:t>
      </w:r>
    </w:p>
    <w:p>
      <w:pPr>
        <w:widowControl/>
        <w:spacing w:line="360" w:lineRule="auto"/>
        <w:rPr>
          <w:rFonts w:ascii="宋体" w:hAnsi="宋体" w:cs="宋体"/>
          <w:b/>
          <w:bCs/>
          <w:kern w:val="0"/>
          <w:sz w:val="32"/>
          <w:szCs w:val="32"/>
        </w:rPr>
      </w:pPr>
    </w:p>
    <w:p>
      <w:pPr>
        <w:widowControl/>
        <w:spacing w:line="360" w:lineRule="auto"/>
        <w:jc w:val="center"/>
        <w:rPr>
          <w:rFonts w:hint="eastAsia" w:ascii="宋体" w:hAnsi="宋体" w:cs="宋体"/>
          <w:b/>
          <w:bCs/>
          <w:kern w:val="0"/>
          <w:sz w:val="32"/>
          <w:szCs w:val="32"/>
        </w:rPr>
      </w:pPr>
    </w:p>
    <w:p>
      <w:pPr>
        <w:widowControl/>
        <w:spacing w:line="360" w:lineRule="auto"/>
        <w:jc w:val="center"/>
        <w:rPr>
          <w:rFonts w:hint="eastAsia" w:ascii="宋体" w:hAnsi="宋体" w:cs="宋体"/>
          <w:b/>
          <w:bCs/>
          <w:kern w:val="0"/>
          <w:sz w:val="32"/>
          <w:szCs w:val="32"/>
        </w:rPr>
      </w:pPr>
    </w:p>
    <w:p>
      <w:pPr>
        <w:widowControl/>
        <w:spacing w:line="360" w:lineRule="auto"/>
        <w:jc w:val="center"/>
        <w:rPr>
          <w:rFonts w:ascii="宋体" w:hAnsi="宋体" w:cs="宋体"/>
          <w:b/>
          <w:bCs/>
          <w:kern w:val="0"/>
          <w:sz w:val="32"/>
          <w:szCs w:val="32"/>
        </w:rPr>
      </w:pPr>
      <w:r>
        <w:rPr>
          <w:rFonts w:hint="eastAsia" w:ascii="宋体" w:hAnsi="宋体" w:cs="宋体"/>
          <w:b/>
          <w:bCs/>
          <w:kern w:val="0"/>
          <w:sz w:val="32"/>
          <w:szCs w:val="32"/>
        </w:rPr>
        <w:t>第一章 网上竞价邀请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福建省宏瑞招标代理有限公司受</w:t>
      </w:r>
      <w:r>
        <w:rPr>
          <w:rFonts w:hint="eastAsia" w:ascii="宋体" w:hAnsi="宋体" w:cs="宋体"/>
          <w:kern w:val="0"/>
          <w:sz w:val="24"/>
          <w:u w:val="single"/>
          <w:lang w:eastAsia="zh-CN"/>
        </w:rPr>
        <w:t>福建省建阳兴欣织造有限责任公司</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kern w:val="0"/>
          <w:sz w:val="24"/>
          <w:u w:val="single"/>
          <w:lang w:eastAsia="zh-CN"/>
        </w:rPr>
        <w:t>福建省建阳兴欣织造有限责任公司视频存储扩容采购项目</w:t>
      </w:r>
      <w:r>
        <w:rPr>
          <w:rFonts w:hint="eastAsia" w:ascii="宋体" w:hAnsi="宋体" w:cs="宋体"/>
          <w:kern w:val="0"/>
          <w:sz w:val="24"/>
        </w:rPr>
        <w:t>的成交供应商。现邀请合格的供应商对</w:t>
      </w:r>
      <w:r>
        <w:rPr>
          <w:rFonts w:hint="eastAsia" w:ascii="宋体" w:hAnsi="宋体"/>
          <w:sz w:val="24"/>
        </w:rPr>
        <w:t>本项目进行网</w:t>
      </w:r>
      <w:r>
        <w:rPr>
          <w:rFonts w:hint="eastAsia" w:ascii="宋体" w:hAnsi="宋体" w:cs="宋体"/>
          <w:kern w:val="0"/>
          <w:sz w:val="24"/>
        </w:rPr>
        <w:t>上竞价。</w:t>
      </w:r>
    </w:p>
    <w:p>
      <w:pPr>
        <w:widowControl/>
        <w:spacing w:line="360" w:lineRule="auto"/>
        <w:ind w:firstLine="482" w:firstLineChars="200"/>
        <w:jc w:val="left"/>
        <w:rPr>
          <w:rFonts w:ascii="宋体" w:hAnsi="宋体"/>
          <w:b/>
          <w:bCs/>
          <w:sz w:val="24"/>
        </w:rPr>
      </w:pPr>
      <w:r>
        <w:rPr>
          <w:rFonts w:hint="eastAsia" w:ascii="宋体" w:hAnsi="宋体" w:cs="宋体"/>
          <w:b/>
          <w:bCs/>
          <w:kern w:val="0"/>
          <w:sz w:val="24"/>
        </w:rPr>
        <w:t>1.项目编号：</w:t>
      </w:r>
      <w:r>
        <w:rPr>
          <w:rFonts w:hint="eastAsia" w:ascii="宋体" w:hAnsi="宋体" w:cs="宋体"/>
          <w:kern w:val="0"/>
          <w:sz w:val="24"/>
          <w:lang w:eastAsia="zh-CN"/>
        </w:rPr>
        <w:t>FJHRWJ20240</w:t>
      </w:r>
      <w:r>
        <w:rPr>
          <w:rFonts w:hint="eastAsia" w:ascii="宋体" w:hAnsi="宋体" w:cs="宋体"/>
          <w:kern w:val="0"/>
          <w:sz w:val="24"/>
          <w:lang w:val="en-US" w:eastAsia="zh-CN"/>
        </w:rPr>
        <w:t>32</w:t>
      </w:r>
      <w:r>
        <w:rPr>
          <w:rFonts w:hint="eastAsia" w:ascii="宋体" w:hAnsi="宋体" w:cs="宋体"/>
          <w:kern w:val="0"/>
          <w:sz w:val="24"/>
        </w:rPr>
        <w:t xml:space="preserve"> </w:t>
      </w:r>
    </w:p>
    <w:p>
      <w:pPr>
        <w:widowControl/>
        <w:spacing w:line="360" w:lineRule="auto"/>
        <w:ind w:firstLine="482" w:firstLineChars="200"/>
        <w:jc w:val="left"/>
        <w:rPr>
          <w:rFonts w:ascii="宋体" w:hAnsi="宋体"/>
          <w:sz w:val="24"/>
        </w:rPr>
      </w:pPr>
      <w:r>
        <w:rPr>
          <w:rFonts w:hint="eastAsia" w:ascii="宋体" w:hAnsi="宋体" w:cs="宋体"/>
          <w:b/>
          <w:bCs/>
          <w:kern w:val="0"/>
          <w:sz w:val="24"/>
        </w:rPr>
        <w:t>2.项目名称：</w:t>
      </w:r>
      <w:r>
        <w:rPr>
          <w:rFonts w:hint="eastAsia" w:ascii="宋体" w:hAnsi="宋体" w:cs="宋体"/>
          <w:kern w:val="0"/>
          <w:sz w:val="24"/>
          <w:lang w:eastAsia="zh-CN"/>
        </w:rPr>
        <w:t>福建省建阳兴欣织造有限责任公司视频存储扩容采购项目</w:t>
      </w:r>
      <w:r>
        <w:rPr>
          <w:rFonts w:hint="eastAsia" w:ascii="宋体" w:hAnsi="宋体"/>
          <w:sz w:val="24"/>
        </w:rPr>
        <w:t xml:space="preserve"> </w:t>
      </w:r>
    </w:p>
    <w:p>
      <w:pPr>
        <w:widowControl/>
        <w:spacing w:line="360" w:lineRule="auto"/>
        <w:ind w:firstLine="482" w:firstLineChars="200"/>
        <w:jc w:val="left"/>
        <w:rPr>
          <w:rFonts w:ascii="宋体" w:hAnsi="宋体" w:cs="宋体"/>
          <w:b/>
          <w:kern w:val="0"/>
          <w:sz w:val="24"/>
        </w:rPr>
      </w:pPr>
      <w:r>
        <w:rPr>
          <w:rFonts w:hint="eastAsia" w:ascii="宋体" w:hAnsi="宋体"/>
          <w:b/>
          <w:sz w:val="24"/>
        </w:rPr>
        <w:t>3.</w:t>
      </w:r>
      <w:r>
        <w:rPr>
          <w:rFonts w:hint="eastAsia" w:ascii="宋体" w:hAnsi="宋体"/>
          <w:b w:val="0"/>
          <w:bCs/>
          <w:sz w:val="24"/>
        </w:rPr>
        <w:t>网上竞价货物名称、数量及主要技术规格售后服务要求等详见“第二章 网上竞价内容及要求”</w:t>
      </w:r>
      <w:r>
        <w:rPr>
          <w:rFonts w:hint="eastAsia" w:ascii="宋体" w:hAnsi="宋体" w:cs="宋体"/>
          <w:b w:val="0"/>
          <w:bCs/>
          <w:kern w:val="0"/>
          <w:sz w:val="24"/>
        </w:rPr>
        <w:t>。</w:t>
      </w:r>
    </w:p>
    <w:p>
      <w:pPr>
        <w:pStyle w:val="15"/>
        <w:spacing w:before="0" w:beforeAutospacing="0" w:after="0" w:afterAutospacing="0" w:line="360" w:lineRule="auto"/>
        <w:ind w:firstLine="480"/>
        <w:rPr>
          <w:b/>
          <w:bCs/>
        </w:rPr>
      </w:pPr>
      <w:r>
        <w:rPr>
          <w:rFonts w:hint="eastAsia"/>
          <w:b/>
          <w:bCs/>
        </w:rPr>
        <w:t>4.报名及竞价时间安排：</w:t>
      </w:r>
    </w:p>
    <w:p>
      <w:pPr>
        <w:widowControl/>
        <w:spacing w:line="360" w:lineRule="auto"/>
        <w:ind w:firstLine="480" w:firstLineChars="200"/>
        <w:jc w:val="left"/>
        <w:rPr>
          <w:rFonts w:ascii="宋体" w:hAnsi="宋体" w:cs="宋体"/>
          <w:color w:val="auto"/>
          <w:kern w:val="0"/>
          <w:sz w:val="24"/>
        </w:rPr>
      </w:pPr>
      <w:bookmarkStart w:id="37" w:name="_GoBack"/>
      <w:r>
        <w:rPr>
          <w:rFonts w:hint="eastAsia" w:ascii="宋体" w:hAnsi="宋体" w:cs="宋体"/>
          <w:kern w:val="0"/>
          <w:sz w:val="24"/>
        </w:rPr>
        <w:t>报名开始时间：20</w:t>
      </w:r>
      <w:r>
        <w:rPr>
          <w:rFonts w:hint="eastAsia" w:ascii="宋体" w:hAnsi="宋体" w:cs="宋体"/>
          <w:color w:val="auto"/>
          <w:kern w:val="0"/>
          <w:sz w:val="24"/>
        </w:rPr>
        <w:t>2</w:t>
      </w:r>
      <w:r>
        <w:rPr>
          <w:rFonts w:hint="eastAsia" w:ascii="宋体" w:hAnsi="宋体" w:cs="宋体"/>
          <w:color w:val="auto"/>
          <w:kern w:val="0"/>
          <w:sz w:val="24"/>
          <w:lang w:val="en-US" w:eastAsia="zh-CN"/>
        </w:rPr>
        <w:t>4</w:t>
      </w:r>
      <w:r>
        <w:rPr>
          <w:rFonts w:hint="eastAsia" w:ascii="宋体" w:hAnsi="宋体" w:cs="宋体"/>
          <w:color w:val="auto"/>
          <w:kern w:val="0"/>
          <w:sz w:val="24"/>
        </w:rPr>
        <w:t>年</w:t>
      </w:r>
      <w:r>
        <w:rPr>
          <w:rFonts w:hint="eastAsia" w:ascii="宋体" w:hAnsi="宋体" w:cs="宋体"/>
          <w:color w:val="auto"/>
          <w:kern w:val="0"/>
          <w:sz w:val="24"/>
          <w:lang w:val="en-US" w:eastAsia="zh-CN"/>
        </w:rPr>
        <w:t>7</w:t>
      </w:r>
      <w:r>
        <w:rPr>
          <w:rFonts w:hint="eastAsia" w:ascii="宋体" w:hAnsi="宋体" w:cs="宋体"/>
          <w:color w:val="auto"/>
          <w:kern w:val="0"/>
          <w:sz w:val="24"/>
        </w:rPr>
        <w:t>月</w:t>
      </w:r>
      <w:r>
        <w:rPr>
          <w:rFonts w:hint="eastAsia" w:ascii="宋体" w:hAnsi="宋体" w:cs="宋体"/>
          <w:color w:val="auto"/>
          <w:kern w:val="0"/>
          <w:sz w:val="24"/>
          <w:lang w:val="en-US" w:eastAsia="zh-CN"/>
        </w:rPr>
        <w:t>5</w:t>
      </w:r>
      <w:r>
        <w:rPr>
          <w:rFonts w:hint="eastAsia" w:ascii="宋体" w:hAnsi="宋体" w:cs="宋体"/>
          <w:color w:val="auto"/>
          <w:kern w:val="0"/>
          <w:sz w:val="24"/>
        </w:rPr>
        <w:t>日9:00:00</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报名截止时间：202</w:t>
      </w:r>
      <w:r>
        <w:rPr>
          <w:rFonts w:hint="eastAsia" w:ascii="宋体" w:hAnsi="宋体" w:cs="宋体"/>
          <w:color w:val="auto"/>
          <w:kern w:val="0"/>
          <w:sz w:val="24"/>
          <w:lang w:val="en-US" w:eastAsia="zh-CN"/>
        </w:rPr>
        <w:t>4</w:t>
      </w:r>
      <w:r>
        <w:rPr>
          <w:rFonts w:hint="eastAsia" w:ascii="宋体" w:hAnsi="宋体" w:cs="宋体"/>
          <w:color w:val="auto"/>
          <w:kern w:val="0"/>
          <w:sz w:val="24"/>
        </w:rPr>
        <w:t>年</w:t>
      </w:r>
      <w:r>
        <w:rPr>
          <w:rFonts w:hint="eastAsia" w:ascii="宋体" w:hAnsi="宋体" w:cs="宋体"/>
          <w:color w:val="auto"/>
          <w:kern w:val="0"/>
          <w:sz w:val="24"/>
          <w:lang w:val="en-US" w:eastAsia="zh-CN"/>
        </w:rPr>
        <w:t>7</w:t>
      </w:r>
      <w:r>
        <w:rPr>
          <w:rFonts w:hint="eastAsia" w:ascii="宋体" w:hAnsi="宋体" w:cs="宋体"/>
          <w:color w:val="auto"/>
          <w:kern w:val="0"/>
          <w:sz w:val="24"/>
        </w:rPr>
        <w:t>月</w:t>
      </w:r>
      <w:r>
        <w:rPr>
          <w:rFonts w:hint="eastAsia" w:ascii="宋体" w:hAnsi="宋体" w:cs="宋体"/>
          <w:color w:val="auto"/>
          <w:kern w:val="0"/>
          <w:sz w:val="24"/>
          <w:lang w:val="en-US" w:eastAsia="zh-CN"/>
        </w:rPr>
        <w:t>9</w:t>
      </w:r>
      <w:r>
        <w:rPr>
          <w:rFonts w:hint="eastAsia" w:ascii="宋体" w:hAnsi="宋体" w:cs="宋体"/>
          <w:color w:val="auto"/>
          <w:kern w:val="0"/>
          <w:sz w:val="24"/>
        </w:rPr>
        <w:t>日17:00:00</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网上竞价开始时间：202</w:t>
      </w:r>
      <w:r>
        <w:rPr>
          <w:rFonts w:hint="eastAsia" w:ascii="宋体" w:hAnsi="宋体" w:cs="宋体"/>
          <w:color w:val="auto"/>
          <w:kern w:val="0"/>
          <w:sz w:val="24"/>
          <w:lang w:val="en-US" w:eastAsia="zh-CN"/>
        </w:rPr>
        <w:t>4</w:t>
      </w:r>
      <w:r>
        <w:rPr>
          <w:rFonts w:hint="eastAsia" w:ascii="宋体" w:hAnsi="宋体" w:cs="宋体"/>
          <w:color w:val="auto"/>
          <w:kern w:val="0"/>
          <w:sz w:val="24"/>
        </w:rPr>
        <w:t>年</w:t>
      </w:r>
      <w:r>
        <w:rPr>
          <w:rFonts w:hint="eastAsia" w:ascii="宋体" w:hAnsi="宋体" w:cs="宋体"/>
          <w:color w:val="auto"/>
          <w:kern w:val="0"/>
          <w:sz w:val="24"/>
          <w:lang w:val="en-US" w:eastAsia="zh-CN"/>
        </w:rPr>
        <w:t>7</w:t>
      </w:r>
      <w:r>
        <w:rPr>
          <w:rFonts w:hint="eastAsia" w:ascii="宋体" w:hAnsi="宋体" w:cs="宋体"/>
          <w:color w:val="auto"/>
          <w:kern w:val="0"/>
          <w:sz w:val="24"/>
        </w:rPr>
        <w:t>月</w:t>
      </w:r>
      <w:r>
        <w:rPr>
          <w:rFonts w:hint="eastAsia" w:ascii="宋体" w:hAnsi="宋体" w:cs="宋体"/>
          <w:color w:val="auto"/>
          <w:kern w:val="0"/>
          <w:sz w:val="24"/>
          <w:lang w:val="en-US" w:eastAsia="zh-CN"/>
        </w:rPr>
        <w:t>10</w:t>
      </w:r>
      <w:r>
        <w:rPr>
          <w:rFonts w:hint="eastAsia" w:ascii="宋体" w:hAnsi="宋体" w:cs="宋体"/>
          <w:color w:val="auto"/>
          <w:kern w:val="0"/>
          <w:sz w:val="24"/>
        </w:rPr>
        <w:t>日</w:t>
      </w:r>
      <w:r>
        <w:rPr>
          <w:rFonts w:hint="eastAsia" w:ascii="宋体" w:hAnsi="宋体" w:cs="宋体"/>
          <w:color w:val="auto"/>
          <w:kern w:val="0"/>
          <w:sz w:val="24"/>
          <w:lang w:val="en-US" w:eastAsia="zh-CN"/>
        </w:rPr>
        <w:t>09</w:t>
      </w:r>
      <w:r>
        <w:rPr>
          <w:rFonts w:hint="eastAsia" w:ascii="宋体" w:hAnsi="宋体" w:cs="宋体"/>
          <w:color w:val="auto"/>
          <w:kern w:val="0"/>
          <w:sz w:val="24"/>
        </w:rPr>
        <w:t>:</w:t>
      </w:r>
      <w:r>
        <w:rPr>
          <w:rFonts w:hint="eastAsia" w:ascii="宋体" w:hAnsi="宋体" w:cs="宋体"/>
          <w:color w:val="auto"/>
          <w:kern w:val="0"/>
          <w:sz w:val="24"/>
          <w:lang w:val="en-US" w:eastAsia="zh-CN"/>
        </w:rPr>
        <w:t>00</w:t>
      </w:r>
      <w:r>
        <w:rPr>
          <w:rFonts w:hint="eastAsia" w:ascii="宋体" w:hAnsi="宋体" w:cs="宋体"/>
          <w:color w:val="auto"/>
          <w:kern w:val="0"/>
          <w:sz w:val="24"/>
        </w:rPr>
        <w:t>:00</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网上竞价截止时间：202</w:t>
      </w:r>
      <w:r>
        <w:rPr>
          <w:rFonts w:hint="eastAsia" w:ascii="宋体" w:hAnsi="宋体" w:cs="宋体"/>
          <w:color w:val="auto"/>
          <w:kern w:val="0"/>
          <w:sz w:val="24"/>
          <w:lang w:val="en-US" w:eastAsia="zh-CN"/>
        </w:rPr>
        <w:t>4</w:t>
      </w:r>
      <w:r>
        <w:rPr>
          <w:rFonts w:hint="eastAsia" w:ascii="宋体" w:hAnsi="宋体" w:cs="宋体"/>
          <w:color w:val="auto"/>
          <w:kern w:val="0"/>
          <w:sz w:val="24"/>
        </w:rPr>
        <w:t>年</w:t>
      </w:r>
      <w:r>
        <w:rPr>
          <w:rFonts w:hint="eastAsia" w:ascii="宋体" w:hAnsi="宋体" w:cs="宋体"/>
          <w:color w:val="auto"/>
          <w:kern w:val="0"/>
          <w:sz w:val="24"/>
          <w:lang w:val="en-US" w:eastAsia="zh-CN"/>
        </w:rPr>
        <w:t>7</w:t>
      </w:r>
      <w:r>
        <w:rPr>
          <w:rFonts w:hint="eastAsia" w:ascii="宋体" w:hAnsi="宋体" w:cs="宋体"/>
          <w:color w:val="auto"/>
          <w:kern w:val="0"/>
          <w:sz w:val="24"/>
        </w:rPr>
        <w:t>月</w:t>
      </w:r>
      <w:r>
        <w:rPr>
          <w:rFonts w:hint="eastAsia" w:ascii="宋体" w:hAnsi="宋体" w:cs="宋体"/>
          <w:color w:val="auto"/>
          <w:kern w:val="0"/>
          <w:sz w:val="24"/>
          <w:lang w:val="en-US" w:eastAsia="zh-CN"/>
        </w:rPr>
        <w:t>10</w:t>
      </w:r>
      <w:r>
        <w:rPr>
          <w:rFonts w:hint="eastAsia" w:ascii="宋体" w:hAnsi="宋体" w:cs="宋体"/>
          <w:color w:val="auto"/>
          <w:kern w:val="0"/>
          <w:sz w:val="24"/>
        </w:rPr>
        <w:t>日</w:t>
      </w:r>
      <w:r>
        <w:rPr>
          <w:rFonts w:hint="eastAsia" w:ascii="宋体" w:hAnsi="宋体" w:cs="宋体"/>
          <w:color w:val="auto"/>
          <w:kern w:val="0"/>
          <w:sz w:val="24"/>
          <w:lang w:val="en-US" w:eastAsia="zh-CN"/>
        </w:rPr>
        <w:t>09</w:t>
      </w:r>
      <w:r>
        <w:rPr>
          <w:rFonts w:hint="eastAsia" w:ascii="宋体" w:hAnsi="宋体" w:cs="宋体"/>
          <w:color w:val="auto"/>
          <w:kern w:val="0"/>
          <w:sz w:val="24"/>
        </w:rPr>
        <w:t>:</w:t>
      </w:r>
      <w:r>
        <w:rPr>
          <w:rFonts w:hint="eastAsia" w:ascii="宋体" w:hAnsi="宋体" w:cs="宋体"/>
          <w:color w:val="auto"/>
          <w:kern w:val="0"/>
          <w:sz w:val="24"/>
          <w:lang w:val="en-US" w:eastAsia="zh-CN"/>
        </w:rPr>
        <w:t>00</w:t>
      </w:r>
      <w:r>
        <w:rPr>
          <w:rFonts w:hint="eastAsia" w:ascii="宋体" w:hAnsi="宋体" w:cs="宋体"/>
          <w:color w:val="auto"/>
          <w:kern w:val="0"/>
          <w:sz w:val="24"/>
        </w:rPr>
        <w:t>:00</w:t>
      </w:r>
    </w:p>
    <w:bookmarkEnd w:id="37"/>
    <w:p>
      <w:pPr>
        <w:spacing w:line="360" w:lineRule="auto"/>
        <w:ind w:firstLine="482" w:firstLineChars="200"/>
        <w:rPr>
          <w:rFonts w:ascii="宋体" w:hAnsi="宋体"/>
          <w:b/>
          <w:bCs/>
          <w:sz w:val="24"/>
        </w:rPr>
      </w:pPr>
      <w:bookmarkStart w:id="0" w:name="_Toc21403"/>
      <w:r>
        <w:rPr>
          <w:rFonts w:hint="eastAsia" w:ascii="宋体" w:hAnsi="宋体"/>
          <w:b/>
          <w:bCs/>
          <w:sz w:val="24"/>
        </w:rPr>
        <w:t>5.供应商资格要求</w:t>
      </w:r>
    </w:p>
    <w:p>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本网上竞价文件所述货物、服务</w:t>
      </w:r>
      <w:r>
        <w:rPr>
          <w:rFonts w:hint="eastAsia" w:ascii="宋体" w:hAnsi="宋体"/>
          <w:sz w:val="24"/>
        </w:rPr>
        <w:t>的法人、事业单位及其</w:t>
      </w:r>
      <w:r>
        <w:rPr>
          <w:rFonts w:hint="eastAsia" w:ascii="宋体" w:hAnsi="宋体"/>
          <w:color w:val="000000"/>
          <w:sz w:val="24"/>
        </w:rPr>
        <w:t>他组织</w:t>
      </w:r>
      <w:r>
        <w:rPr>
          <w:rFonts w:hint="eastAsia" w:ascii="新宋体" w:hAnsi="新宋体" w:eastAsia="新宋体"/>
          <w:sz w:val="24"/>
        </w:rPr>
        <w:t>均可能成为合格的供应商；</w:t>
      </w:r>
    </w:p>
    <w:p>
      <w:pPr>
        <w:pStyle w:val="26"/>
        <w:spacing w:line="360" w:lineRule="auto"/>
        <w:ind w:firstLine="480" w:firstLineChars="200"/>
        <w:jc w:val="left"/>
        <w:rPr>
          <w:rFonts w:hAnsi="宋体" w:cs="宋体"/>
          <w:b/>
          <w:sz w:val="24"/>
        </w:rPr>
      </w:pPr>
      <w:r>
        <w:rPr>
          <w:rFonts w:hint="eastAsia" w:hAnsi="宋体"/>
          <w:sz w:val="24"/>
        </w:rPr>
        <w:t>（2）供应商应提供以下证明材料：</w:t>
      </w:r>
    </w:p>
    <w:p>
      <w:pPr>
        <w:spacing w:line="360" w:lineRule="auto"/>
        <w:ind w:firstLine="481"/>
        <w:rPr>
          <w:rFonts w:ascii="宋体" w:hAnsi="宋体" w:eastAsia="新宋体"/>
          <w:sz w:val="24"/>
        </w:rPr>
      </w:pPr>
      <w:r>
        <w:rPr>
          <w:rFonts w:hint="eastAsia" w:ascii="宋体" w:hAnsi="宋体" w:eastAsia="新宋体"/>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w:t>
      </w:r>
    </w:p>
    <w:p>
      <w:pPr>
        <w:spacing w:line="360" w:lineRule="auto"/>
        <w:ind w:firstLine="481"/>
        <w:rPr>
          <w:rFonts w:ascii="宋体" w:hAnsi="宋体"/>
          <w:sz w:val="24"/>
        </w:rPr>
      </w:pPr>
      <w:r>
        <w:rPr>
          <w:rFonts w:hint="eastAsia" w:ascii="宋体" w:hAnsi="宋体"/>
          <w:sz w:val="24"/>
        </w:rPr>
        <w:t>②参加网上竞价活动前3年内在经营活动中没有重大违法记录及无行贿犯罪的承诺，格式详见本网上竞价文件第五章《网上竞价承诺书》。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③具备履行合同所必需的设备和专业技术能力的承诺，格式详见本网上竞价文件第五章《网上竞价承诺书》；</w:t>
      </w:r>
    </w:p>
    <w:p>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pPr>
        <w:spacing w:line="360" w:lineRule="auto"/>
        <w:ind w:firstLine="720" w:firstLineChars="300"/>
        <w:rPr>
          <w:rFonts w:ascii="Times New Roman" w:hAnsi="Times New Roman"/>
          <w:sz w:val="24"/>
        </w:rPr>
      </w:pPr>
      <w:r>
        <w:rPr>
          <w:rFonts w:hint="eastAsia" w:ascii="宋体" w:hAnsi="宋体"/>
          <w:sz w:val="24"/>
        </w:rPr>
        <w:t>⑤</w:t>
      </w:r>
      <w:r>
        <w:rPr>
          <w:rFonts w:hint="eastAsia" w:ascii="Times New Roman" w:hAnsi="Times New Roman"/>
          <w:sz w:val="24"/>
        </w:rPr>
        <w:t>特定资格要求：无。</w:t>
      </w:r>
    </w:p>
    <w:p>
      <w:pPr>
        <w:spacing w:line="360" w:lineRule="auto"/>
        <w:ind w:firstLine="481"/>
        <w:jc w:val="left"/>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sz w:val="24"/>
        </w:rPr>
      </w:pPr>
      <w:r>
        <w:rPr>
          <w:rFonts w:hint="eastAsia" w:ascii="宋体" w:hAnsi="宋体"/>
          <w:sz w:val="24"/>
        </w:rPr>
        <w:t>（4）本项目是否接受联合体竞价：不接受。</w:t>
      </w:r>
    </w:p>
    <w:p>
      <w:pPr>
        <w:widowControl/>
        <w:shd w:val="clear" w:color="auto" w:fill="FFFFFF"/>
        <w:spacing w:line="360" w:lineRule="auto"/>
        <w:ind w:firstLine="480" w:firstLineChars="200"/>
        <w:jc w:val="left"/>
        <w:rPr>
          <w:rStyle w:val="27"/>
        </w:rPr>
      </w:pPr>
      <w:r>
        <w:rPr>
          <w:rStyle w:val="27"/>
          <w:rFonts w:ascii="宋体" w:hAnsi="宋体" w:cs="宋体"/>
          <w:sz w:val="24"/>
        </w:rPr>
        <w:t>注：</w:t>
      </w:r>
      <w:r>
        <w:rPr>
          <w:rFonts w:hint="eastAsia" w:ascii="宋体" w:hAnsi="宋体"/>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sz w:val="24"/>
        </w:rPr>
      </w:pPr>
      <w:r>
        <w:rPr>
          <w:rFonts w:hint="eastAsia" w:ascii="宋体" w:hAnsi="宋体"/>
          <w:b/>
          <w:color w:val="000000"/>
          <w:sz w:val="24"/>
        </w:rPr>
        <w:t>6.网上竞价文件售价</w:t>
      </w:r>
    </w:p>
    <w:p>
      <w:pPr>
        <w:widowControl/>
        <w:spacing w:line="360" w:lineRule="auto"/>
        <w:ind w:firstLine="480" w:firstLineChars="200"/>
        <w:jc w:val="left"/>
      </w:pPr>
      <w:r>
        <w:rPr>
          <w:rFonts w:hint="eastAsia" w:ascii="宋体" w:hAnsi="宋体"/>
          <w:bCs/>
          <w:color w:val="000000"/>
          <w:sz w:val="24"/>
        </w:rPr>
        <w:t>网上竞价文件售价0元</w:t>
      </w:r>
      <w:r>
        <w:rPr>
          <w:rFonts w:hint="eastAsia" w:ascii="宋体" w:hAnsi="宋体"/>
          <w:bCs/>
          <w:sz w:val="24"/>
        </w:rPr>
        <w:t>，在报</w:t>
      </w:r>
      <w:r>
        <w:rPr>
          <w:rFonts w:hint="eastAsia" w:ascii="宋体" w:hAnsi="宋体"/>
          <w:sz w:val="24"/>
        </w:rPr>
        <w:t>名期限内，各潜在供应商可直接从采购公告附件中获取网上竞价文件。</w:t>
      </w:r>
    </w:p>
    <w:p>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pPr>
        <w:spacing w:line="360" w:lineRule="auto"/>
        <w:ind w:firstLine="482" w:firstLineChars="200"/>
        <w:rPr>
          <w:rFonts w:ascii="宋体" w:hAnsi="宋体" w:cs="宋体"/>
          <w:sz w:val="24"/>
        </w:rPr>
      </w:pPr>
      <w:r>
        <w:rPr>
          <w:rFonts w:hint="eastAsia" w:ascii="宋体" w:hAnsi="宋体" w:cs="宋体"/>
          <w:b/>
          <w:bCs/>
          <w:sz w:val="24"/>
        </w:rPr>
        <w:t>本项目网上竞价保证金为</w:t>
      </w:r>
      <w:r>
        <w:rPr>
          <w:rFonts w:hint="eastAsia" w:ascii="宋体" w:hAnsi="宋体" w:cs="宋体"/>
          <w:b/>
          <w:bCs/>
          <w:sz w:val="24"/>
          <w:lang w:val="en-US" w:eastAsia="zh-CN"/>
        </w:rPr>
        <w:t>4190</w:t>
      </w:r>
      <w:r>
        <w:rPr>
          <w:rFonts w:hint="eastAsia" w:ascii="宋体" w:hAnsi="宋体" w:cs="宋体"/>
          <w:b/>
          <w:bCs/>
          <w:sz w:val="24"/>
        </w:rPr>
        <w:t>元人民币</w:t>
      </w:r>
      <w:r>
        <w:rPr>
          <w:rFonts w:hint="eastAsia" w:ascii="宋体" w:hAnsi="宋体" w:cs="宋体"/>
          <w:sz w:val="24"/>
        </w:rPr>
        <w:t>，网上竞价保证金须以对公转账、支票、汇票等非现金形式提交且应在报名截止时间前到达指定账户，否则报名审核不合格。采购代理机构将以网上竞价保证金收款银行提供的保证金到帐时间为依据进行确认。</w:t>
      </w:r>
    </w:p>
    <w:p>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开 户 名：福建省宏瑞招标代理有限公司</w:t>
      </w:r>
    </w:p>
    <w:p>
      <w:pPr>
        <w:spacing w:line="360" w:lineRule="auto"/>
        <w:ind w:firstLine="480" w:firstLineChars="200"/>
        <w:rPr>
          <w:rFonts w:ascii="宋体" w:hAnsi="宋体" w:cs="宋体"/>
          <w:sz w:val="24"/>
        </w:rPr>
      </w:pPr>
      <w:r>
        <w:rPr>
          <w:rFonts w:hint="eastAsia" w:ascii="宋体" w:hAnsi="宋体" w:cs="宋体"/>
          <w:sz w:val="24"/>
        </w:rPr>
        <w:t xml:space="preserve">开 户 行：中国建设银行股份有限公司福州市杨桥支行 </w:t>
      </w:r>
    </w:p>
    <w:p>
      <w:pPr>
        <w:spacing w:line="360" w:lineRule="auto"/>
        <w:ind w:firstLine="480" w:firstLineChars="200"/>
        <w:rPr>
          <w:rFonts w:ascii="宋体" w:hAnsi="宋体" w:cs="宋体"/>
          <w:sz w:val="24"/>
        </w:rPr>
      </w:pPr>
      <w:r>
        <w:rPr>
          <w:rFonts w:hint="eastAsia" w:ascii="宋体" w:hAnsi="宋体" w:cs="宋体"/>
          <w:sz w:val="24"/>
        </w:rPr>
        <w:t>账    号：35001877607052505105</w:t>
      </w:r>
    </w:p>
    <w:p>
      <w:pPr>
        <w:spacing w:line="360" w:lineRule="auto"/>
        <w:ind w:firstLine="482" w:firstLineChars="200"/>
        <w:rPr>
          <w:rFonts w:ascii="宋体" w:hAnsi="宋体" w:cs="宋体"/>
          <w:sz w:val="24"/>
        </w:rPr>
      </w:pPr>
      <w:r>
        <w:rPr>
          <w:rFonts w:hint="eastAsia" w:ascii="宋体" w:hAnsi="宋体" w:cs="宋体"/>
          <w:b/>
          <w:bCs/>
          <w:sz w:val="24"/>
        </w:rPr>
        <w:t>8.响应文件有效期：</w:t>
      </w:r>
      <w:r>
        <w:rPr>
          <w:rFonts w:hint="eastAsia" w:ascii="宋体" w:hAnsi="宋体" w:cs="宋体"/>
          <w:sz w:val="24"/>
        </w:rPr>
        <w:t>响应文件提交截止时间起90个日历日。</w:t>
      </w:r>
    </w:p>
    <w:p>
      <w:pPr>
        <w:spacing w:line="360" w:lineRule="auto"/>
        <w:ind w:firstLine="482" w:firstLineChars="200"/>
        <w:rPr>
          <w:rFonts w:ascii="宋体" w:hAnsi="宋体" w:cs="宋体"/>
          <w:sz w:val="24"/>
        </w:rPr>
      </w:pPr>
      <w:r>
        <w:rPr>
          <w:rFonts w:hint="eastAsia" w:ascii="宋体" w:hAnsi="宋体" w:cs="宋体"/>
          <w:b/>
          <w:bCs/>
          <w:sz w:val="24"/>
        </w:rPr>
        <w:t>9.代理服务费：</w:t>
      </w:r>
      <w:r>
        <w:rPr>
          <w:rFonts w:hint="eastAsia" w:ascii="宋体" w:hAnsi="宋体" w:cs="宋体"/>
          <w:sz w:val="24"/>
        </w:rPr>
        <w:t>按单个项目合同金额的1%向成交供应商收取</w:t>
      </w:r>
      <w:r>
        <w:rPr>
          <w:rFonts w:hint="eastAsia" w:ascii="宋体" w:hAnsi="宋体"/>
          <w:sz w:val="24"/>
        </w:rPr>
        <w:t>。</w:t>
      </w:r>
    </w:p>
    <w:p>
      <w:pPr>
        <w:spacing w:line="360" w:lineRule="auto"/>
        <w:ind w:left="420" w:leftChars="200"/>
        <w:rPr>
          <w:rFonts w:ascii="宋体" w:hAnsi="宋体"/>
          <w:b/>
          <w:sz w:val="24"/>
        </w:rPr>
      </w:pPr>
      <w:r>
        <w:rPr>
          <w:rFonts w:hint="eastAsia" w:ascii="宋体" w:hAnsi="宋体"/>
          <w:b/>
          <w:sz w:val="24"/>
        </w:rPr>
        <w:t>10.联系方式</w:t>
      </w:r>
    </w:p>
    <w:p>
      <w:pPr>
        <w:spacing w:line="360" w:lineRule="auto"/>
        <w:ind w:firstLine="480" w:firstLineChars="200"/>
        <w:rPr>
          <w:rFonts w:ascii="宋体" w:hAnsi="宋体"/>
          <w:sz w:val="24"/>
        </w:rPr>
      </w:pPr>
      <w:r>
        <w:rPr>
          <w:rFonts w:hint="eastAsia" w:ascii="宋体" w:hAnsi="宋体"/>
          <w:sz w:val="24"/>
        </w:rPr>
        <w:t>采购人：</w:t>
      </w:r>
      <w:r>
        <w:rPr>
          <w:rFonts w:hint="eastAsia" w:ascii="宋体" w:hAnsi="宋体"/>
          <w:sz w:val="24"/>
          <w:lang w:eastAsia="zh-CN"/>
        </w:rPr>
        <w:t>福建省建阳兴欣织造有限责任公司</w:t>
      </w:r>
      <w:r>
        <w:rPr>
          <w:rFonts w:hint="eastAsia" w:ascii="宋体" w:hAnsi="宋体"/>
          <w:sz w:val="24"/>
        </w:rPr>
        <w:t xml:space="preserve"> </w:t>
      </w:r>
    </w:p>
    <w:p>
      <w:pPr>
        <w:spacing w:line="360" w:lineRule="auto"/>
        <w:ind w:firstLine="480" w:firstLineChars="200"/>
        <w:rPr>
          <w:rFonts w:ascii="宋体" w:hAnsi="宋体"/>
          <w:color w:val="FF0000"/>
          <w:sz w:val="24"/>
        </w:rPr>
      </w:pPr>
      <w:r>
        <w:rPr>
          <w:rFonts w:hint="eastAsia" w:ascii="宋体" w:hAnsi="宋体"/>
          <w:sz w:val="24"/>
        </w:rPr>
        <w:t>地  址：南平建阳区曼头山7号</w:t>
      </w:r>
    </w:p>
    <w:p>
      <w:pPr>
        <w:spacing w:line="360" w:lineRule="auto"/>
        <w:ind w:firstLine="480" w:firstLineChars="200"/>
        <w:rPr>
          <w:rFonts w:hint="eastAsia" w:ascii="宋体" w:hAnsi="宋体" w:cs="Times New Roman"/>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w:t>
      </w:r>
      <w:r>
        <w:rPr>
          <w:rFonts w:hint="eastAsia" w:ascii="宋体" w:hAnsi="宋体" w:cs="Times New Roman"/>
          <w:color w:val="000000" w:themeColor="text1"/>
          <w:sz w:val="24"/>
          <w14:textFill>
            <w14:solidFill>
              <w14:schemeClr w14:val="tx1"/>
            </w14:solidFill>
          </w14:textFill>
        </w:rPr>
        <w:t>系人及电话：</w:t>
      </w:r>
      <w:r>
        <w:rPr>
          <w:rFonts w:hint="eastAsia" w:ascii="宋体" w:hAnsi="宋体"/>
          <w:color w:val="000000" w:themeColor="text1"/>
          <w:sz w:val="24"/>
          <w14:textFill>
            <w14:solidFill>
              <w14:schemeClr w14:val="tx1"/>
            </w14:solidFill>
          </w14:textFill>
        </w:rPr>
        <w:t>暨先生 0599-8071038</w:t>
      </w:r>
    </w:p>
    <w:p>
      <w:pPr>
        <w:spacing w:line="360" w:lineRule="auto"/>
        <w:ind w:firstLine="480" w:firstLineChars="200"/>
        <w:rPr>
          <w:rFonts w:ascii="宋体" w:hAnsi="宋体" w:cs="宋体"/>
          <w:sz w:val="24"/>
        </w:rPr>
      </w:pPr>
      <w:r>
        <w:rPr>
          <w:rFonts w:hint="eastAsia" w:ascii="宋体" w:hAnsi="宋体" w:cs="宋体"/>
          <w:sz w:val="24"/>
        </w:rPr>
        <w:t>采购代理机构：</w:t>
      </w:r>
      <w:r>
        <w:rPr>
          <w:rFonts w:hint="eastAsia" w:ascii="宋体" w:hAnsi="宋体"/>
          <w:sz w:val="24"/>
        </w:rPr>
        <w:t>福建省宏瑞招标代理有限公司</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sz w:val="24"/>
        </w:rPr>
        <w:t>福州市鼓楼区西洪路518号恩特楼A-402/403</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邮  编：350001  </w:t>
      </w:r>
    </w:p>
    <w:p>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sz w:val="24"/>
        </w:rPr>
        <w:t xml:space="preserve">0591-83701177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项目负责人：</w:t>
      </w:r>
      <w:r>
        <w:rPr>
          <w:rFonts w:hint="eastAsia" w:ascii="宋体" w:hAnsi="宋体"/>
          <w:sz w:val="24"/>
        </w:rPr>
        <w:t>黄工</w:t>
      </w:r>
      <w:r>
        <w:rPr>
          <w:rFonts w:hint="eastAsia" w:ascii="宋体" w:hAnsi="宋体" w:cs="宋体"/>
          <w:sz w:val="24"/>
        </w:rPr>
        <w:t xml:space="preserve">    </w:t>
      </w:r>
    </w:p>
    <w:p>
      <w:pPr>
        <w:spacing w:line="360" w:lineRule="auto"/>
        <w:ind w:firstLine="480" w:firstLineChars="200"/>
        <w:rPr>
          <w:rFonts w:ascii="宋体" w:hAnsi="宋体"/>
          <w:sz w:val="24"/>
        </w:rPr>
      </w:pPr>
      <w:r>
        <w:rPr>
          <w:rFonts w:hint="eastAsia" w:ascii="宋体" w:hAnsi="宋体"/>
          <w:sz w:val="24"/>
        </w:rPr>
        <w:t xml:space="preserve">公司网址：http://www.fjhongrui.com </w:t>
      </w:r>
    </w:p>
    <w:p>
      <w:pPr>
        <w:spacing w:line="360" w:lineRule="auto"/>
        <w:ind w:firstLine="480" w:firstLineChars="200"/>
        <w:rPr>
          <w:rFonts w:ascii="宋体" w:hAnsi="宋体" w:cs="宋体"/>
          <w:sz w:val="24"/>
        </w:rPr>
      </w:pPr>
      <w:r>
        <w:rPr>
          <w:rFonts w:hint="eastAsia" w:ascii="宋体" w:hAnsi="宋体"/>
          <w:sz w:val="24"/>
        </w:rPr>
        <w:t xml:space="preserve">电子信箱：fjhrzb@126.com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11.有关本项目的相关信息（包括网上竞价文件若有修改补充），福建省宏瑞招标代理有限公司将通过以下媒介发布通知，请潜在供应商随时关注相关网站，以免错漏重要信息。</w:t>
      </w:r>
    </w:p>
    <w:p>
      <w:pPr>
        <w:pStyle w:val="4"/>
        <w:spacing w:beforeAutospacing="0" w:afterAutospacing="0" w:line="360" w:lineRule="auto"/>
        <w:ind w:firstLine="480" w:firstLineChars="200"/>
        <w:rPr>
          <w:rFonts w:hint="eastAsia"/>
          <w:b w:val="0"/>
          <w:kern w:val="2"/>
          <w:sz w:val="24"/>
          <w:szCs w:val="24"/>
          <w:highlight w:val="none"/>
          <w:lang w:eastAsia="zh-CN"/>
        </w:rPr>
      </w:pPr>
      <w:r>
        <w:rPr>
          <w:rFonts w:hint="eastAsia"/>
          <w:b w:val="0"/>
          <w:kern w:val="2"/>
          <w:sz w:val="24"/>
          <w:szCs w:val="24"/>
          <w:highlight w:val="none"/>
          <w:lang w:eastAsia="zh-CN"/>
        </w:rPr>
        <w:t>（</w:t>
      </w:r>
      <w:r>
        <w:rPr>
          <w:rFonts w:hint="eastAsia"/>
          <w:b w:val="0"/>
          <w:kern w:val="2"/>
          <w:sz w:val="24"/>
          <w:szCs w:val="24"/>
          <w:highlight w:val="none"/>
          <w:lang w:val="en-US" w:eastAsia="zh-CN"/>
        </w:rPr>
        <w:t>1）</w:t>
      </w:r>
      <w:r>
        <w:rPr>
          <w:rFonts w:hint="eastAsia"/>
          <w:b w:val="0"/>
          <w:kern w:val="2"/>
          <w:sz w:val="24"/>
          <w:szCs w:val="24"/>
          <w:highlight w:val="none"/>
          <w:lang w:eastAsia="zh-CN"/>
        </w:rPr>
        <w:t>福建省国资平台</w:t>
      </w:r>
      <w:r>
        <w:rPr>
          <w:rFonts w:hint="eastAsia"/>
          <w:b w:val="0"/>
          <w:kern w:val="2"/>
          <w:sz w:val="24"/>
          <w:szCs w:val="24"/>
          <w:highlight w:val="none"/>
          <w:lang w:val="en-US" w:eastAsia="zh-CN"/>
        </w:rPr>
        <w:t>(</w:t>
      </w:r>
      <w:r>
        <w:rPr>
          <w:rFonts w:hint="eastAsia"/>
          <w:b w:val="0"/>
          <w:kern w:val="2"/>
          <w:sz w:val="24"/>
          <w:szCs w:val="24"/>
          <w:highlight w:val="none"/>
          <w:lang w:eastAsia="zh-CN"/>
        </w:rPr>
        <w:t>https://ygcg.fjcqjy.com</w:t>
      </w:r>
      <w:r>
        <w:rPr>
          <w:rFonts w:hint="eastAsia"/>
          <w:b w:val="0"/>
          <w:kern w:val="2"/>
          <w:sz w:val="24"/>
          <w:szCs w:val="24"/>
          <w:highlight w:val="none"/>
          <w:lang w:val="en-US" w:eastAsia="zh-CN"/>
        </w:rPr>
        <w:t>)</w:t>
      </w:r>
      <w:r>
        <w:rPr>
          <w:rFonts w:hint="eastAsia"/>
          <w:b w:val="0"/>
          <w:kern w:val="2"/>
          <w:sz w:val="24"/>
          <w:szCs w:val="24"/>
          <w:highlight w:val="none"/>
          <w:lang w:eastAsia="zh-CN"/>
        </w:rPr>
        <w:t>；</w:t>
      </w:r>
    </w:p>
    <w:p>
      <w:pPr>
        <w:pStyle w:val="4"/>
        <w:spacing w:beforeAutospacing="0" w:afterAutospacing="0" w:line="360" w:lineRule="auto"/>
        <w:ind w:firstLine="480" w:firstLineChars="200"/>
        <w:rPr>
          <w:b w:val="0"/>
          <w:kern w:val="2"/>
          <w:sz w:val="24"/>
          <w:szCs w:val="24"/>
        </w:rPr>
      </w:pPr>
      <w:r>
        <w:rPr>
          <w:rStyle w:val="27"/>
          <w:rFonts w:hint="eastAsia" w:ascii="宋体" w:hAnsi="宋体" w:eastAsia="宋体"/>
          <w:b w:val="0"/>
          <w:bCs/>
          <w:color w:val="FF0000"/>
          <w:sz w:val="24"/>
          <w:highlight w:val="none"/>
        </w:rPr>
        <w:t>（</w:t>
      </w:r>
      <w:r>
        <w:rPr>
          <w:rStyle w:val="27"/>
          <w:rFonts w:hint="eastAsia" w:ascii="宋体" w:hAnsi="宋体" w:eastAsia="宋体"/>
          <w:b w:val="0"/>
          <w:bCs/>
          <w:color w:val="FF0000"/>
          <w:sz w:val="24"/>
          <w:highlight w:val="none"/>
          <w:lang w:val="en-US"/>
        </w:rPr>
        <w:t>2）</w:t>
      </w:r>
      <w:r>
        <w:rPr>
          <w:rFonts w:hint="eastAsia"/>
          <w:b w:val="0"/>
          <w:kern w:val="2"/>
          <w:sz w:val="24"/>
          <w:szCs w:val="24"/>
        </w:rPr>
        <w:t>福建省宏瑞招标代理有限公司(http://www.fjhongrui.com )。</w:t>
      </w:r>
    </w:p>
    <w:p>
      <w:pPr>
        <w:spacing w:line="360" w:lineRule="auto"/>
        <w:rPr>
          <w:rFonts w:ascii="宋体" w:hAnsi="宋体" w:cs="宋体"/>
          <w:sz w:val="24"/>
        </w:rPr>
      </w:pPr>
      <w:r>
        <w:rPr>
          <w:rFonts w:hint="eastAsia" w:ascii="宋体" w:hAnsi="宋体" w:cs="宋体"/>
          <w:sz w:val="24"/>
        </w:rPr>
        <w:t xml:space="preserve"> </w:t>
      </w:r>
    </w:p>
    <w:p>
      <w:pPr>
        <w:pStyle w:val="5"/>
        <w:keepNext w:val="0"/>
        <w:keepLines w:val="0"/>
      </w:pPr>
    </w:p>
    <w:p/>
    <w:p>
      <w:pPr>
        <w:pStyle w:val="10"/>
      </w:pPr>
    </w:p>
    <w:p/>
    <w:p>
      <w:pPr>
        <w:pStyle w:val="10"/>
      </w:pPr>
    </w:p>
    <w:p/>
    <w:p>
      <w:pPr>
        <w:pStyle w:val="10"/>
      </w:pPr>
    </w:p>
    <w:p/>
    <w:p>
      <w:pPr>
        <w:pStyle w:val="10"/>
      </w:pPr>
    </w:p>
    <w:p/>
    <w:p>
      <w:pPr>
        <w:pStyle w:val="10"/>
      </w:pPr>
    </w:p>
    <w:p/>
    <w:p>
      <w:pPr>
        <w:pStyle w:val="10"/>
      </w:pPr>
    </w:p>
    <w:p/>
    <w:p>
      <w:pPr>
        <w:pStyle w:val="10"/>
      </w:pPr>
    </w:p>
    <w:p/>
    <w:p>
      <w:pPr>
        <w:pStyle w:val="10"/>
      </w:pPr>
    </w:p>
    <w:p/>
    <w:p/>
    <w:p/>
    <w:p/>
    <w:p/>
    <w:p/>
    <w:p/>
    <w:p/>
    <w:p>
      <w:pPr>
        <w:pStyle w:val="18"/>
      </w:pPr>
    </w:p>
    <w:p>
      <w:pPr>
        <w:numPr>
          <w:ilvl w:val="0"/>
          <w:numId w:val="1"/>
        </w:numPr>
        <w:spacing w:line="360" w:lineRule="auto"/>
        <w:jc w:val="center"/>
        <w:rPr>
          <w:rFonts w:ascii="宋体" w:hAnsi="宋体" w:cs="宋体"/>
          <w:b/>
          <w:kern w:val="0"/>
          <w:sz w:val="32"/>
          <w:szCs w:val="32"/>
        </w:rPr>
      </w:pPr>
      <w:r>
        <w:rPr>
          <w:rFonts w:hint="eastAsia" w:ascii="宋体" w:hAnsi="宋体" w:cs="宋体"/>
          <w:b/>
          <w:kern w:val="0"/>
          <w:sz w:val="32"/>
          <w:szCs w:val="32"/>
        </w:rPr>
        <w:t xml:space="preserve"> 网上竞价须知</w:t>
      </w:r>
    </w:p>
    <w:p>
      <w:pPr>
        <w:spacing w:line="360" w:lineRule="auto"/>
        <w:ind w:firstLine="482" w:firstLineChars="200"/>
        <w:jc w:val="left"/>
        <w:rPr>
          <w:rFonts w:ascii="宋体" w:hAnsi="宋体" w:cs="宋体"/>
          <w:b/>
          <w:bCs/>
          <w:color w:val="FF0000"/>
          <w:sz w:val="24"/>
        </w:rPr>
      </w:pPr>
      <w:r>
        <w:rPr>
          <w:rFonts w:hint="eastAsia" w:ascii="宋体" w:hAnsi="宋体" w:cs="宋体"/>
          <w:b/>
          <w:bCs/>
          <w:sz w:val="24"/>
        </w:rPr>
        <w:t>一、合格的供应商</w:t>
      </w:r>
    </w:p>
    <w:p>
      <w:pPr>
        <w:spacing w:line="360" w:lineRule="auto"/>
        <w:ind w:firstLine="480" w:firstLineChars="200"/>
        <w:jc w:val="left"/>
        <w:rPr>
          <w:rFonts w:ascii="宋体" w:hAnsi="宋体"/>
          <w:sz w:val="24"/>
        </w:rPr>
      </w:pPr>
      <w:r>
        <w:rPr>
          <w:rFonts w:hint="eastAsia" w:ascii="宋体" w:hAnsi="宋体"/>
          <w:sz w:val="24"/>
        </w:rPr>
        <w:t>1.供应商资格要求详见本文件第一章。</w:t>
      </w:r>
    </w:p>
    <w:p>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27"/>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r>
        <w:rPr>
          <w:rFonts w:hint="eastAsia" w:ascii="宋体" w:hAnsi="宋体" w:cs="宋体"/>
          <w:b/>
          <w:bCs/>
          <w:sz w:val="24"/>
          <w:u w:val="single"/>
        </w:rPr>
        <w:t xml:space="preserve"> 无 </w:t>
      </w:r>
      <w:r>
        <w:rPr>
          <w:rFonts w:hint="eastAsia" w:ascii="宋体" w:hAnsi="宋体" w:cs="宋体"/>
          <w:b/>
          <w:bCs/>
          <w:sz w:val="24"/>
        </w:rPr>
        <w:t>。</w:t>
      </w:r>
    </w:p>
    <w:p>
      <w:pPr>
        <w:pStyle w:val="18"/>
        <w:spacing w:after="0" w:line="360" w:lineRule="auto"/>
        <w:ind w:left="0" w:leftChars="0" w:firstLine="480" w:firstLineChars="200"/>
        <w:rPr>
          <w:rFonts w:ascii="宋体" w:hAnsi="宋体" w:cs="宋体"/>
          <w:b/>
          <w:bCs/>
          <w:color w:val="FF0000"/>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18"/>
        <w:spacing w:line="360" w:lineRule="auto"/>
        <w:ind w:left="0" w:leftChars="0" w:firstLine="480" w:firstLineChars="200"/>
        <w:rPr>
          <w:rFonts w:ascii="宋体" w:hAnsi="宋体" w:cs="宋体"/>
          <w:sz w:val="24"/>
        </w:rPr>
      </w:pPr>
      <w:r>
        <w:rPr>
          <w:rFonts w:hint="eastAsia" w:ascii="宋体" w:hAnsi="宋体" w:cs="宋体"/>
          <w:sz w:val="24"/>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27"/>
          <w:rFonts w:ascii="宋体" w:hAnsi="宋体"/>
          <w:b/>
          <w:bCs/>
          <w:kern w:val="0"/>
          <w:sz w:val="24"/>
        </w:rPr>
      </w:pPr>
      <w:r>
        <w:rPr>
          <w:rStyle w:val="27"/>
          <w:rFonts w:hint="eastAsia" w:ascii="宋体" w:hAnsi="宋体"/>
          <w:b/>
          <w:bCs/>
          <w:kern w:val="0"/>
          <w:sz w:val="24"/>
        </w:rPr>
        <w:t>二、报名须知</w:t>
      </w:r>
    </w:p>
    <w:p>
      <w:pPr>
        <w:widowControl/>
        <w:spacing w:line="360" w:lineRule="auto"/>
        <w:ind w:firstLine="480" w:firstLineChars="200"/>
        <w:jc w:val="left"/>
        <w:rPr>
          <w:rStyle w:val="27"/>
          <w:rFonts w:ascii="宋体" w:hAnsi="宋体" w:cs="宋体"/>
          <w:kern w:val="0"/>
          <w:sz w:val="24"/>
        </w:rPr>
      </w:pPr>
      <w:r>
        <w:rPr>
          <w:rStyle w:val="27"/>
          <w:rFonts w:hint="eastAsia" w:ascii="宋体" w:hAnsi="宋体" w:cs="宋体"/>
          <w:kern w:val="0"/>
          <w:sz w:val="24"/>
        </w:rPr>
        <w:t>1.供应商应在网上竞价平台（网址：http://bid.fjhongrui.com）上进行注册、报名（上传响应文件）、网上竞价等相关操作，具体操作指南详见</w:t>
      </w:r>
      <w:r>
        <w:rPr>
          <w:rStyle w:val="27"/>
          <w:rFonts w:ascii="宋体" w:hAnsi="宋体"/>
          <w:kern w:val="0"/>
          <w:sz w:val="24"/>
        </w:rPr>
        <w:t>福建省宏瑞招标代理有限公司网站</w:t>
      </w:r>
      <w:r>
        <w:rPr>
          <w:rStyle w:val="27"/>
          <w:rFonts w:hint="eastAsia" w:ascii="宋体" w:hAnsi="宋体" w:cs="宋体"/>
          <w:kern w:val="0"/>
          <w:sz w:val="24"/>
        </w:rPr>
        <w:t>（网址：</w:t>
      </w:r>
      <w:r>
        <w:rPr>
          <w:rStyle w:val="27"/>
          <w:rFonts w:ascii="宋体" w:hAnsi="宋体"/>
          <w:kern w:val="0"/>
          <w:sz w:val="24"/>
        </w:rPr>
        <w:t>http://www.fjhongrui.com</w:t>
      </w:r>
      <w:r>
        <w:rPr>
          <w:rStyle w:val="27"/>
          <w:rFonts w:hint="eastAsia" w:ascii="宋体" w:hAnsi="宋体" w:cs="宋体"/>
          <w:kern w:val="0"/>
          <w:sz w:val="24"/>
        </w:rPr>
        <w:t>）</w:t>
      </w:r>
      <w:r>
        <w:rPr>
          <w:rStyle w:val="27"/>
          <w:rFonts w:ascii="宋体" w:hAnsi="宋体"/>
          <w:kern w:val="0"/>
          <w:sz w:val="24"/>
        </w:rPr>
        <w:t>下载中心“宏瑞招标网上竞价系统操作手册-供应商端v</w:t>
      </w:r>
      <w:r>
        <w:rPr>
          <w:rStyle w:val="27"/>
          <w:rFonts w:hint="eastAsia" w:ascii="宋体" w:hAnsi="宋体"/>
          <w:kern w:val="0"/>
          <w:sz w:val="24"/>
        </w:rPr>
        <w:t>2</w:t>
      </w:r>
      <w:r>
        <w:rPr>
          <w:rStyle w:val="27"/>
          <w:rFonts w:ascii="宋体" w:hAnsi="宋体"/>
          <w:kern w:val="0"/>
          <w:sz w:val="24"/>
        </w:rPr>
        <w:t>.0”指引</w:t>
      </w:r>
      <w:r>
        <w:rPr>
          <w:rStyle w:val="27"/>
          <w:rFonts w:hint="eastAsia" w:ascii="宋体" w:hAnsi="宋体"/>
          <w:kern w:val="0"/>
          <w:sz w:val="24"/>
        </w:rPr>
        <w:t>。</w:t>
      </w:r>
      <w:r>
        <w:rPr>
          <w:rStyle w:val="27"/>
          <w:rFonts w:hint="eastAsia" w:ascii="宋体" w:hAnsi="宋体" w:cs="宋体"/>
          <w:kern w:val="0"/>
          <w:sz w:val="24"/>
        </w:rPr>
        <w:t>若实际网上竞价平台操作与操作指南描述不一致的，按实际网上竞价平台系统要求的进行操作，若因供应商操作不当导致审核不合格或报价无效的，由其自行承担相应后果。</w:t>
      </w:r>
    </w:p>
    <w:p>
      <w:pPr>
        <w:widowControl/>
        <w:shd w:val="clear" w:color="auto" w:fill="FFFFFF"/>
        <w:spacing w:line="360" w:lineRule="auto"/>
        <w:ind w:firstLine="480" w:firstLineChars="200"/>
        <w:jc w:val="left"/>
        <w:rPr>
          <w:rFonts w:ascii="宋体" w:hAnsi="宋体"/>
          <w:sz w:val="24"/>
        </w:rPr>
      </w:pPr>
      <w:r>
        <w:rPr>
          <w:rFonts w:hint="eastAsia" w:ascii="宋体" w:hAnsi="宋体" w:cs="宋体"/>
          <w:sz w:val="24"/>
        </w:rPr>
        <w:t>2.供应商须</w:t>
      </w:r>
      <w:r>
        <w:rPr>
          <w:rStyle w:val="27"/>
          <w:rFonts w:hint="eastAsia" w:ascii="宋体" w:hAnsi="宋体" w:cs="宋体"/>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rPr>
        <w:t>供应商可在网上竞价开始时间前通过平台查询其是否通过审核，如未通过审核，可获悉未通过的具体原因。</w:t>
      </w:r>
    </w:p>
    <w:p>
      <w:pPr>
        <w:pStyle w:val="15"/>
        <w:spacing w:before="0" w:beforeAutospacing="0" w:after="0" w:afterAutospacing="0" w:line="360" w:lineRule="auto"/>
        <w:ind w:firstLine="480"/>
        <w:rPr>
          <w:rStyle w:val="27"/>
          <w:rFonts w:ascii="Times New Roman" w:hAnsi="Times New Roman" w:cs="Times New Roman"/>
          <w:b/>
          <w:bCs/>
          <w:sz w:val="24"/>
        </w:rPr>
      </w:pPr>
      <w:r>
        <w:rPr>
          <w:rFonts w:hint="eastAsia"/>
        </w:rPr>
        <w:t>3.</w:t>
      </w:r>
      <w:r>
        <w:rPr>
          <w:rStyle w:val="27"/>
          <w:rFonts w:hint="eastAsia"/>
          <w:sz w:val="24"/>
        </w:rPr>
        <w:t>供应商提交的响应文件符合网上竞价文件要求的（即不存在网上竞价文件中规定的无效响应情形的）方可在网上竞价时间内参与竞价</w:t>
      </w:r>
      <w:r>
        <w:rPr>
          <w:rStyle w:val="27"/>
          <w:sz w:val="24"/>
        </w:rPr>
        <w:t>。</w:t>
      </w:r>
      <w:r>
        <w:rPr>
          <w:rStyle w:val="27"/>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27"/>
          <w:rFonts w:ascii="Times New Roman" w:hAnsi="Times New Roman" w:cs="Times New Roman"/>
        </w:rPr>
        <w:t>力</w:t>
      </w:r>
      <w:r>
        <w:rPr>
          <w:rStyle w:val="27"/>
          <w:rFonts w:hint="eastAsia" w:ascii="Times New Roman" w:hAnsi="Times New Roman" w:cs="Times New Roman"/>
          <w:sz w:val="24"/>
        </w:rPr>
        <w:t>。</w:t>
      </w:r>
      <w:r>
        <w:rPr>
          <w:rStyle w:val="27"/>
          <w:rFonts w:hint="eastAsia" w:ascii="Times New Roman" w:hAnsi="Times New Roman" w:cs="Times New Roman"/>
          <w:b/>
          <w:bCs/>
          <w:sz w:val="24"/>
        </w:rPr>
        <w:t>若合格供应商数量不足三家的（除“</w:t>
      </w:r>
      <w:r>
        <w:rPr>
          <w:rStyle w:val="27"/>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7"/>
          <w:rFonts w:hint="eastAsia" w:ascii="Times New Roman" w:hAnsi="Times New Roman" w:cs="Times New Roman"/>
          <w:b/>
          <w:bCs/>
          <w:sz w:val="24"/>
        </w:rPr>
        <w:t>”情形外），</w:t>
      </w:r>
      <w:r>
        <w:rPr>
          <w:rStyle w:val="27"/>
          <w:rFonts w:hint="eastAsia" w:ascii="Times New Roman" w:hAnsi="Times New Roman" w:cs="Times New Roman"/>
          <w:sz w:val="24"/>
        </w:rPr>
        <w:t>本次采购活动结束，采购人将按照相关规定进行后续采购活动（包括但不限于：重新开展网上竞价活动、采用其他方式采购等）。</w:t>
      </w:r>
    </w:p>
    <w:p>
      <w:pPr>
        <w:pStyle w:val="15"/>
        <w:spacing w:before="0" w:beforeAutospacing="0" w:after="0" w:afterAutospacing="0" w:line="360" w:lineRule="auto"/>
        <w:ind w:firstLine="480"/>
      </w:pPr>
      <w:r>
        <w:rPr>
          <w:rFonts w:hint="eastAsia"/>
        </w:rPr>
        <w:t>4.有下列情形之一的，</w:t>
      </w:r>
      <w:r>
        <w:rPr>
          <w:rStyle w:val="22"/>
          <w:rFonts w:hint="eastAsia"/>
        </w:rPr>
        <w:t>报名审核不合格，视为无效响应：</w:t>
      </w:r>
    </w:p>
    <w:p>
      <w:pPr>
        <w:pStyle w:val="28"/>
        <w:spacing w:line="360" w:lineRule="auto"/>
        <w:ind w:firstLine="480" w:firstLineChars="200"/>
        <w:rPr>
          <w:rFonts w:ascii="宋体" w:hAnsi="宋体" w:cs="宋体"/>
          <w:sz w:val="24"/>
          <w:szCs w:val="24"/>
        </w:rPr>
      </w:pPr>
      <w:r>
        <w:rPr>
          <w:rFonts w:hint="eastAsia" w:ascii="宋体" w:hAnsi="宋体" w:cs="宋体"/>
          <w:sz w:val="24"/>
          <w:szCs w:val="24"/>
        </w:rPr>
        <w:t>（1）不符合本文件第一章“供应商资格要求”的；</w:t>
      </w:r>
    </w:p>
    <w:p>
      <w:pPr>
        <w:pStyle w:val="28"/>
        <w:spacing w:line="360" w:lineRule="auto"/>
        <w:ind w:firstLine="480" w:firstLineChars="200"/>
        <w:rPr>
          <w:rFonts w:ascii="宋体" w:hAnsi="宋体" w:cs="宋体"/>
          <w:sz w:val="24"/>
          <w:szCs w:val="24"/>
        </w:rPr>
      </w:pPr>
      <w:r>
        <w:rPr>
          <w:rFonts w:hint="eastAsia" w:ascii="宋体" w:hAnsi="宋体" w:cs="宋体"/>
          <w:sz w:val="24"/>
          <w:szCs w:val="24"/>
        </w:rPr>
        <w:t>（2）不符合本文件第二章“合格的供应商”要求的；</w:t>
      </w:r>
    </w:p>
    <w:p>
      <w:pPr>
        <w:pStyle w:val="28"/>
        <w:spacing w:line="360" w:lineRule="auto"/>
        <w:ind w:firstLine="480" w:firstLineChars="200"/>
        <w:rPr>
          <w:rFonts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rPr>
        <w:t>的规定</w:t>
      </w:r>
      <w:r>
        <w:rPr>
          <w:rFonts w:hint="eastAsia" w:ascii="宋体" w:hAnsi="宋体" w:cs="宋体"/>
          <w:kern w:val="0"/>
          <w:sz w:val="24"/>
          <w:szCs w:val="24"/>
        </w:rPr>
        <w:t>。</w:t>
      </w:r>
    </w:p>
    <w:p>
      <w:pPr>
        <w:spacing w:line="360" w:lineRule="auto"/>
        <w:ind w:firstLine="482" w:firstLineChars="200"/>
        <w:rPr>
          <w:rFonts w:ascii="宋体" w:hAnsi="宋体" w:cs="宋体"/>
          <w:b/>
          <w:bCs/>
          <w:kern w:val="0"/>
          <w:sz w:val="24"/>
        </w:rPr>
      </w:pPr>
      <w:r>
        <w:rPr>
          <w:rStyle w:val="27"/>
          <w:rFonts w:hint="eastAsia" w:ascii="宋体" w:hAnsi="宋体"/>
          <w:b/>
          <w:bCs/>
          <w:kern w:val="0"/>
          <w:sz w:val="24"/>
        </w:rPr>
        <w:t>三、网上</w:t>
      </w:r>
      <w:r>
        <w:rPr>
          <w:rStyle w:val="27"/>
          <w:rFonts w:ascii="宋体" w:hAnsi="宋体"/>
          <w:b/>
          <w:bCs/>
          <w:kern w:val="0"/>
          <w:sz w:val="24"/>
        </w:rPr>
        <w:t>竞价规则</w:t>
      </w:r>
    </w:p>
    <w:p>
      <w:pPr>
        <w:pStyle w:val="15"/>
        <w:spacing w:before="75" w:beforeAutospacing="0" w:after="75" w:afterAutospacing="0" w:line="360" w:lineRule="auto"/>
        <w:ind w:firstLine="480"/>
        <w:rPr>
          <w:rStyle w:val="27"/>
          <w:kern w:val="0"/>
          <w:sz w:val="24"/>
        </w:rPr>
      </w:pPr>
      <w:r>
        <w:rPr>
          <w:rFonts w:hint="eastAsia"/>
        </w:rPr>
        <w:t>1.</w:t>
      </w:r>
      <w:r>
        <w:rPr>
          <w:rStyle w:val="27"/>
          <w:kern w:val="0"/>
          <w:sz w:val="24"/>
        </w:rPr>
        <w:t>网上竞价的报价时限为</w:t>
      </w:r>
      <w:r>
        <w:rPr>
          <w:rStyle w:val="27"/>
          <w:rFonts w:hint="eastAsia"/>
          <w:kern w:val="0"/>
          <w:sz w:val="24"/>
        </w:rPr>
        <w:t>网上竞价开始时间起至网上竞价截止时间止，在此期间内</w:t>
      </w:r>
      <w:r>
        <w:rPr>
          <w:rStyle w:val="27"/>
          <w:kern w:val="0"/>
          <w:sz w:val="24"/>
        </w:rPr>
        <w:t>，报名审核</w:t>
      </w:r>
      <w:r>
        <w:rPr>
          <w:rStyle w:val="27"/>
          <w:rFonts w:hint="eastAsia"/>
          <w:kern w:val="0"/>
          <w:sz w:val="24"/>
        </w:rPr>
        <w:t>通过</w:t>
      </w:r>
      <w:r>
        <w:rPr>
          <w:rStyle w:val="27"/>
          <w:kern w:val="0"/>
          <w:sz w:val="24"/>
        </w:rPr>
        <w:t>的</w:t>
      </w:r>
      <w:r>
        <w:rPr>
          <w:rStyle w:val="27"/>
          <w:rFonts w:hint="eastAsia"/>
          <w:kern w:val="0"/>
          <w:sz w:val="24"/>
        </w:rPr>
        <w:t>供应商</w:t>
      </w:r>
      <w:r>
        <w:rPr>
          <w:rStyle w:val="27"/>
          <w:kern w:val="0"/>
          <w:sz w:val="24"/>
        </w:rPr>
        <w:t>可通过</w:t>
      </w:r>
      <w:r>
        <w:rPr>
          <w:rStyle w:val="27"/>
          <w:rFonts w:hint="eastAsia"/>
          <w:kern w:val="0"/>
          <w:sz w:val="24"/>
        </w:rPr>
        <w:t>网上竞价平台</w:t>
      </w:r>
      <w:r>
        <w:rPr>
          <w:rStyle w:val="27"/>
          <w:kern w:val="0"/>
          <w:sz w:val="24"/>
        </w:rPr>
        <w:t>参与</w:t>
      </w:r>
      <w:r>
        <w:rPr>
          <w:rStyle w:val="27"/>
          <w:rFonts w:hint="eastAsia"/>
          <w:kern w:val="0"/>
          <w:sz w:val="24"/>
        </w:rPr>
        <w:t>网上</w:t>
      </w:r>
      <w:r>
        <w:rPr>
          <w:rStyle w:val="27"/>
          <w:kern w:val="0"/>
          <w:sz w:val="24"/>
        </w:rPr>
        <w:t>竞价（不限报价次数，在规定时间内提交报价均可）。</w:t>
      </w:r>
      <w:r>
        <w:rPr>
          <w:rFonts w:hint="eastAsia"/>
          <w:b/>
          <w:bCs/>
        </w:rPr>
        <w:t>至网上竞价截止时间止，若提交报价的供应商数量不足三家的</w:t>
      </w:r>
      <w:r>
        <w:rPr>
          <w:rStyle w:val="27"/>
          <w:rFonts w:hint="eastAsia" w:ascii="Times New Roman" w:hAnsi="Times New Roman" w:cs="Times New Roman"/>
          <w:b/>
          <w:bCs/>
          <w:sz w:val="24"/>
        </w:rPr>
        <w:t>（除“</w:t>
      </w:r>
      <w:r>
        <w:rPr>
          <w:rStyle w:val="27"/>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7"/>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27"/>
          <w:rFonts w:ascii="宋体" w:hAnsi="宋体"/>
          <w:kern w:val="0"/>
          <w:sz w:val="24"/>
        </w:rPr>
      </w:pPr>
      <w:r>
        <w:rPr>
          <w:rStyle w:val="27"/>
          <w:rFonts w:hint="eastAsia" w:ascii="宋体" w:hAnsi="宋体"/>
          <w:kern w:val="0"/>
          <w:sz w:val="24"/>
        </w:rPr>
        <w:t>2.</w:t>
      </w:r>
      <w:r>
        <w:rPr>
          <w:rStyle w:val="27"/>
          <w:rFonts w:hint="eastAsia" w:ascii="宋体" w:hAnsi="宋体"/>
          <w:b/>
          <w:bCs/>
          <w:kern w:val="0"/>
          <w:sz w:val="24"/>
          <w:u w:val="single"/>
        </w:rPr>
        <w:t>供应商</w:t>
      </w:r>
      <w:r>
        <w:rPr>
          <w:rStyle w:val="27"/>
          <w:rFonts w:ascii="宋体" w:hAnsi="宋体"/>
          <w:b/>
          <w:bCs/>
          <w:kern w:val="0"/>
          <w:sz w:val="24"/>
          <w:u w:val="single"/>
        </w:rPr>
        <w:t>首次提交的报价</w:t>
      </w:r>
      <w:r>
        <w:rPr>
          <w:rStyle w:val="27"/>
          <w:rFonts w:hint="eastAsia" w:ascii="宋体" w:hAnsi="宋体"/>
          <w:b/>
          <w:bCs/>
          <w:kern w:val="0"/>
          <w:sz w:val="24"/>
          <w:u w:val="single"/>
        </w:rPr>
        <w:t>总价</w:t>
      </w:r>
      <w:r>
        <w:rPr>
          <w:rStyle w:val="27"/>
          <w:rFonts w:ascii="宋体" w:hAnsi="宋体"/>
          <w:b/>
          <w:bCs/>
          <w:kern w:val="0"/>
          <w:sz w:val="24"/>
          <w:u w:val="single"/>
        </w:rPr>
        <w:t>须</w:t>
      </w:r>
      <w:r>
        <w:rPr>
          <w:rStyle w:val="27"/>
          <w:rFonts w:hint="eastAsia" w:ascii="宋体" w:hAnsi="宋体"/>
          <w:b/>
          <w:bCs/>
          <w:kern w:val="0"/>
          <w:sz w:val="24"/>
          <w:u w:val="single"/>
        </w:rPr>
        <w:t>低于</w:t>
      </w:r>
      <w:r>
        <w:rPr>
          <w:rStyle w:val="27"/>
          <w:rFonts w:ascii="宋体" w:hAnsi="宋体"/>
          <w:b/>
          <w:bCs/>
          <w:kern w:val="0"/>
          <w:sz w:val="24"/>
          <w:u w:val="single"/>
        </w:rPr>
        <w:t>本项目</w:t>
      </w:r>
      <w:r>
        <w:rPr>
          <w:rStyle w:val="27"/>
          <w:rFonts w:hint="eastAsia" w:ascii="宋体" w:hAnsi="宋体"/>
          <w:b/>
          <w:bCs/>
          <w:kern w:val="0"/>
          <w:sz w:val="24"/>
          <w:u w:val="single"/>
        </w:rPr>
        <w:t>总价</w:t>
      </w:r>
      <w:r>
        <w:rPr>
          <w:rStyle w:val="27"/>
          <w:rFonts w:ascii="宋体" w:hAnsi="宋体"/>
          <w:b/>
          <w:bCs/>
          <w:kern w:val="0"/>
          <w:sz w:val="24"/>
          <w:u w:val="single"/>
        </w:rPr>
        <w:t>最高限价</w:t>
      </w:r>
      <w:r>
        <w:rPr>
          <w:rStyle w:val="27"/>
          <w:rFonts w:hint="eastAsia" w:ascii="宋体" w:hAnsi="宋体"/>
          <w:b/>
          <w:bCs/>
          <w:kern w:val="0"/>
          <w:sz w:val="24"/>
          <w:u w:val="single"/>
        </w:rPr>
        <w:t>的</w:t>
      </w:r>
      <w:r>
        <w:rPr>
          <w:rStyle w:val="27"/>
          <w:rFonts w:ascii="宋体" w:hAnsi="宋体"/>
          <w:b/>
          <w:bCs/>
          <w:kern w:val="0"/>
          <w:sz w:val="24"/>
          <w:u w:val="single"/>
        </w:rPr>
        <w:t>3%</w:t>
      </w:r>
      <w:r>
        <w:rPr>
          <w:rStyle w:val="27"/>
          <w:rFonts w:hint="eastAsia" w:ascii="宋体" w:hAnsi="宋体"/>
          <w:b/>
          <w:bCs/>
          <w:kern w:val="0"/>
          <w:sz w:val="24"/>
          <w:u w:val="single"/>
        </w:rPr>
        <w:t>以上（不含</w:t>
      </w:r>
      <w:r>
        <w:rPr>
          <w:rStyle w:val="27"/>
          <w:rFonts w:ascii="宋体" w:hAnsi="宋体"/>
          <w:b/>
          <w:bCs/>
          <w:kern w:val="0"/>
          <w:sz w:val="24"/>
          <w:u w:val="single"/>
        </w:rPr>
        <w:t>3%</w:t>
      </w:r>
      <w:r>
        <w:rPr>
          <w:rStyle w:val="27"/>
          <w:rFonts w:hint="eastAsia" w:ascii="宋体" w:hAnsi="宋体"/>
          <w:b/>
          <w:bCs/>
          <w:kern w:val="0"/>
          <w:sz w:val="24"/>
          <w:u w:val="single"/>
        </w:rPr>
        <w:t>）</w:t>
      </w:r>
      <w:r>
        <w:rPr>
          <w:rStyle w:val="27"/>
          <w:rFonts w:ascii="宋体" w:hAnsi="宋体"/>
          <w:b/>
          <w:bCs/>
          <w:kern w:val="0"/>
          <w:sz w:val="24"/>
          <w:u w:val="single"/>
        </w:rPr>
        <w:t>，否则</w:t>
      </w:r>
      <w:r>
        <w:rPr>
          <w:rStyle w:val="27"/>
          <w:rFonts w:ascii="宋体" w:hAnsi="宋体" w:cs="宋体"/>
          <w:b/>
          <w:bCs/>
          <w:kern w:val="0"/>
          <w:sz w:val="24"/>
          <w:u w:val="single"/>
        </w:rPr>
        <w:t>视为无效报价</w:t>
      </w:r>
      <w:r>
        <w:rPr>
          <w:rStyle w:val="27"/>
          <w:rFonts w:ascii="宋体" w:hAnsi="宋体"/>
          <w:b/>
          <w:bCs/>
          <w:kern w:val="0"/>
          <w:sz w:val="24"/>
          <w:u w:val="single"/>
        </w:rPr>
        <w:t>。在</w:t>
      </w:r>
      <w:r>
        <w:rPr>
          <w:rStyle w:val="27"/>
          <w:rFonts w:hint="eastAsia" w:ascii="宋体" w:hAnsi="宋体"/>
          <w:b/>
          <w:bCs/>
          <w:kern w:val="0"/>
          <w:sz w:val="24"/>
          <w:u w:val="single"/>
        </w:rPr>
        <w:t>网上竞价时间</w:t>
      </w:r>
      <w:r>
        <w:rPr>
          <w:rStyle w:val="27"/>
          <w:rFonts w:ascii="宋体" w:hAnsi="宋体"/>
          <w:b/>
          <w:bCs/>
          <w:kern w:val="0"/>
          <w:sz w:val="24"/>
          <w:u w:val="single"/>
        </w:rPr>
        <w:t>内</w:t>
      </w:r>
      <w:r>
        <w:rPr>
          <w:rStyle w:val="27"/>
          <w:rFonts w:hint="eastAsia" w:ascii="宋体" w:hAnsi="宋体"/>
          <w:b/>
          <w:bCs/>
          <w:kern w:val="0"/>
          <w:sz w:val="24"/>
          <w:u w:val="single"/>
        </w:rPr>
        <w:t>、同一供应商有</w:t>
      </w:r>
      <w:r>
        <w:rPr>
          <w:rStyle w:val="27"/>
          <w:rFonts w:ascii="宋体" w:hAnsi="宋体"/>
          <w:b/>
          <w:bCs/>
          <w:kern w:val="0"/>
          <w:sz w:val="24"/>
          <w:u w:val="single"/>
        </w:rPr>
        <w:t>多次报价的</w:t>
      </w:r>
      <w:r>
        <w:rPr>
          <w:rStyle w:val="27"/>
          <w:rFonts w:hint="eastAsia" w:ascii="宋体" w:hAnsi="宋体"/>
          <w:b/>
          <w:bCs/>
          <w:kern w:val="0"/>
          <w:sz w:val="24"/>
          <w:u w:val="single"/>
        </w:rPr>
        <w:t>情况下</w:t>
      </w:r>
      <w:r>
        <w:rPr>
          <w:rStyle w:val="27"/>
          <w:rFonts w:ascii="宋体" w:hAnsi="宋体"/>
          <w:b/>
          <w:bCs/>
          <w:kern w:val="0"/>
          <w:sz w:val="24"/>
          <w:u w:val="single"/>
        </w:rPr>
        <w:t>，</w:t>
      </w:r>
      <w:r>
        <w:rPr>
          <w:rStyle w:val="27"/>
          <w:rFonts w:hint="eastAsia" w:ascii="宋体" w:hAnsi="宋体"/>
          <w:b/>
          <w:bCs/>
          <w:kern w:val="0"/>
          <w:sz w:val="24"/>
          <w:u w:val="single"/>
        </w:rPr>
        <w:t>则该供应商的每一次</w:t>
      </w:r>
      <w:r>
        <w:rPr>
          <w:rStyle w:val="27"/>
          <w:rFonts w:ascii="宋体" w:hAnsi="宋体"/>
          <w:b/>
          <w:bCs/>
          <w:kern w:val="0"/>
          <w:sz w:val="24"/>
          <w:u w:val="single"/>
        </w:rPr>
        <w:t>报价金额必须小于自己上一次的报价金额，</w:t>
      </w:r>
      <w:r>
        <w:rPr>
          <w:rStyle w:val="27"/>
          <w:rFonts w:hint="eastAsia" w:ascii="宋体" w:hAnsi="宋体"/>
          <w:b/>
          <w:bCs/>
          <w:kern w:val="0"/>
          <w:sz w:val="24"/>
          <w:u w:val="single"/>
        </w:rPr>
        <w:t>同时以该供应商</w:t>
      </w:r>
      <w:r>
        <w:rPr>
          <w:rStyle w:val="27"/>
          <w:rFonts w:ascii="宋体" w:hAnsi="宋体"/>
          <w:b/>
          <w:bCs/>
          <w:kern w:val="0"/>
          <w:sz w:val="24"/>
          <w:u w:val="single"/>
        </w:rPr>
        <w:t>提交的最后一次报价作为</w:t>
      </w:r>
      <w:r>
        <w:rPr>
          <w:rStyle w:val="27"/>
          <w:rFonts w:hint="eastAsia" w:ascii="宋体" w:hAnsi="宋体"/>
          <w:b/>
          <w:bCs/>
          <w:kern w:val="0"/>
          <w:sz w:val="24"/>
          <w:u w:val="single"/>
        </w:rPr>
        <w:t>其最终有效报价</w:t>
      </w:r>
      <w:r>
        <w:rPr>
          <w:rStyle w:val="27"/>
          <w:rFonts w:ascii="宋体" w:hAnsi="宋体"/>
          <w:b/>
          <w:bCs/>
          <w:kern w:val="0"/>
          <w:sz w:val="24"/>
          <w:u w:val="single"/>
        </w:rPr>
        <w:t>。</w:t>
      </w:r>
    </w:p>
    <w:p>
      <w:pPr>
        <w:widowControl/>
        <w:spacing w:line="360" w:lineRule="auto"/>
        <w:ind w:firstLine="480" w:firstLineChars="200"/>
        <w:textAlignment w:val="baseline"/>
        <w:rPr>
          <w:rFonts w:ascii="宋体" w:hAnsi="宋体"/>
          <w:sz w:val="24"/>
        </w:rPr>
      </w:pP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四、最终有效报价确认方法</w:t>
      </w:r>
    </w:p>
    <w:p>
      <w:pPr>
        <w:widowControl/>
        <w:spacing w:line="360" w:lineRule="auto"/>
        <w:ind w:firstLine="480" w:firstLineChars="200"/>
        <w:jc w:val="left"/>
        <w:textAlignment w:val="baseline"/>
        <w:rPr>
          <w:rStyle w:val="27"/>
          <w:rFonts w:ascii="宋体" w:hAnsi="宋体"/>
          <w:kern w:val="0"/>
          <w:sz w:val="24"/>
        </w:rPr>
      </w:pPr>
      <w:r>
        <w:rPr>
          <w:rFonts w:hint="eastAsia" w:ascii="宋体" w:hAnsi="宋体" w:cs="宋体"/>
          <w:sz w:val="24"/>
        </w:rPr>
        <w:t>1.</w:t>
      </w:r>
      <w:r>
        <w:rPr>
          <w:rStyle w:val="27"/>
          <w:rFonts w:hint="eastAsia" w:ascii="宋体" w:hAnsi="宋体"/>
          <w:kern w:val="0"/>
          <w:sz w:val="24"/>
        </w:rPr>
        <w:t>供应商</w:t>
      </w:r>
      <w:r>
        <w:rPr>
          <w:rStyle w:val="27"/>
          <w:rFonts w:ascii="宋体" w:hAnsi="宋体"/>
          <w:kern w:val="0"/>
          <w:sz w:val="24"/>
        </w:rPr>
        <w:t>在</w:t>
      </w:r>
      <w:r>
        <w:rPr>
          <w:rStyle w:val="27"/>
          <w:rFonts w:hint="eastAsia" w:ascii="宋体" w:hAnsi="宋体"/>
          <w:kern w:val="0"/>
          <w:sz w:val="24"/>
        </w:rPr>
        <w:t>完全满足网上竞价文件要求</w:t>
      </w:r>
      <w:r>
        <w:rPr>
          <w:rStyle w:val="27"/>
          <w:rFonts w:ascii="宋体" w:hAnsi="宋体"/>
          <w:kern w:val="0"/>
          <w:sz w:val="24"/>
        </w:rPr>
        <w:t>且报价有效的前提下，</w:t>
      </w:r>
      <w:r>
        <w:rPr>
          <w:rStyle w:val="27"/>
          <w:rFonts w:hint="eastAsia" w:ascii="宋体" w:hAnsi="宋体"/>
          <w:kern w:val="0"/>
          <w:sz w:val="24"/>
        </w:rPr>
        <w:t>最终有效报价</w:t>
      </w:r>
      <w:r>
        <w:rPr>
          <w:rStyle w:val="27"/>
          <w:rFonts w:ascii="宋体" w:hAnsi="宋体"/>
          <w:kern w:val="0"/>
          <w:sz w:val="24"/>
        </w:rPr>
        <w:t>最低者</w:t>
      </w:r>
      <w:r>
        <w:rPr>
          <w:rStyle w:val="27"/>
          <w:rFonts w:hint="eastAsia" w:ascii="宋体" w:hAnsi="宋体"/>
          <w:kern w:val="0"/>
          <w:sz w:val="24"/>
        </w:rPr>
        <w:t>为</w:t>
      </w:r>
      <w:r>
        <w:rPr>
          <w:rStyle w:val="27"/>
          <w:rFonts w:ascii="宋体" w:hAnsi="宋体"/>
          <w:kern w:val="0"/>
          <w:sz w:val="24"/>
        </w:rPr>
        <w:t>成交</w:t>
      </w:r>
      <w:r>
        <w:rPr>
          <w:rStyle w:val="27"/>
          <w:rFonts w:hint="eastAsia" w:ascii="宋体" w:hAnsi="宋体"/>
          <w:kern w:val="0"/>
          <w:sz w:val="24"/>
        </w:rPr>
        <w:t>候选人</w:t>
      </w:r>
      <w:r>
        <w:rPr>
          <w:rStyle w:val="27"/>
          <w:rFonts w:ascii="宋体" w:hAnsi="宋体"/>
          <w:kern w:val="0"/>
          <w:sz w:val="24"/>
        </w:rPr>
        <w:t>，若</w:t>
      </w:r>
      <w:r>
        <w:rPr>
          <w:rStyle w:val="27"/>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sz w:val="24"/>
        </w:rPr>
      </w:pPr>
      <w:r>
        <w:rPr>
          <w:rFonts w:hint="eastAsia" w:ascii="宋体" w:hAnsi="宋体" w:cs="宋体"/>
          <w:sz w:val="24"/>
        </w:rPr>
        <w:t>2.供应商应遵守采购相关法规，若供应商违反规定，将按有关规定处理。</w:t>
      </w:r>
    </w:p>
    <w:p>
      <w:pPr>
        <w:spacing w:line="360" w:lineRule="auto"/>
        <w:ind w:firstLine="480" w:firstLineChars="200"/>
        <w:jc w:val="left"/>
        <w:rPr>
          <w:rFonts w:ascii="宋体" w:hAnsi="宋体" w:cs="宋体"/>
          <w:sz w:val="24"/>
        </w:rPr>
      </w:pPr>
      <w:r>
        <w:rPr>
          <w:rFonts w:hint="eastAsia" w:ascii="宋体" w:hAnsi="宋体" w:cs="宋体"/>
          <w:sz w:val="24"/>
        </w:rPr>
        <w:t>3.供应商同意按照网上竞价文件要求提供与其竞价有关的一切数据或资料，完全理解采购人不一定要接受最低报价。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sz w:val="24"/>
        </w:rPr>
      </w:pPr>
      <w:r>
        <w:rPr>
          <w:rFonts w:hint="eastAsia" w:ascii="宋体" w:hAnsi="宋体" w:cs="宋体"/>
          <w:b/>
          <w:bCs/>
          <w:sz w:val="24"/>
        </w:rPr>
        <w:t>五、网上竞价结果确认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pPr>
      <w:r>
        <w:rPr>
          <w:rFonts w:hint="eastAsia" w:ascii="宋体" w:hAnsi="宋体"/>
          <w:b/>
          <w:bCs/>
          <w:sz w:val="24"/>
        </w:rPr>
        <w:t>4.</w:t>
      </w:r>
      <w:r>
        <w:rPr>
          <w:rStyle w:val="27"/>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pPr>
        <w:pStyle w:val="13"/>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pPr>
        <w:pStyle w:val="13"/>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pPr>
        <w:pStyle w:val="13"/>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5.除因不可抗力或网上竞价文件认可的情形以外，成交供应商不与采购人签订合同或不能履约的将列入福建省监狱管理局及其下属单位自行采购项目黑名单。</w:t>
      </w:r>
    </w:p>
    <w:p>
      <w:pPr>
        <w:pStyle w:val="15"/>
        <w:spacing w:before="0" w:beforeAutospacing="0" w:after="0" w:afterAutospacing="0" w:line="360" w:lineRule="auto"/>
        <w:ind w:firstLine="482" w:firstLineChars="200"/>
        <w:rPr>
          <w:b/>
          <w:bCs/>
          <w:kern w:val="2"/>
        </w:rPr>
      </w:pPr>
      <w:r>
        <w:rPr>
          <w:rFonts w:hint="eastAsia"/>
          <w:b/>
          <w:bCs/>
          <w:kern w:val="2"/>
        </w:rPr>
        <w:t>七、如果</w:t>
      </w:r>
      <w:r>
        <w:rPr>
          <w:rStyle w:val="27"/>
          <w:rFonts w:hint="eastAsia"/>
          <w:b/>
          <w:bCs/>
          <w:kern w:val="0"/>
          <w:sz w:val="24"/>
        </w:rPr>
        <w:t>供应商</w:t>
      </w:r>
      <w:r>
        <w:rPr>
          <w:rFonts w:hint="eastAsia"/>
          <w:b/>
          <w:bCs/>
          <w:kern w:val="2"/>
        </w:rPr>
        <w:t>发生以下任何一种情况时，其网上竞价保证金将被不予退还：</w:t>
      </w:r>
    </w:p>
    <w:p>
      <w:pPr>
        <w:pStyle w:val="15"/>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pPr>
        <w:pStyle w:val="15"/>
        <w:spacing w:before="0" w:beforeAutospacing="0" w:after="0" w:afterAutospacing="0" w:line="360" w:lineRule="auto"/>
        <w:ind w:firstLine="480" w:firstLineChars="200"/>
        <w:rPr>
          <w:kern w:val="2"/>
        </w:rPr>
      </w:pPr>
      <w:r>
        <w:rPr>
          <w:rFonts w:hint="eastAsia"/>
          <w:kern w:val="2"/>
        </w:rPr>
        <w:t>（2）成交供应商自动放弃成交资格的；</w:t>
      </w:r>
    </w:p>
    <w:p>
      <w:pPr>
        <w:pStyle w:val="15"/>
        <w:spacing w:before="0" w:beforeAutospacing="0" w:after="0" w:afterAutospacing="0" w:line="360" w:lineRule="auto"/>
        <w:ind w:firstLine="480" w:firstLineChars="200"/>
        <w:rPr>
          <w:kern w:val="2"/>
        </w:rPr>
      </w:pPr>
      <w:r>
        <w:rPr>
          <w:rFonts w:hint="eastAsia"/>
          <w:kern w:val="2"/>
        </w:rPr>
        <w:t>（3）</w:t>
      </w:r>
      <w:r>
        <w:rPr>
          <w:rStyle w:val="27"/>
          <w:rFonts w:hint="eastAsia"/>
          <w:kern w:val="0"/>
          <w:sz w:val="24"/>
        </w:rPr>
        <w:t>供应商</w:t>
      </w:r>
      <w:r>
        <w:rPr>
          <w:rFonts w:hint="eastAsia"/>
          <w:kern w:val="2"/>
        </w:rPr>
        <w:t>假借以他人名义参加竞价或者弄虚作假，骗取成交；</w:t>
      </w:r>
    </w:p>
    <w:p>
      <w:pPr>
        <w:pStyle w:val="15"/>
        <w:spacing w:before="0" w:beforeAutospacing="0" w:after="0" w:afterAutospacing="0" w:line="360" w:lineRule="auto"/>
        <w:ind w:firstLine="480" w:firstLineChars="200"/>
        <w:rPr>
          <w:kern w:val="2"/>
        </w:rPr>
      </w:pPr>
      <w:r>
        <w:rPr>
          <w:rFonts w:hint="eastAsia"/>
          <w:kern w:val="2"/>
        </w:rPr>
        <w:t>（4）国家法律法规以及网上竞价文件中规定的其他竞价保证金不予退还的情形。</w:t>
      </w:r>
    </w:p>
    <w:p>
      <w:pPr>
        <w:spacing w:line="360" w:lineRule="auto"/>
        <w:jc w:val="center"/>
        <w:rPr>
          <w:rFonts w:ascii="宋体" w:hAnsi="宋体" w:cs="宋体"/>
          <w:b/>
          <w:kern w:val="0"/>
          <w:sz w:val="32"/>
          <w:szCs w:val="32"/>
        </w:rPr>
      </w:pPr>
    </w:p>
    <w:p>
      <w:pPr>
        <w:pStyle w:val="5"/>
      </w:pPr>
    </w:p>
    <w:p>
      <w:pPr>
        <w:spacing w:line="360" w:lineRule="auto"/>
        <w:rPr>
          <w:rFonts w:ascii="宋体" w:hAnsi="宋体" w:cs="宋体"/>
          <w:b/>
          <w:kern w:val="0"/>
          <w:sz w:val="32"/>
          <w:szCs w:val="32"/>
        </w:rPr>
      </w:pPr>
    </w:p>
    <w:p>
      <w:pPr>
        <w:jc w:val="left"/>
        <w:rPr>
          <w:rFonts w:ascii="宋体" w:hAnsi="宋体" w:cs="宋体"/>
          <w:b/>
          <w:kern w:val="0"/>
          <w:sz w:val="32"/>
          <w:szCs w:val="32"/>
        </w:rPr>
      </w:pPr>
      <w:r>
        <w:rPr>
          <w:rFonts w:hint="eastAsia" w:ascii="宋体" w:hAnsi="宋体" w:cs="宋体"/>
          <w:b/>
          <w:kern w:val="0"/>
          <w:sz w:val="32"/>
          <w:szCs w:val="32"/>
        </w:rPr>
        <w:br w:type="page"/>
      </w:r>
    </w:p>
    <w:p>
      <w:pPr>
        <w:spacing w:line="360" w:lineRule="auto"/>
        <w:jc w:val="center"/>
        <w:rPr>
          <w:rFonts w:hint="eastAsia" w:ascii="宋体" w:hAnsi="宋体" w:eastAsia="宋体" w:cs="宋体"/>
          <w:b/>
          <w:color w:val="auto"/>
          <w:kern w:val="0"/>
          <w:sz w:val="32"/>
          <w:szCs w:val="32"/>
          <w:lang w:eastAsia="zh-CN"/>
        </w:rPr>
      </w:pPr>
      <w:r>
        <w:rPr>
          <w:rFonts w:hint="eastAsia" w:ascii="宋体" w:hAnsi="宋体" w:cs="宋体"/>
          <w:b/>
          <w:color w:val="auto"/>
          <w:kern w:val="0"/>
          <w:sz w:val="32"/>
          <w:szCs w:val="32"/>
        </w:rPr>
        <w:t>第三章 网上竞价</w:t>
      </w:r>
      <w:bookmarkEnd w:id="0"/>
      <w:r>
        <w:rPr>
          <w:rFonts w:hint="eastAsia" w:ascii="宋体" w:hAnsi="宋体" w:cs="宋体"/>
          <w:b/>
          <w:color w:val="auto"/>
          <w:kern w:val="0"/>
          <w:sz w:val="32"/>
          <w:szCs w:val="32"/>
        </w:rPr>
        <w:t>内容及要求</w:t>
      </w:r>
    </w:p>
    <w:p>
      <w:pPr>
        <w:pStyle w:val="10"/>
        <w:rPr>
          <w:b/>
          <w:bCs/>
          <w:color w:val="auto"/>
          <w:sz w:val="24"/>
          <w:u w:val="single"/>
        </w:rPr>
      </w:pPr>
      <w:bookmarkStart w:id="1" w:name="_Toc358016816"/>
      <w:bookmarkStart w:id="2" w:name="_Toc359317661"/>
      <w:bookmarkStart w:id="3" w:name="_Toc347060296"/>
      <w:bookmarkStart w:id="4" w:name="_Toc330567034"/>
      <w:bookmarkStart w:id="5" w:name="_Toc327948617"/>
      <w:bookmarkStart w:id="6" w:name="_Toc346300367"/>
      <w:r>
        <w:rPr>
          <w:rFonts w:hint="eastAsia"/>
          <w:color w:val="auto"/>
          <w:sz w:val="24"/>
        </w:rPr>
        <w:t>★</w:t>
      </w:r>
      <w:r>
        <w:rPr>
          <w:rFonts w:hint="eastAsia"/>
          <w:b/>
          <w:bCs/>
          <w:color w:val="auto"/>
          <w:sz w:val="24"/>
          <w:u w:val="single"/>
        </w:rPr>
        <w:t>注：本章所有条款均为不允许负偏离的实质性要求，有负偏离的响应无效。</w:t>
      </w:r>
    </w:p>
    <w:p>
      <w:pPr>
        <w:snapToGrid w:val="0"/>
        <w:spacing w:line="400" w:lineRule="exact"/>
        <w:ind w:firstLine="241" w:firstLineChars="100"/>
        <w:outlineLvl w:val="1"/>
        <w:rPr>
          <w:rFonts w:ascii="宋体" w:hAnsi="宋体" w:cs="宋体"/>
          <w:b/>
          <w:color w:val="auto"/>
          <w:sz w:val="24"/>
        </w:rPr>
      </w:pPr>
      <w:r>
        <w:rPr>
          <w:rFonts w:hint="eastAsia" w:ascii="宋体" w:hAnsi="宋体" w:cs="宋体"/>
          <w:b/>
          <w:color w:val="auto"/>
          <w:sz w:val="24"/>
        </w:rPr>
        <w:t>一、项目概述</w:t>
      </w:r>
      <w:bookmarkEnd w:id="1"/>
      <w:bookmarkEnd w:id="2"/>
    </w:p>
    <w:p>
      <w:pPr>
        <w:pStyle w:val="29"/>
        <w:spacing w:line="400" w:lineRule="exact"/>
        <w:rPr>
          <w:rFonts w:ascii="宋体" w:hAnsi="宋体"/>
          <w:color w:val="auto"/>
          <w:sz w:val="24"/>
        </w:rPr>
      </w:pPr>
      <w:r>
        <w:rPr>
          <w:rFonts w:hint="eastAsia" w:ascii="宋体" w:hAnsi="宋体"/>
          <w:color w:val="auto"/>
          <w:sz w:val="24"/>
        </w:rPr>
        <w:t>（一）采购标的一览表（</w:t>
      </w:r>
      <w:r>
        <w:rPr>
          <w:rFonts w:hint="eastAsia" w:ascii="宋体" w:hAnsi="宋体"/>
          <w:color w:val="auto"/>
          <w:sz w:val="24"/>
          <w:szCs w:val="32"/>
        </w:rPr>
        <w:t>货物类</w:t>
      </w:r>
      <w:r>
        <w:rPr>
          <w:rFonts w:hint="eastAsia" w:ascii="宋体" w:hAnsi="宋体"/>
          <w:color w:val="auto"/>
          <w:sz w:val="24"/>
        </w:rPr>
        <w:t>）</w:t>
      </w:r>
    </w:p>
    <w:p>
      <w:pPr>
        <w:spacing w:line="360" w:lineRule="auto"/>
        <w:jc w:val="center"/>
        <w:rPr>
          <w:rFonts w:ascii="宋体" w:hAnsi="宋体"/>
          <w:color w:val="auto"/>
          <w:sz w:val="24"/>
        </w:rPr>
      </w:pPr>
      <w:r>
        <w:rPr>
          <w:rFonts w:hint="eastAsia" w:ascii="宋体" w:hAnsi="宋体"/>
          <w:color w:val="auto"/>
          <w:sz w:val="24"/>
        </w:rPr>
        <w:t xml:space="preserve">                                                金额单位：人民币元</w:t>
      </w:r>
    </w:p>
    <w:tbl>
      <w:tblPr>
        <w:tblStyle w:val="19"/>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023"/>
        <w:gridCol w:w="3682"/>
        <w:gridCol w:w="1544"/>
        <w:gridCol w:w="1369"/>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3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 w:val="24"/>
              </w:rPr>
            </w:pPr>
            <w:r>
              <w:rPr>
                <w:rFonts w:hint="eastAsia" w:ascii="宋体" w:hAnsi="宋体"/>
                <w:b/>
                <w:bCs/>
                <w:color w:val="auto"/>
                <w:kern w:val="0"/>
                <w:sz w:val="24"/>
              </w:rPr>
              <w:t>合同包</w:t>
            </w:r>
          </w:p>
        </w:tc>
        <w:tc>
          <w:tcPr>
            <w:tcW w:w="52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color w:val="auto"/>
                <w:kern w:val="0"/>
                <w:sz w:val="24"/>
              </w:rPr>
            </w:pPr>
            <w:r>
              <w:rPr>
                <w:rFonts w:hint="eastAsia" w:ascii="宋体" w:hAnsi="宋体"/>
                <w:b/>
                <w:bCs/>
                <w:color w:val="auto"/>
                <w:kern w:val="0"/>
                <w:sz w:val="24"/>
              </w:rPr>
              <w:t>品目号</w:t>
            </w:r>
          </w:p>
        </w:tc>
        <w:tc>
          <w:tcPr>
            <w:tcW w:w="187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 w:val="24"/>
              </w:rPr>
            </w:pPr>
            <w:r>
              <w:rPr>
                <w:rFonts w:hint="eastAsia" w:ascii="宋体" w:hAnsi="宋体"/>
                <w:b/>
                <w:bCs/>
                <w:color w:val="auto"/>
                <w:kern w:val="0"/>
                <w:sz w:val="24"/>
              </w:rPr>
              <w:t>货物名称</w:t>
            </w:r>
          </w:p>
        </w:tc>
        <w:tc>
          <w:tcPr>
            <w:tcW w:w="78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 w:val="24"/>
                <w:szCs w:val="22"/>
              </w:rPr>
            </w:pPr>
            <w:r>
              <w:rPr>
                <w:rFonts w:hint="eastAsia" w:ascii="宋体" w:hAnsi="宋体"/>
                <w:b/>
                <w:bCs/>
                <w:color w:val="auto"/>
                <w:kern w:val="0"/>
                <w:sz w:val="24"/>
                <w:szCs w:val="22"/>
              </w:rPr>
              <w:t>数量</w:t>
            </w:r>
          </w:p>
        </w:tc>
        <w:tc>
          <w:tcPr>
            <w:tcW w:w="69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 w:val="24"/>
                <w:szCs w:val="22"/>
              </w:rPr>
            </w:pPr>
            <w:r>
              <w:rPr>
                <w:rFonts w:hint="eastAsia" w:ascii="宋体" w:hAnsi="宋体"/>
                <w:b/>
                <w:bCs/>
                <w:color w:val="auto"/>
                <w:kern w:val="0"/>
                <w:sz w:val="24"/>
                <w:szCs w:val="22"/>
              </w:rPr>
              <w:t>最高限价</w:t>
            </w:r>
            <w:r>
              <w:rPr>
                <w:rStyle w:val="27"/>
                <w:rFonts w:hAnsi="宋体" w:cs="宋体"/>
                <w:b/>
                <w:bCs/>
                <w:spacing w:val="-17"/>
                <w:sz w:val="24"/>
              </w:rPr>
              <w:t>（总价）</w:t>
            </w:r>
          </w:p>
        </w:tc>
        <w:tc>
          <w:tcPr>
            <w:tcW w:w="75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bCs/>
                <w:color w:val="auto"/>
                <w:kern w:val="0"/>
                <w:sz w:val="24"/>
                <w:szCs w:val="22"/>
                <w:lang w:eastAsia="zh-CN"/>
              </w:rPr>
            </w:pPr>
            <w:r>
              <w:rPr>
                <w:rFonts w:hint="eastAsia" w:ascii="宋体" w:hAnsi="宋体"/>
                <w:b/>
                <w:bCs/>
                <w:color w:val="auto"/>
                <w:kern w:val="0"/>
                <w:sz w:val="24"/>
                <w:szCs w:val="22"/>
                <w:lang w:eastAsia="zh-CN"/>
              </w:rPr>
              <w:t>竞价保证金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364" w:type="pct"/>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kern w:val="0"/>
                <w:sz w:val="24"/>
              </w:rPr>
            </w:pPr>
            <w:r>
              <w:rPr>
                <w:rFonts w:hint="eastAsia" w:ascii="宋体" w:hAnsi="宋体"/>
                <w:color w:val="auto"/>
                <w:kern w:val="0"/>
                <w:sz w:val="24"/>
              </w:rPr>
              <w:t>1</w:t>
            </w:r>
          </w:p>
        </w:tc>
        <w:tc>
          <w:tcPr>
            <w:tcW w:w="52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kern w:val="0"/>
                <w:sz w:val="24"/>
              </w:rPr>
            </w:pPr>
            <w:r>
              <w:rPr>
                <w:rFonts w:hint="eastAsia" w:ascii="宋体" w:hAnsi="宋体"/>
                <w:color w:val="auto"/>
                <w:kern w:val="0"/>
                <w:sz w:val="24"/>
              </w:rPr>
              <w:t>1-1</w:t>
            </w:r>
          </w:p>
        </w:tc>
        <w:tc>
          <w:tcPr>
            <w:tcW w:w="187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textAlignment w:val="center"/>
              <w:rPr>
                <w:rFonts w:hint="eastAsia" w:ascii="宋体" w:hAnsi="宋体" w:eastAsia="宋体" w:cs="新宋体"/>
                <w:color w:val="auto"/>
                <w:kern w:val="0"/>
                <w:sz w:val="24"/>
                <w:lang w:eastAsia="zh-CN"/>
              </w:rPr>
            </w:pPr>
            <w:r>
              <w:rPr>
                <w:rFonts w:hint="eastAsia" w:ascii="宋体" w:hAnsi="宋体" w:cs="新宋体"/>
                <w:color w:val="auto"/>
                <w:kern w:val="0"/>
                <w:sz w:val="24"/>
                <w:lang w:eastAsia="zh-CN"/>
              </w:rPr>
              <w:t>福建省建阳兴欣织造有限责任公司视频存储扩容采购项目</w:t>
            </w:r>
          </w:p>
        </w:tc>
        <w:tc>
          <w:tcPr>
            <w:tcW w:w="786" w:type="pc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000000" w:themeColor="text1"/>
                <w:kern w:val="0"/>
                <w:sz w:val="24"/>
                <w:lang w:eastAsia="zh-CN"/>
                <w14:textFill>
                  <w14:solidFill>
                    <w14:schemeClr w14:val="tx1"/>
                  </w14:solidFill>
                </w14:textFill>
              </w:rPr>
              <w:t>一批</w:t>
            </w:r>
          </w:p>
        </w:tc>
        <w:tc>
          <w:tcPr>
            <w:tcW w:w="69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宋体" w:hAnsi="宋体" w:eastAsia="宋体" w:cs="新宋体"/>
                <w:color w:val="auto"/>
                <w:kern w:val="0"/>
                <w:sz w:val="24"/>
                <w:lang w:val="en-US" w:eastAsia="zh-CN"/>
              </w:rPr>
            </w:pPr>
            <w:r>
              <w:rPr>
                <w:rFonts w:hint="eastAsia" w:ascii="宋体" w:hAnsi="宋体" w:cs="新宋体"/>
                <w:color w:val="auto"/>
                <w:kern w:val="0"/>
                <w:sz w:val="24"/>
                <w:lang w:val="en-US" w:eastAsia="zh-CN"/>
              </w:rPr>
              <w:t>419000</w:t>
            </w:r>
          </w:p>
        </w:tc>
        <w:tc>
          <w:tcPr>
            <w:tcW w:w="754" w:type="pc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default" w:ascii="宋体" w:hAnsi="宋体" w:cs="新宋体"/>
                <w:color w:val="auto"/>
                <w:kern w:val="0"/>
                <w:sz w:val="24"/>
                <w:lang w:val="en-US"/>
              </w:rPr>
            </w:pPr>
            <w:r>
              <w:rPr>
                <w:rFonts w:hint="eastAsia" w:ascii="宋体" w:hAnsi="宋体" w:cs="宋体"/>
                <w:color w:val="auto"/>
                <w:kern w:val="0"/>
                <w:sz w:val="24"/>
                <w:lang w:val="en-US" w:eastAsia="zh-CN"/>
              </w:rPr>
              <w:t>4190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kern w:val="0"/>
                <w:sz w:val="24"/>
              </w:rPr>
            </w:pPr>
            <w:r>
              <w:rPr>
                <w:rFonts w:hint="eastAsia" w:ascii="宋体" w:hAnsi="宋体"/>
                <w:color w:val="auto"/>
                <w:kern w:val="0"/>
                <w:sz w:val="24"/>
              </w:rPr>
              <w:t>备注：供应商的报价应包含有税费、货物生产、制造、包装、运输、人工、安装调试费及安装所需的辅料、验收、保修、退换货等履行本项目所支付的所有费用。</w:t>
            </w:r>
          </w:p>
        </w:tc>
      </w:tr>
    </w:tbl>
    <w:p>
      <w:pPr>
        <w:pStyle w:val="4"/>
        <w:numPr>
          <w:ilvl w:val="0"/>
          <w:numId w:val="0"/>
        </w:numPr>
        <w:spacing w:beforeAutospacing="0" w:afterAutospacing="0" w:line="360" w:lineRule="auto"/>
        <w:ind w:firstLine="240" w:firstLineChars="100"/>
        <w:rPr>
          <w:rFonts w:hint="eastAsia" w:cs="宋体"/>
          <w:b w:val="0"/>
          <w:color w:val="auto"/>
          <w:sz w:val="24"/>
          <w:szCs w:val="24"/>
        </w:rPr>
      </w:pPr>
      <w:r>
        <w:rPr>
          <w:rFonts w:hint="eastAsia" w:ascii="宋体" w:hAnsi="宋体" w:eastAsia="宋体" w:cs="宋体"/>
          <w:b w:val="0"/>
          <w:color w:val="auto"/>
          <w:kern w:val="0"/>
          <w:sz w:val="24"/>
          <w:szCs w:val="24"/>
          <w:lang w:val="en-US" w:eastAsia="zh-CN" w:bidi="ar-SA"/>
        </w:rPr>
        <w:t>（二）</w:t>
      </w:r>
      <w:r>
        <w:rPr>
          <w:rFonts w:hint="eastAsia" w:cs="宋体"/>
          <w:b w:val="0"/>
          <w:color w:val="auto"/>
          <w:sz w:val="24"/>
          <w:szCs w:val="24"/>
        </w:rPr>
        <w:t>本项目合同包成交候选人数量：1名。</w:t>
      </w:r>
    </w:p>
    <w:p>
      <w:pPr>
        <w:pStyle w:val="35"/>
        <w:spacing w:line="240" w:lineRule="auto"/>
        <w:ind w:left="0" w:leftChars="0" w:firstLine="240" w:firstLineChars="100"/>
        <w:rPr>
          <w:rFonts w:hint="eastAsia" w:eastAsia="宋体"/>
          <w:color w:val="FF0000"/>
          <w:lang w:eastAsia="zh-CN"/>
        </w:rPr>
      </w:pPr>
      <w:r>
        <w:rPr>
          <w:rFonts w:hint="eastAsia"/>
          <w:color w:val="FF0000"/>
          <w:sz w:val="24"/>
          <w:lang w:eastAsia="zh-CN"/>
        </w:rPr>
        <w:t>（三）供应商须在响应文件列出所投“所有</w:t>
      </w:r>
      <w:r>
        <w:rPr>
          <w:rFonts w:hint="eastAsia" w:asciiTheme="minorEastAsia" w:hAnsiTheme="minorEastAsia" w:eastAsiaTheme="minorEastAsia" w:cstheme="minorEastAsia"/>
          <w:color w:val="FF0000"/>
          <w:sz w:val="24"/>
          <w:lang w:eastAsia="zh-CN"/>
        </w:rPr>
        <w:t>产品</w:t>
      </w:r>
      <w:r>
        <w:rPr>
          <w:rFonts w:hint="eastAsia" w:asciiTheme="minorEastAsia" w:hAnsiTheme="minorEastAsia" w:eastAsiaTheme="minorEastAsia" w:cstheme="minorEastAsia"/>
          <w:color w:val="FF0000"/>
          <w:sz w:val="24"/>
        </w:rPr>
        <w:t>名称</w:t>
      </w:r>
      <w:r>
        <w:rPr>
          <w:rFonts w:hint="eastAsia"/>
          <w:color w:val="FF0000"/>
          <w:sz w:val="24"/>
          <w:lang w:eastAsia="zh-CN"/>
        </w:rPr>
        <w:t>”的品牌型号，否则报名审核不合格。</w:t>
      </w:r>
    </w:p>
    <w:p>
      <w:pPr>
        <w:snapToGrid w:val="0"/>
        <w:spacing w:line="400" w:lineRule="exact"/>
        <w:ind w:firstLine="482" w:firstLineChars="200"/>
        <w:jc w:val="left"/>
        <w:rPr>
          <w:rFonts w:hint="eastAsia" w:eastAsia="宋体"/>
          <w:b/>
          <w:color w:val="auto"/>
          <w:sz w:val="24"/>
          <w:lang w:eastAsia="zh-CN"/>
        </w:rPr>
      </w:pPr>
      <w:r>
        <w:rPr>
          <w:rFonts w:hint="eastAsia" w:ascii="宋体" w:hAnsi="宋体" w:cs="宋体"/>
          <w:b/>
          <w:bCs/>
          <w:color w:val="auto"/>
          <w:sz w:val="24"/>
        </w:rPr>
        <w:t>二、技术和服务要求</w:t>
      </w:r>
      <w:r>
        <w:rPr>
          <w:b/>
          <w:color w:val="auto"/>
          <w:sz w:val="24"/>
        </w:rPr>
        <w:t>（下述所有要求均为不允许偏离的实质性要求，若负偏离则按无效报价处理。）</w:t>
      </w:r>
    </w:p>
    <w:p>
      <w:pPr>
        <w:pStyle w:val="34"/>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1.采购清单</w:t>
      </w:r>
    </w:p>
    <w:tbl>
      <w:tblPr>
        <w:tblStyle w:val="20"/>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6949"/>
        <w:gridCol w:w="965"/>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pct"/>
            <w:vAlign w:val="center"/>
          </w:tcPr>
          <w:p>
            <w:pPr>
              <w:pStyle w:val="35"/>
              <w:spacing w:line="240" w:lineRule="auto"/>
              <w:ind w:left="0" w:leftChars="0" w:firstLine="240" w:firstLineChars="100"/>
              <w:jc w:val="both"/>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产品</w:t>
            </w:r>
          </w:p>
          <w:p>
            <w:pPr>
              <w:pStyle w:val="35"/>
              <w:spacing w:line="240" w:lineRule="auto"/>
              <w:ind w:left="0" w:leftChars="0" w:firstLine="240" w:firstLineChars="100"/>
              <w:jc w:val="both"/>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名称</w:t>
            </w:r>
          </w:p>
        </w:tc>
        <w:tc>
          <w:tcPr>
            <w:tcW w:w="3536" w:type="pct"/>
            <w:vAlign w:val="center"/>
          </w:tcPr>
          <w:p>
            <w:pPr>
              <w:pStyle w:val="35"/>
              <w:spacing w:line="360" w:lineRule="auto"/>
              <w:ind w:left="0" w:leftChars="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规格及技术要求</w:t>
            </w:r>
          </w:p>
        </w:tc>
        <w:tc>
          <w:tcPr>
            <w:tcW w:w="491" w:type="pct"/>
            <w:vAlign w:val="center"/>
          </w:tcPr>
          <w:p>
            <w:pPr>
              <w:pStyle w:val="35"/>
              <w:spacing w:line="360" w:lineRule="auto"/>
              <w:ind w:left="0" w:leftChars="0"/>
              <w:jc w:val="center"/>
              <w:rPr>
                <w:rFonts w:hint="eastAsia" w:eastAsia="宋体" w:asciiTheme="minorEastAsia" w:hAnsi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数量</w:t>
            </w:r>
          </w:p>
        </w:tc>
        <w:tc>
          <w:tcPr>
            <w:tcW w:w="356" w:type="pct"/>
            <w:vAlign w:val="center"/>
          </w:tcPr>
          <w:p>
            <w:pPr>
              <w:pStyle w:val="35"/>
              <w:spacing w:line="360" w:lineRule="auto"/>
              <w:ind w:left="0" w:leftChars="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视频云存储</w:t>
            </w:r>
          </w:p>
        </w:tc>
        <w:tc>
          <w:tcPr>
            <w:tcW w:w="3536" w:type="pct"/>
            <w:vAlign w:val="top"/>
          </w:tcPr>
          <w:p>
            <w:pPr>
              <w:keepNext w:val="0"/>
              <w:keepLines w:val="0"/>
              <w:widowControl/>
              <w:suppressLineNumbers w:val="0"/>
              <w:jc w:val="left"/>
              <w:textAlignment w:val="top"/>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highlight w:val="none"/>
                <w:u w:val="none"/>
                <w:lang w:val="en-US" w:eastAsia="zh-CN" w:bidi="ar-SA"/>
                <w14:textFill>
                  <w14:solidFill>
                    <w14:schemeClr w14:val="tx1"/>
                  </w14:solidFill>
                </w14:textFill>
              </w:rPr>
              <w:t>1.配置≤8U机架式，≥48盘位；</w:t>
            </w:r>
            <w:r>
              <w:rPr>
                <w:rFonts w:hint="eastAsia" w:asciiTheme="minorEastAsia" w:hAnsiTheme="minorEastAsia" w:eastAsiaTheme="minorEastAsia" w:cstheme="minorEastAsia"/>
                <w:i w:val="0"/>
                <w:iC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2"/>
                <w:sz w:val="24"/>
                <w:szCs w:val="24"/>
                <w:highlight w:val="none"/>
                <w:u w:val="none"/>
                <w:lang w:val="en-US" w:eastAsia="zh-CN" w:bidi="ar-SA"/>
                <w14:textFill>
                  <w14:solidFill>
                    <w14:schemeClr w14:val="tx1"/>
                  </w14:solidFill>
                </w14:textFill>
              </w:rPr>
              <w:t>2.64位多核处理器；≥16GB缓存；冗余电源；内置≥48块8T的企业级IoT硬盘；≥6个千兆网口；≥1个系统SSD盘；</w:t>
            </w:r>
            <w:r>
              <w:rPr>
                <w:rFonts w:hint="eastAsia" w:asciiTheme="minorEastAsia" w:hAnsiTheme="minorEastAsia" w:eastAsiaTheme="minorEastAsia" w:cstheme="minorEastAsia"/>
                <w:i w:val="0"/>
                <w:iC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2"/>
                <w:sz w:val="24"/>
                <w:szCs w:val="24"/>
                <w:highlight w:val="none"/>
                <w:u w:val="none"/>
                <w:lang w:val="en-US" w:eastAsia="zh-CN" w:bidi="ar-SA"/>
                <w14:textFill>
                  <w14:solidFill>
                    <w14:schemeClr w14:val="tx1"/>
                  </w14:solidFill>
                </w14:textFill>
              </w:rPr>
              <w:t>3.支持网络RAID，支持视音频、图片、直接写入，支持视频高速预览、回放、下载，支持云内容灾备份，支持一体化运维，支持GB/T28181-2011、Onvif、RTSP、H265、SVAC等标准视频协议。</w:t>
            </w:r>
            <w:r>
              <w:rPr>
                <w:rFonts w:hint="eastAsia" w:asciiTheme="minorEastAsia" w:hAnsiTheme="minorEastAsia" w:eastAsiaTheme="minorEastAsia" w:cstheme="minorEastAsia"/>
                <w:i w:val="0"/>
                <w:iC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2"/>
                <w:sz w:val="24"/>
                <w:szCs w:val="24"/>
                <w:highlight w:val="none"/>
                <w:u w:val="none"/>
                <w:lang w:val="en-US" w:eastAsia="zh-CN" w:bidi="ar-SA"/>
                <w14:textFill>
                  <w14:solidFill>
                    <w14:schemeClr w14:val="tx1"/>
                  </w14:solidFill>
                </w14:textFill>
              </w:rPr>
              <w:t>4.支持查看硬盘体检报告、硬盘深度体检和磁盘档案；支持下载单个硬盘或批量硬盘的报告，支持按时间显示硬盘的坏扇区、温度、振动变化趋势的曲线图；可通过硬盘深度体检查看硬盘原始数据读取错误率、上电时间、上电时长计数、意外断电计数、重映射扇区数、磁盘振动等多种硬盘相关健康值。（提供带有CMA标志的有效检验报告复印件并加盖投标人公章进行佐证）</w:t>
            </w:r>
            <w:r>
              <w:rPr>
                <w:rFonts w:hint="eastAsia" w:asciiTheme="minorEastAsia" w:hAnsiTheme="minorEastAsia" w:eastAsiaTheme="minorEastAsia" w:cstheme="minorEastAsia"/>
                <w:i w:val="0"/>
                <w:iC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2"/>
                <w:sz w:val="24"/>
                <w:szCs w:val="24"/>
                <w:highlight w:val="none"/>
                <w:u w:val="none"/>
                <w:lang w:val="en-US" w:eastAsia="zh-CN" w:bidi="ar-SA"/>
                <w14:textFill>
                  <w14:solidFill>
                    <w14:schemeClr w14:val="tx1"/>
                  </w14:solidFill>
                </w14:textFill>
              </w:rPr>
              <w:t>5.支持运维客户端监管存储设备状态，包括系统、硬盘、环控、报警、保养灯等模块，并同步实时展示；运维客户端可展示设备的在线和离线状态，并同步统计在线、离线设备的数量；针对在线设备，同步显示连接异常、警告等状态信息，并统计相关数量；运维客户端支持设备报告的管理和下载功能。支持手动下载及策略下载；可设置下载时间，下载数量，及周期性管理；可灵活配置下载周期，支持每天、每三天、每周、每月等模式的配置。（提供带有CMA标志的有效检验报告复印件并加盖投标人公章进行佐证）</w:t>
            </w:r>
            <w:r>
              <w:rPr>
                <w:rFonts w:hint="eastAsia" w:asciiTheme="minorEastAsia" w:hAnsiTheme="minorEastAsia" w:eastAsiaTheme="minorEastAsia" w:cstheme="minorEastAsia"/>
                <w:i w:val="0"/>
                <w:iC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2"/>
                <w:sz w:val="24"/>
                <w:szCs w:val="24"/>
                <w:highlight w:val="none"/>
                <w:u w:val="none"/>
                <w:lang w:val="en-US" w:eastAsia="zh-CN" w:bidi="ar-SA"/>
                <w14:textFill>
                  <w14:solidFill>
                    <w14:schemeClr w14:val="tx1"/>
                  </w14:solidFill>
                </w14:textFill>
              </w:rPr>
              <w:t>6.设备支持版本回退功能，在当前版本出现故障或操作失误后，可进行回退到历史版本，回退后录像正常回放，且历史录像完整。（提供带有CMA标志的有效检验报告复印件并加盖投标人公章进行佐证）</w:t>
            </w:r>
          </w:p>
        </w:tc>
        <w:tc>
          <w:tcPr>
            <w:tcW w:w="491"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2</w:t>
            </w:r>
          </w:p>
        </w:tc>
        <w:tc>
          <w:tcPr>
            <w:tcW w:w="35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4"/>
                <w:lang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视频云运维</w:t>
            </w:r>
          </w:p>
        </w:tc>
        <w:tc>
          <w:tcPr>
            <w:tcW w:w="3536" w:type="pct"/>
            <w:vAlign w:val="top"/>
          </w:tcPr>
          <w:p>
            <w:pPr>
              <w:keepNext w:val="0"/>
              <w:keepLines w:val="0"/>
              <w:widowControl/>
              <w:suppressLineNumbers w:val="0"/>
              <w:jc w:val="left"/>
              <w:textAlignment w:val="top"/>
              <w:rPr>
                <w:rFonts w:hint="eastAsia" w:asciiTheme="minorEastAsia" w:hAnsiTheme="minorEastAsia" w:eastAsiaTheme="minorEastAsia" w:cstheme="minorEastAsia"/>
                <w:color w:val="000000" w:themeColor="text1"/>
                <w:kern w:val="2"/>
                <w:sz w:val="24"/>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1.包括基础软件，默认20台节点的运维（管理节点，云存储节点）；</w:t>
            </w: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2.64位CPU，核数≥16/≥16GB/≥480GB SSD /1GbE≥2/冗电/2U；</w:t>
            </w: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3.融合专业的视频云存储运维软件，实现对项目云存储硬件、软件、业务数据、网络质量等全系统运维，并结合专家经验封装常见病点定位、容量预警等特色应用，提供及时、智能、专业的视频云存储运维监控服务，主动识别云存储系统故障和风险；</w:t>
            </w: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4.对信号丢失，图像模糊，图像偏色，图像过暗，图像过亮，黑白图像，对比度，视频遮挡、视频剧变，视频抖动，噪声干扰，条纹干扰异常状态进行检测；</w:t>
            </w: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5.支持对频繁上报的同一个告警信息进行分析过滤，经过告警分析规则的过滤后，支持在指定时间后再一次上报到运维平台；</w:t>
            </w:r>
          </w:p>
        </w:tc>
        <w:tc>
          <w:tcPr>
            <w:tcW w:w="491"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1</w:t>
            </w:r>
          </w:p>
        </w:tc>
        <w:tc>
          <w:tcPr>
            <w:tcW w:w="35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4"/>
                <w:lang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存储节点管理服务</w:t>
            </w:r>
          </w:p>
        </w:tc>
        <w:tc>
          <w:tcPr>
            <w:tcW w:w="3536" w:type="pct"/>
            <w:vAlign w:val="top"/>
          </w:tcPr>
          <w:p>
            <w:pPr>
              <w:keepNext w:val="0"/>
              <w:keepLines w:val="0"/>
              <w:widowControl/>
              <w:suppressLineNumbers w:val="0"/>
              <w:jc w:val="left"/>
              <w:textAlignment w:val="top"/>
              <w:rPr>
                <w:rFonts w:hint="eastAsia" w:asciiTheme="minorEastAsia" w:hAnsiTheme="minorEastAsia" w:eastAsiaTheme="minorEastAsia" w:cstheme="minorEastAsia"/>
                <w:color w:val="000000" w:themeColor="text1"/>
                <w:kern w:val="2"/>
                <w:sz w:val="24"/>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1.每套视频云存储可管理的节点设备数最多为512台,本次每个授权扩容1台接入授权；</w:t>
            </w: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2.系统支持手动、自动对智能事件关联的多个录像片段设置录像标签。支持标签与其关联的录像片段同生命周期管理；支持通过按标签内容查询、回放、下载录像片段数据；支持对标签关联的录像片段进行锁定、备份。（提供带有CMA标志的有效检验报告复印件并加盖投标人公章进行佐证）</w:t>
            </w: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3.支持图形化页面对图片数据进行处理，包括图片预览、压缩、裁剪、旋转、缩放、格式转换、马赛克、归一化及打文字水印，并支持通过图形化页面下载处理成功的图片数据。（提供带有CMA标志的检测机构出具的有效检验报告复印件并加盖投标人公章进行佐证）</w:t>
            </w:r>
          </w:p>
        </w:tc>
        <w:tc>
          <w:tcPr>
            <w:tcW w:w="491"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3</w:t>
            </w:r>
          </w:p>
        </w:tc>
        <w:tc>
          <w:tcPr>
            <w:tcW w:w="35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pct"/>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存储虚拟化服务</w:t>
            </w:r>
          </w:p>
        </w:tc>
        <w:tc>
          <w:tcPr>
            <w:tcW w:w="3536" w:type="pct"/>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1.含存储资源虚拟化功能，为应用提供池化资源服务；</w:t>
            </w: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2.容量授权模块；</w:t>
            </w:r>
          </w:p>
        </w:tc>
        <w:tc>
          <w:tcPr>
            <w:tcW w:w="491" w:type="pct"/>
            <w:vAlign w:val="center"/>
          </w:tcPr>
          <w:p>
            <w:pPr>
              <w:keepNext w:val="0"/>
              <w:keepLines w:val="0"/>
              <w:widowControl/>
              <w:suppressLineNumbers w:val="0"/>
              <w:jc w:val="left"/>
              <w:textAlignment w:val="top"/>
              <w:rPr>
                <w:rFonts w:hint="default"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1024</w:t>
            </w:r>
          </w:p>
        </w:tc>
        <w:tc>
          <w:tcPr>
            <w:tcW w:w="356" w:type="pct"/>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pStyle w:val="7"/>
              <w:spacing w:line="360" w:lineRule="auto"/>
              <w:ind w:firstLine="0" w:firstLineChars="0"/>
              <w:rPr>
                <w:rFonts w:hint="eastAsia" w:ascii="宋体" w:hAnsi="宋体" w:eastAsia="宋体" w:cs="宋体"/>
                <w:color w:val="auto"/>
                <w:sz w:val="24"/>
                <w:szCs w:val="24"/>
                <w:u w:val="none"/>
                <w:lang w:eastAsia="zh-CN"/>
              </w:rPr>
            </w:pPr>
            <w:r>
              <w:rPr>
                <w:rFonts w:hint="eastAsia" w:asciiTheme="minorEastAsia" w:hAnsiTheme="minorEastAsia" w:eastAsiaTheme="minorEastAsia" w:cstheme="minorEastAsia"/>
                <w:b w:val="0"/>
                <w:bCs w:val="0"/>
                <w:color w:val="000000" w:themeColor="text1"/>
                <w:sz w:val="24"/>
                <w:szCs w:val="24"/>
                <w:u w:val="none"/>
                <w:lang w:eastAsia="zh-CN"/>
                <w14:textFill>
                  <w14:solidFill>
                    <w14:schemeClr w14:val="tx1"/>
                  </w14:solidFill>
                </w14:textFill>
              </w:rPr>
              <w:t>注：</w:t>
            </w:r>
            <w:r>
              <w:rPr>
                <w:rFonts w:hint="eastAsia" w:asciiTheme="minorEastAsia" w:hAnsiTheme="minorEastAsia" w:eastAsiaTheme="minorEastAsia" w:cstheme="minorEastAsia"/>
                <w:b w:val="0"/>
                <w:bCs w:val="0"/>
                <w:color w:val="000000" w:themeColor="text1"/>
                <w:sz w:val="24"/>
                <w:szCs w:val="24"/>
                <w:u w:val="none"/>
                <w14:textFill>
                  <w14:solidFill>
                    <w14:schemeClr w14:val="tx1"/>
                  </w14:solidFill>
                </w14:textFill>
              </w:rPr>
              <w:t>本次采购的所有设备为现有安防监控存储系统扩容设备，应与现有的安防监控云存储系统实现数据对接，统一存储管理，实现统一门户管理（采购人现有监控平台为“海康威视智慧监所综合管控平台”，所有设备必须接入该平台并实现统一管理、配置、权限分配、维护等）,对接可能产生的相关费用包含在报价总价中，采购人不再另行支付费用，供应商应在设备送达之日起3个工作日内对接相关平台系统，实现将现有监控视频统一存储，供应商若有需要了解已建系统及设备其他相关情况的，可自行与采购人（吴先生 0599-8071038）联系；若所投产品无法接入现有相关系统，采购人有权无条件单方面解除合同，且供应商自愿承担因此造成的采购人项目延误的一切损失。供应商须针对上述要求在在响应文件技术商务部</w:t>
            </w:r>
            <w:r>
              <w:rPr>
                <w:rFonts w:hint="eastAsia" w:ascii="宋体" w:hAnsi="宋体" w:eastAsia="宋体" w:cs="宋体"/>
                <w:b w:val="0"/>
                <w:bCs w:val="0"/>
                <w:color w:val="auto"/>
                <w:sz w:val="24"/>
                <w:szCs w:val="24"/>
                <w:u w:val="none"/>
              </w:rPr>
              <w:t>分</w:t>
            </w:r>
          </w:p>
        </w:tc>
      </w:tr>
    </w:tbl>
    <w:p>
      <w:pPr>
        <w:pStyle w:val="7"/>
        <w:spacing w:line="360" w:lineRule="auto"/>
        <w:ind w:firstLine="480" w:firstLineChars="200"/>
        <w:rPr>
          <w:rFonts w:hint="eastAsia" w:ascii="宋体" w:hAnsi="宋体" w:cs="宋体"/>
          <w:color w:val="auto"/>
          <w:sz w:val="24"/>
          <w:szCs w:val="24"/>
        </w:rPr>
      </w:pPr>
    </w:p>
    <w:p>
      <w:pPr>
        <w:pStyle w:val="7"/>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2.质量要求</w:t>
      </w:r>
    </w:p>
    <w:p>
      <w:pPr>
        <w:pStyle w:val="7"/>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2.1成交人供应商所提供的货物均由成交人供应商免费送货至采购人指定的交货地点。</w:t>
      </w:r>
    </w:p>
    <w:p>
      <w:pPr>
        <w:pStyle w:val="7"/>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2.2成交人供应商应当保证所提供的货物是全新的、未使用过的原装品牌货物，并在各个方面符合参数要求的质量、规格和性能要求。保证货物经过正确安装、合理操作和维护保养，在货物寿命期内能够良好使用。</w:t>
      </w:r>
    </w:p>
    <w:p>
      <w:pPr>
        <w:pStyle w:val="7"/>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2.3运输过程中造成的货物损坏、丢失或其它质量问题，其责任和损失由成交人供应商负担。</w:t>
      </w:r>
    </w:p>
    <w:p>
      <w:pPr>
        <w:pStyle w:val="10"/>
        <w:ind w:firstLine="480" w:firstLineChars="200"/>
        <w:rPr>
          <w:b/>
          <w:color w:val="auto"/>
          <w:sz w:val="24"/>
        </w:rPr>
      </w:pPr>
      <w:r>
        <w:rPr>
          <w:rFonts w:hint="eastAsia"/>
          <w:color w:val="auto"/>
          <w:sz w:val="24"/>
        </w:rPr>
        <w:t>★</w:t>
      </w:r>
      <w:r>
        <w:rPr>
          <w:rFonts w:hint="eastAsia" w:ascii="宋体" w:hAnsi="宋体" w:cs="宋体"/>
          <w:b/>
          <w:bCs/>
          <w:color w:val="auto"/>
          <w:kern w:val="0"/>
          <w:sz w:val="24"/>
        </w:rPr>
        <w:t>三、商务要求</w:t>
      </w:r>
      <w:r>
        <w:rPr>
          <w:b/>
          <w:color w:val="auto"/>
          <w:sz w:val="24"/>
        </w:rPr>
        <w:t>（下述所有要求均为不允许偏离的实质性要求，若负偏离则按无效</w:t>
      </w:r>
    </w:p>
    <w:p>
      <w:pPr>
        <w:pStyle w:val="10"/>
        <w:ind w:left="723" w:hanging="723" w:hangingChars="300"/>
        <w:rPr>
          <w:rFonts w:ascii="宋体" w:hAnsi="宋体" w:cs="宋体"/>
          <w:b/>
          <w:bCs/>
          <w:color w:val="auto"/>
          <w:kern w:val="0"/>
          <w:sz w:val="24"/>
        </w:rPr>
      </w:pPr>
      <w:r>
        <w:rPr>
          <w:b/>
          <w:color w:val="auto"/>
          <w:sz w:val="24"/>
        </w:rPr>
        <w:t>报价处理。）</w:t>
      </w:r>
    </w:p>
    <w:bookmarkEnd w:id="3"/>
    <w:bookmarkEnd w:id="4"/>
    <w:bookmarkEnd w:id="5"/>
    <w:bookmarkEnd w:id="6"/>
    <w:p>
      <w:pPr>
        <w:widowControl/>
        <w:spacing w:line="360" w:lineRule="auto"/>
        <w:ind w:firstLine="482" w:firstLineChars="200"/>
        <w:jc w:val="left"/>
        <w:rPr>
          <w:rFonts w:ascii="宋体" w:hAnsi="宋体" w:cs="宋体"/>
          <w:bCs/>
          <w:color w:val="auto"/>
          <w:sz w:val="24"/>
        </w:rPr>
      </w:pPr>
      <w:r>
        <w:rPr>
          <w:rFonts w:hint="eastAsia" w:ascii="宋体" w:hAnsi="宋体" w:cs="宋体"/>
          <w:b/>
          <w:bCs/>
          <w:color w:val="auto"/>
          <w:sz w:val="24"/>
        </w:rPr>
        <w:t>1.</w:t>
      </w:r>
      <w:r>
        <w:rPr>
          <w:rFonts w:hint="eastAsia" w:ascii="宋体" w:hAnsi="宋体" w:cs="宋体"/>
          <w:b/>
          <w:bCs/>
          <w:color w:val="auto"/>
          <w:kern w:val="0"/>
          <w:sz w:val="24"/>
        </w:rPr>
        <w:t>交付时间：</w:t>
      </w:r>
      <w:r>
        <w:rPr>
          <w:rFonts w:hint="eastAsia" w:ascii="宋体" w:hAnsi="宋体" w:cs="宋体"/>
          <w:bCs/>
          <w:color w:val="auto"/>
          <w:sz w:val="24"/>
        </w:rPr>
        <w:t>合同签订后30天内交货并安装调试验收合格。</w:t>
      </w:r>
    </w:p>
    <w:p>
      <w:pPr>
        <w:widowControl/>
        <w:spacing w:line="360" w:lineRule="auto"/>
        <w:ind w:firstLine="482" w:firstLineChars="200"/>
        <w:jc w:val="left"/>
        <w:rPr>
          <w:rFonts w:ascii="宋体" w:hAnsi="宋体" w:cs="宋体"/>
          <w:color w:val="auto"/>
          <w:kern w:val="0"/>
          <w:sz w:val="24"/>
        </w:rPr>
      </w:pPr>
      <w:r>
        <w:rPr>
          <w:rFonts w:hint="eastAsia" w:ascii="宋体" w:hAnsi="宋体" w:cs="宋体"/>
          <w:b/>
          <w:bCs/>
          <w:color w:val="auto"/>
          <w:sz w:val="24"/>
        </w:rPr>
        <w:t>2.交付地点：</w:t>
      </w:r>
      <w:r>
        <w:rPr>
          <w:rFonts w:hint="eastAsia" w:ascii="宋体" w:hAnsi="宋体" w:cs="宋体"/>
          <w:color w:val="auto"/>
          <w:sz w:val="24"/>
        </w:rPr>
        <w:t>采购人指定地点</w:t>
      </w:r>
      <w:r>
        <w:rPr>
          <w:rFonts w:hint="eastAsia" w:ascii="宋体" w:hAnsi="宋体" w:cs="宋体"/>
          <w:color w:val="auto"/>
          <w:kern w:val="0"/>
          <w:sz w:val="24"/>
        </w:rPr>
        <w:t xml:space="preserve">。 </w:t>
      </w:r>
    </w:p>
    <w:p>
      <w:pPr>
        <w:pStyle w:val="15"/>
        <w:spacing w:before="0" w:beforeAutospacing="0" w:after="0" w:afterAutospacing="0" w:line="360" w:lineRule="auto"/>
        <w:ind w:firstLine="482" w:firstLineChars="200"/>
        <w:rPr>
          <w:color w:val="auto"/>
        </w:rPr>
      </w:pPr>
      <w:r>
        <w:rPr>
          <w:rFonts w:hint="eastAsia"/>
          <w:b/>
          <w:color w:val="auto"/>
        </w:rPr>
        <w:t>3.交付条件</w:t>
      </w:r>
      <w:r>
        <w:rPr>
          <w:rFonts w:hint="eastAsia"/>
          <w:color w:val="auto"/>
        </w:rPr>
        <w:t>：</w:t>
      </w:r>
      <w:r>
        <w:rPr>
          <w:rFonts w:hint="eastAsia"/>
          <w:bCs/>
          <w:color w:val="auto"/>
        </w:rPr>
        <w:t>经验收合格。</w:t>
      </w:r>
    </w:p>
    <w:p>
      <w:pPr>
        <w:pStyle w:val="7"/>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4.是否收取履约保证金：</w:t>
      </w:r>
      <w:r>
        <w:rPr>
          <w:rFonts w:hint="eastAsia" w:ascii="宋体" w:hAnsi="宋体" w:cs="宋体"/>
          <w:color w:val="auto"/>
          <w:sz w:val="24"/>
          <w:szCs w:val="24"/>
        </w:rPr>
        <w:t>是。履约保证金百分比：5%。说明：成交供应商在签订合同前，以转账、支票、银行无条件支付保函等非现金方式向采购人缴纳合同总金额5%履约保证金。履约保证金在履约完网上竞价文件、合同约定的全部义务事项且双方无未了事项的前提下，采购人在收到成交供应商提交的合同、相关缴纳单据及书面申请后30日内无息退还。</w:t>
      </w:r>
    </w:p>
    <w:p>
      <w:pPr>
        <w:pStyle w:val="15"/>
        <w:spacing w:before="0" w:beforeAutospacing="0" w:after="0" w:afterAutospacing="0" w:line="360" w:lineRule="auto"/>
        <w:ind w:firstLine="482" w:firstLineChars="200"/>
        <w:rPr>
          <w:color w:val="auto"/>
        </w:rPr>
      </w:pPr>
      <w:r>
        <w:rPr>
          <w:rFonts w:hint="eastAsia"/>
          <w:b/>
          <w:bCs/>
          <w:color w:val="auto"/>
        </w:rPr>
        <w:t>5.付款方式：</w:t>
      </w:r>
      <w:r>
        <w:rPr>
          <w:rFonts w:hint="eastAsia"/>
          <w:b/>
          <w:color w:val="000000" w:themeColor="text1"/>
          <w14:textFill>
            <w14:solidFill>
              <w14:schemeClr w14:val="tx1"/>
            </w14:solidFill>
          </w14:textFill>
        </w:rPr>
        <w:t>货物按实结算，</w:t>
      </w:r>
      <w:r>
        <w:rPr>
          <w:rFonts w:hint="eastAsia"/>
          <w:color w:val="000000" w:themeColor="text1"/>
          <w14:textFill>
            <w14:solidFill>
              <w14:schemeClr w14:val="tx1"/>
            </w14:solidFill>
          </w14:textFill>
        </w:rPr>
        <w:t>全部货物交货</w:t>
      </w:r>
      <w:r>
        <w:rPr>
          <w:rStyle w:val="27"/>
          <w:rFonts w:hint="eastAsia"/>
          <w:color w:val="000000" w:themeColor="text1"/>
          <w:sz w:val="24"/>
          <w14:textFill>
            <w14:solidFill>
              <w14:schemeClr w14:val="tx1"/>
            </w14:solidFill>
          </w14:textFill>
        </w:rPr>
        <w:t>并安装到位</w:t>
      </w:r>
      <w:r>
        <w:rPr>
          <w:rFonts w:hint="eastAsia"/>
          <w:color w:val="auto"/>
        </w:rPr>
        <w:t>且经验收合格后，</w:t>
      </w:r>
      <w:r>
        <w:rPr>
          <w:rFonts w:hint="eastAsia"/>
          <w:bCs/>
          <w:color w:val="auto"/>
        </w:rPr>
        <w:t>成交供应商向采购人提供合法有效的等额增值税</w:t>
      </w:r>
      <w:r>
        <w:rPr>
          <w:rFonts w:hint="eastAsia"/>
          <w:bCs/>
          <w:color w:val="auto"/>
          <w:highlight w:val="none"/>
          <w:lang w:eastAsia="zh-CN"/>
        </w:rPr>
        <w:t>专用发票</w:t>
      </w:r>
      <w:r>
        <w:rPr>
          <w:rFonts w:hint="eastAsia"/>
          <w:bCs/>
          <w:color w:val="auto"/>
        </w:rPr>
        <w:t>及相关材料、采购人在收到发票及相关材料后30日内支付</w:t>
      </w:r>
      <w:r>
        <w:rPr>
          <w:rFonts w:hint="eastAsia"/>
          <w:color w:val="auto"/>
        </w:rPr>
        <w:t>100%合同款。</w:t>
      </w:r>
    </w:p>
    <w:p>
      <w:pPr>
        <w:adjustRightInd w:val="0"/>
        <w:snapToGrid w:val="0"/>
        <w:spacing w:line="360" w:lineRule="auto"/>
        <w:ind w:firstLine="482" w:firstLineChars="200"/>
        <w:outlineLvl w:val="1"/>
        <w:rPr>
          <w:rFonts w:ascii="宋体" w:cs="宋体"/>
          <w:b/>
          <w:bCs/>
          <w:color w:val="auto"/>
          <w:sz w:val="24"/>
        </w:rPr>
      </w:pPr>
      <w:r>
        <w:rPr>
          <w:rFonts w:hint="eastAsia" w:ascii="宋体" w:hAnsi="宋体" w:cs="宋体"/>
          <w:b/>
          <w:bCs/>
          <w:color w:val="auto"/>
          <w:sz w:val="24"/>
          <w:lang w:val="en-US" w:eastAsia="zh-CN"/>
        </w:rPr>
        <w:t>6</w:t>
      </w:r>
      <w:r>
        <w:rPr>
          <w:rFonts w:ascii="宋体" w:hAnsi="宋体" w:cs="宋体"/>
          <w:b/>
          <w:bCs/>
          <w:color w:val="auto"/>
          <w:sz w:val="24"/>
        </w:rPr>
        <w:t>.</w:t>
      </w:r>
      <w:r>
        <w:rPr>
          <w:rFonts w:hint="eastAsia" w:ascii="宋体" w:hAnsi="宋体" w:cs="宋体"/>
          <w:b/>
          <w:bCs/>
          <w:color w:val="auto"/>
          <w:sz w:val="24"/>
        </w:rPr>
        <w:t>货物包装方式</w:t>
      </w:r>
    </w:p>
    <w:p>
      <w:pPr>
        <w:spacing w:line="360" w:lineRule="auto"/>
        <w:ind w:firstLine="480" w:firstLineChars="200"/>
        <w:rPr>
          <w:rFonts w:ascii="宋体" w:cs="宋体"/>
          <w:color w:val="auto"/>
          <w:sz w:val="24"/>
        </w:rPr>
      </w:pPr>
      <w:r>
        <w:rPr>
          <w:rFonts w:hint="eastAsia" w:ascii="宋体" w:hAnsi="宋体" w:cs="宋体"/>
          <w:color w:val="auto"/>
          <w:sz w:val="24"/>
          <w:lang w:val="en-US" w:eastAsia="zh-CN"/>
        </w:rPr>
        <w:t>6</w:t>
      </w:r>
      <w:r>
        <w:rPr>
          <w:rFonts w:ascii="宋体" w:hAnsi="宋体" w:cs="宋体"/>
          <w:color w:val="auto"/>
          <w:sz w:val="24"/>
        </w:rPr>
        <w:t>.1</w:t>
      </w:r>
      <w:r>
        <w:rPr>
          <w:rFonts w:hint="eastAsia" w:ascii="宋体" w:hAnsi="宋体" w:cs="宋体"/>
          <w:color w:val="auto"/>
          <w:sz w:val="24"/>
        </w:rPr>
        <w:t>包装：货物交货时应按国家有关标准要求进行包装。</w:t>
      </w:r>
    </w:p>
    <w:p>
      <w:pPr>
        <w:spacing w:line="360" w:lineRule="auto"/>
        <w:ind w:firstLine="480" w:firstLineChars="200"/>
        <w:rPr>
          <w:rFonts w:ascii="宋体" w:cs="宋体"/>
          <w:color w:val="auto"/>
          <w:sz w:val="24"/>
        </w:rPr>
      </w:pPr>
      <w:r>
        <w:rPr>
          <w:rFonts w:hint="eastAsia" w:ascii="宋体" w:hAnsi="宋体" w:cs="宋体"/>
          <w:color w:val="auto"/>
          <w:sz w:val="24"/>
          <w:lang w:val="en-US" w:eastAsia="zh-CN"/>
        </w:rPr>
        <w:t>6</w:t>
      </w:r>
      <w:r>
        <w:rPr>
          <w:rFonts w:ascii="宋体" w:hAnsi="宋体" w:cs="宋体"/>
          <w:color w:val="auto"/>
          <w:sz w:val="24"/>
        </w:rPr>
        <w:t>.2</w:t>
      </w:r>
      <w:r>
        <w:rPr>
          <w:rFonts w:hint="eastAsia" w:ascii="宋体" w:hAnsi="宋体" w:cs="宋体"/>
          <w:color w:val="auto"/>
          <w:sz w:val="24"/>
        </w:rPr>
        <w:t>方式：包装必须与运输方式相适应，包装方式的确定及包装费用均由成交人负责；由于不适当的包装而造成货物在运输过程中有任何损坏由成交人负责。</w:t>
      </w:r>
    </w:p>
    <w:p>
      <w:pPr>
        <w:spacing w:line="360" w:lineRule="auto"/>
        <w:ind w:firstLine="480" w:firstLineChars="200"/>
        <w:rPr>
          <w:rFonts w:ascii="宋体" w:cs="宋体"/>
          <w:color w:val="auto"/>
          <w:sz w:val="24"/>
        </w:rPr>
      </w:pPr>
      <w:r>
        <w:rPr>
          <w:rFonts w:hint="eastAsia" w:ascii="宋体" w:hAnsi="宋体" w:cs="宋体"/>
          <w:color w:val="auto"/>
          <w:sz w:val="24"/>
        </w:rPr>
        <w:t>注：包装应足以承受整个过程中的运输、转运、装卸、储存等，充分考虑到运输途中的各种情况</w:t>
      </w:r>
      <w:r>
        <w:rPr>
          <w:rFonts w:ascii="宋体" w:hAnsi="宋体" w:cs="宋体"/>
          <w:color w:val="auto"/>
          <w:sz w:val="24"/>
        </w:rPr>
        <w:t>(</w:t>
      </w:r>
      <w:r>
        <w:rPr>
          <w:rFonts w:hint="eastAsia" w:ascii="宋体" w:hAnsi="宋体" w:cs="宋体"/>
          <w:color w:val="auto"/>
          <w:sz w:val="24"/>
        </w:rPr>
        <w:t>如暴露于恶劣气候等</w:t>
      </w:r>
      <w:r>
        <w:rPr>
          <w:rFonts w:ascii="宋体" w:hAnsi="宋体" w:cs="宋体"/>
          <w:color w:val="auto"/>
          <w:sz w:val="24"/>
        </w:rPr>
        <w:t>)</w:t>
      </w:r>
      <w:r>
        <w:rPr>
          <w:rFonts w:hint="eastAsia" w:ascii="宋体" w:hAnsi="宋体" w:cs="宋体"/>
          <w:color w:val="auto"/>
          <w:sz w:val="24"/>
        </w:rPr>
        <w:t>和项目所在地的气候特点，以及露天存放的需要。</w:t>
      </w:r>
    </w:p>
    <w:p>
      <w:pPr>
        <w:adjustRightInd w:val="0"/>
        <w:snapToGrid w:val="0"/>
        <w:spacing w:line="360" w:lineRule="auto"/>
        <w:ind w:firstLine="482" w:firstLineChars="200"/>
        <w:outlineLvl w:val="1"/>
        <w:rPr>
          <w:rFonts w:ascii="宋体" w:cs="宋体"/>
          <w:b/>
          <w:bCs/>
          <w:color w:val="auto"/>
          <w:sz w:val="24"/>
        </w:rPr>
      </w:pPr>
      <w:bookmarkStart w:id="7" w:name="_Toc422816009"/>
      <w:bookmarkStart w:id="8" w:name="_Toc83283201"/>
      <w:bookmarkStart w:id="9" w:name="_Toc442349369"/>
      <w:r>
        <w:rPr>
          <w:rFonts w:hint="eastAsia" w:ascii="宋体" w:hAnsi="宋体" w:cs="宋体"/>
          <w:b/>
          <w:bCs/>
          <w:color w:val="auto"/>
          <w:sz w:val="24"/>
          <w:lang w:val="en-US" w:eastAsia="zh-CN"/>
        </w:rPr>
        <w:t>7</w:t>
      </w:r>
      <w:r>
        <w:rPr>
          <w:rFonts w:ascii="宋体" w:hAnsi="宋体" w:cs="宋体"/>
          <w:b/>
          <w:bCs/>
          <w:color w:val="auto"/>
          <w:sz w:val="24"/>
        </w:rPr>
        <w:t>.</w:t>
      </w:r>
      <w:r>
        <w:rPr>
          <w:rFonts w:hint="eastAsia" w:ascii="宋体" w:hAnsi="宋体" w:cs="宋体"/>
          <w:b/>
          <w:bCs/>
          <w:color w:val="auto"/>
          <w:sz w:val="24"/>
        </w:rPr>
        <w:t>安装、调试</w:t>
      </w:r>
      <w:bookmarkEnd w:id="7"/>
      <w:bookmarkEnd w:id="8"/>
      <w:bookmarkEnd w:id="9"/>
    </w:p>
    <w:p>
      <w:pPr>
        <w:spacing w:line="360" w:lineRule="auto"/>
        <w:ind w:firstLine="480" w:firstLineChars="200"/>
        <w:rPr>
          <w:rFonts w:ascii="宋体" w:cs="宋体"/>
          <w:color w:val="auto"/>
          <w:sz w:val="24"/>
        </w:rPr>
      </w:pPr>
      <w:r>
        <w:rPr>
          <w:rFonts w:hint="eastAsia" w:ascii="宋体" w:hAnsi="宋体" w:cs="宋体"/>
          <w:color w:val="auto"/>
          <w:sz w:val="24"/>
          <w:lang w:val="en-US" w:eastAsia="zh-CN"/>
        </w:rPr>
        <w:t>7</w:t>
      </w:r>
      <w:r>
        <w:rPr>
          <w:rFonts w:ascii="宋体" w:hAnsi="宋体" w:cs="宋体"/>
          <w:color w:val="auto"/>
          <w:sz w:val="24"/>
        </w:rPr>
        <w:t>.1</w:t>
      </w:r>
      <w:r>
        <w:rPr>
          <w:rFonts w:hint="eastAsia" w:ascii="宋体" w:hAnsi="宋体" w:cs="宋体"/>
          <w:color w:val="auto"/>
          <w:sz w:val="24"/>
        </w:rPr>
        <w:t>成交人应在签订合同时，向采购人提供安装、调试的进度计划表。</w:t>
      </w:r>
    </w:p>
    <w:p>
      <w:pPr>
        <w:spacing w:line="360" w:lineRule="auto"/>
        <w:ind w:firstLine="480" w:firstLineChars="200"/>
        <w:rPr>
          <w:rFonts w:ascii="宋体" w:cs="宋体"/>
          <w:color w:val="auto"/>
          <w:sz w:val="24"/>
        </w:rPr>
      </w:pPr>
      <w:r>
        <w:rPr>
          <w:rFonts w:hint="eastAsia" w:ascii="宋体" w:hAnsi="宋体" w:cs="宋体"/>
          <w:color w:val="auto"/>
          <w:sz w:val="24"/>
          <w:lang w:val="en-US" w:eastAsia="zh-CN"/>
        </w:rPr>
        <w:t>7</w:t>
      </w:r>
      <w:r>
        <w:rPr>
          <w:rFonts w:ascii="宋体" w:hAnsi="宋体" w:cs="宋体"/>
          <w:color w:val="auto"/>
          <w:sz w:val="24"/>
        </w:rPr>
        <w:t>.2</w:t>
      </w:r>
      <w:r>
        <w:rPr>
          <w:rFonts w:hint="eastAsia" w:ascii="宋体" w:hAnsi="宋体" w:cs="宋体"/>
          <w:color w:val="auto"/>
          <w:sz w:val="24"/>
        </w:rPr>
        <w:t>本项目成交人须按采购人要求在指</w:t>
      </w:r>
      <w:r>
        <w:rPr>
          <w:rFonts w:ascii="宋体" w:hAnsi="宋体" w:cs="宋体"/>
          <w:color w:val="auto"/>
          <w:sz w:val="24"/>
        </w:rPr>
        <w:t xml:space="preserve"> </w:t>
      </w:r>
      <w:r>
        <w:rPr>
          <w:rFonts w:hint="eastAsia" w:ascii="宋体" w:hAnsi="宋体" w:cs="宋体"/>
          <w:color w:val="auto"/>
          <w:sz w:val="24"/>
        </w:rPr>
        <w:t>定位置安装，安装过程须符合相应安全规章制度和安装规范。安装过程中，成交人对安装现场安全负完全责任（包含监狱和安装方人员、设施的安全），发生的安全事故由成交人承担一切经济赔偿责任和法律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7</w:t>
      </w:r>
      <w:r>
        <w:rPr>
          <w:rFonts w:ascii="宋体" w:hAnsi="宋体" w:cs="宋体"/>
          <w:color w:val="auto"/>
          <w:sz w:val="24"/>
        </w:rPr>
        <w:t>.3</w:t>
      </w:r>
      <w:r>
        <w:rPr>
          <w:rFonts w:hint="eastAsia" w:ascii="宋体" w:hAnsi="宋体" w:cs="宋体"/>
          <w:color w:val="auto"/>
          <w:sz w:val="24"/>
        </w:rPr>
        <w:t>合同签订后，由成交人负责将合同规定的设备数量送到安装地点，设备通过采购人确认后，由成交人负责安装、调试，其中所涉及的一切费用，包含在报价中。采购人将安排专人配合，并提供安装所需的基本条件，保证各项安装工作顺利进行。</w:t>
      </w:r>
    </w:p>
    <w:p>
      <w:pPr>
        <w:spacing w:line="360" w:lineRule="auto"/>
        <w:ind w:firstLine="480" w:firstLineChars="200"/>
        <w:rPr>
          <w:rFonts w:hint="eastAsia" w:ascii="宋体" w:hAnsi="宋体" w:cs="宋体"/>
          <w:color w:val="auto"/>
          <w:sz w:val="24"/>
        </w:rPr>
      </w:pPr>
      <w:r>
        <w:rPr>
          <w:rFonts w:hint="eastAsia" w:ascii="宋体" w:hAnsi="宋体" w:cs="宋体"/>
          <w:b w:val="0"/>
          <w:color w:val="auto"/>
          <w:sz w:val="24"/>
          <w:lang w:val="en-US" w:eastAsia="zh-CN"/>
        </w:rPr>
        <w:t>7.4</w:t>
      </w:r>
      <w:r>
        <w:rPr>
          <w:rFonts w:hint="eastAsia" w:ascii="宋体" w:hAnsi="宋体" w:eastAsia="宋体" w:cs="宋体"/>
          <w:b w:val="0"/>
          <w:color w:val="auto"/>
          <w:sz w:val="24"/>
        </w:rPr>
        <w:t>成交供应商负责组织专业技术人员进行设备调试，并向采购人安排的工作人员介绍设备功能。</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7</w:t>
      </w:r>
      <w:r>
        <w:rPr>
          <w:rFonts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安装、调试的完工期须按照合同的规定执行。</w:t>
      </w:r>
    </w:p>
    <w:p>
      <w:pPr>
        <w:adjustRightInd w:val="0"/>
        <w:snapToGrid w:val="0"/>
        <w:spacing w:line="360" w:lineRule="auto"/>
        <w:ind w:firstLine="482" w:firstLineChars="200"/>
        <w:outlineLvl w:val="1"/>
        <w:rPr>
          <w:rFonts w:ascii="宋体" w:cs="宋体"/>
          <w:b/>
          <w:bCs/>
          <w:color w:val="auto"/>
          <w:sz w:val="24"/>
        </w:rPr>
      </w:pPr>
      <w:bookmarkStart w:id="10" w:name="_Toc442349370"/>
      <w:bookmarkStart w:id="11" w:name="_Toc83283202"/>
      <w:r>
        <w:rPr>
          <w:rFonts w:hint="eastAsia" w:ascii="宋体" w:hAnsi="宋体" w:cs="宋体"/>
          <w:b/>
          <w:bCs/>
          <w:color w:val="auto"/>
          <w:sz w:val="24"/>
          <w:lang w:val="en-US" w:eastAsia="zh-CN"/>
        </w:rPr>
        <w:t>8</w:t>
      </w:r>
      <w:r>
        <w:rPr>
          <w:rFonts w:ascii="宋体" w:hAnsi="宋体" w:cs="宋体"/>
          <w:b/>
          <w:bCs/>
          <w:color w:val="auto"/>
          <w:sz w:val="24"/>
        </w:rPr>
        <w:t>.</w:t>
      </w:r>
      <w:r>
        <w:rPr>
          <w:rFonts w:hint="eastAsia" w:ascii="宋体" w:hAnsi="宋体" w:cs="宋体"/>
          <w:b/>
          <w:bCs/>
          <w:color w:val="auto"/>
          <w:sz w:val="24"/>
        </w:rPr>
        <w:t>检验标准和方法</w:t>
      </w:r>
      <w:bookmarkEnd w:id="10"/>
      <w:bookmarkEnd w:id="11"/>
    </w:p>
    <w:p>
      <w:pPr>
        <w:spacing w:line="360" w:lineRule="auto"/>
        <w:ind w:firstLine="480" w:firstLineChars="200"/>
        <w:outlineLvl w:val="1"/>
        <w:rPr>
          <w:rFonts w:ascii="宋体"/>
          <w:bCs/>
          <w:color w:val="auto"/>
          <w:sz w:val="24"/>
        </w:rPr>
      </w:pPr>
      <w:r>
        <w:rPr>
          <w:rFonts w:hint="eastAsia" w:ascii="宋体" w:hAnsi="宋体"/>
          <w:bCs/>
          <w:color w:val="auto"/>
          <w:sz w:val="24"/>
          <w:lang w:val="en-US" w:eastAsia="zh-CN"/>
        </w:rPr>
        <w:t>8</w:t>
      </w:r>
      <w:r>
        <w:rPr>
          <w:rFonts w:ascii="宋体" w:hAnsi="宋体"/>
          <w:bCs/>
          <w:color w:val="auto"/>
          <w:sz w:val="24"/>
        </w:rPr>
        <w:t>.1</w:t>
      </w:r>
      <w:r>
        <w:rPr>
          <w:rFonts w:hint="eastAsia" w:ascii="宋体" w:hAnsi="宋体"/>
          <w:bCs/>
          <w:color w:val="auto"/>
          <w:sz w:val="24"/>
        </w:rPr>
        <w:t>供应商将货物配送到采购人指定地点后，由采购人、供应商指定人员共同进行到货验收确认，确认产品、名称、数量、型号及规格正确，包装完好，并在送货单上签收确认。验收过程中发现与货物清单规格不一致的，采购人有权拒收。</w:t>
      </w:r>
    </w:p>
    <w:p>
      <w:pPr>
        <w:spacing w:line="360" w:lineRule="auto"/>
        <w:ind w:firstLine="480" w:firstLineChars="200"/>
        <w:outlineLvl w:val="1"/>
        <w:rPr>
          <w:rFonts w:ascii="宋体"/>
          <w:bCs/>
          <w:color w:val="auto"/>
          <w:sz w:val="24"/>
        </w:rPr>
      </w:pPr>
      <w:r>
        <w:rPr>
          <w:rFonts w:hint="eastAsia" w:ascii="宋体" w:hAnsi="宋体"/>
          <w:bCs/>
          <w:color w:val="auto"/>
          <w:sz w:val="24"/>
          <w:lang w:val="en-US" w:eastAsia="zh-CN"/>
        </w:rPr>
        <w:t>8</w:t>
      </w:r>
      <w:r>
        <w:rPr>
          <w:rFonts w:ascii="宋体" w:hAnsi="宋体"/>
          <w:bCs/>
          <w:color w:val="auto"/>
          <w:sz w:val="24"/>
        </w:rPr>
        <w:t>.2</w:t>
      </w:r>
      <w:r>
        <w:rPr>
          <w:rFonts w:hint="eastAsia" w:ascii="宋体" w:hAnsi="宋体"/>
          <w:bCs/>
          <w:color w:val="auto"/>
          <w:sz w:val="24"/>
        </w:rPr>
        <w:t>鉴于货物的验收仅限于货物的外包装、数量、品目等初步外观内容，采购人在实际使用货物过程中发现货物不符合合同约定的质量标准的，在合同免费质量维护期内供应商应无条件予以配合退货、换货或修理。</w:t>
      </w:r>
    </w:p>
    <w:p>
      <w:pPr>
        <w:spacing w:line="360" w:lineRule="auto"/>
        <w:ind w:firstLine="480" w:firstLineChars="200"/>
        <w:rPr>
          <w:rFonts w:ascii="宋体"/>
          <w:bCs/>
          <w:color w:val="auto"/>
          <w:sz w:val="24"/>
        </w:rPr>
      </w:pPr>
      <w:r>
        <w:rPr>
          <w:rFonts w:hint="eastAsia" w:ascii="宋体" w:hAnsi="宋体"/>
          <w:bCs/>
          <w:color w:val="auto"/>
          <w:sz w:val="24"/>
          <w:lang w:val="en-US" w:eastAsia="zh-CN"/>
        </w:rPr>
        <w:t>8</w:t>
      </w:r>
      <w:r>
        <w:rPr>
          <w:rFonts w:ascii="宋体" w:hAnsi="宋体"/>
          <w:bCs/>
          <w:color w:val="auto"/>
          <w:sz w:val="24"/>
        </w:rPr>
        <w:t>.3</w:t>
      </w:r>
      <w:r>
        <w:rPr>
          <w:rFonts w:hint="eastAsia" w:ascii="宋体" w:hAnsi="宋体"/>
          <w:bCs/>
          <w:color w:val="auto"/>
          <w:sz w:val="24"/>
        </w:rPr>
        <w:t>供应商应负责安装、调试等，并由双方在验收单上对货物验收情况、安装调试予以记载并签字确认，安装过程中出现的一切安全责任及财产损失或人身损害，均由供应商自行负责。</w:t>
      </w:r>
    </w:p>
    <w:p>
      <w:pPr>
        <w:spacing w:line="360" w:lineRule="auto"/>
        <w:ind w:firstLine="480" w:firstLineChars="200"/>
        <w:rPr>
          <w:rFonts w:ascii="宋体"/>
          <w:bCs/>
          <w:color w:val="auto"/>
          <w:sz w:val="24"/>
        </w:rPr>
      </w:pPr>
      <w:r>
        <w:rPr>
          <w:rFonts w:hint="eastAsia" w:ascii="宋体" w:hAnsi="宋体"/>
          <w:bCs/>
          <w:color w:val="auto"/>
          <w:sz w:val="24"/>
          <w:lang w:val="en-US" w:eastAsia="zh-CN"/>
        </w:rPr>
        <w:t>8</w:t>
      </w:r>
      <w:r>
        <w:rPr>
          <w:rFonts w:ascii="宋体" w:hAnsi="宋体"/>
          <w:bCs/>
          <w:color w:val="auto"/>
          <w:sz w:val="24"/>
        </w:rPr>
        <w:t>.4</w:t>
      </w:r>
      <w:r>
        <w:rPr>
          <w:rFonts w:hint="eastAsia" w:ascii="宋体" w:hAnsi="宋体"/>
          <w:bCs/>
          <w:color w:val="auto"/>
          <w:sz w:val="24"/>
        </w:rPr>
        <w:t>验收环节产生的所有费用均由供应商支付，并包含在投标总价中。</w:t>
      </w:r>
    </w:p>
    <w:p>
      <w:pPr>
        <w:adjustRightInd w:val="0"/>
        <w:snapToGrid w:val="0"/>
        <w:spacing w:line="360" w:lineRule="auto"/>
        <w:ind w:firstLine="482" w:firstLineChars="200"/>
        <w:outlineLvl w:val="1"/>
        <w:rPr>
          <w:rFonts w:ascii="宋体" w:cs="宋体"/>
          <w:b/>
          <w:bCs/>
          <w:color w:val="auto"/>
          <w:sz w:val="24"/>
        </w:rPr>
      </w:pPr>
      <w:bookmarkStart w:id="12" w:name="_Toc422816010"/>
      <w:bookmarkStart w:id="13" w:name="_Toc351968245"/>
      <w:bookmarkStart w:id="14" w:name="_Toc347060295"/>
      <w:bookmarkStart w:id="15" w:name="_Toc346300366"/>
      <w:bookmarkStart w:id="16" w:name="_Toc419485046"/>
      <w:bookmarkStart w:id="17" w:name="_Toc83283203"/>
      <w:bookmarkStart w:id="18" w:name="_Toc442349371"/>
      <w:bookmarkStart w:id="19" w:name="_Toc330567033"/>
      <w:r>
        <w:rPr>
          <w:rFonts w:hint="eastAsia" w:ascii="宋体" w:hAnsi="宋体" w:cs="宋体"/>
          <w:b/>
          <w:bCs/>
          <w:color w:val="auto"/>
          <w:sz w:val="24"/>
          <w:lang w:val="en-US" w:eastAsia="zh-CN"/>
        </w:rPr>
        <w:t>9</w:t>
      </w:r>
      <w:r>
        <w:rPr>
          <w:rFonts w:ascii="宋体" w:hAnsi="宋体" w:cs="宋体"/>
          <w:b/>
          <w:bCs/>
          <w:color w:val="auto"/>
          <w:sz w:val="24"/>
        </w:rPr>
        <w:t>.</w:t>
      </w:r>
      <w:r>
        <w:rPr>
          <w:rFonts w:hint="eastAsia" w:ascii="宋体" w:hAnsi="宋体" w:cs="宋体"/>
          <w:b/>
          <w:bCs/>
          <w:color w:val="auto"/>
          <w:sz w:val="24"/>
        </w:rPr>
        <w:t>技术培训及技术资料要求</w:t>
      </w:r>
      <w:bookmarkEnd w:id="12"/>
      <w:bookmarkEnd w:id="13"/>
      <w:bookmarkEnd w:id="14"/>
      <w:bookmarkEnd w:id="15"/>
      <w:bookmarkEnd w:id="16"/>
      <w:bookmarkEnd w:id="17"/>
      <w:bookmarkEnd w:id="18"/>
      <w:bookmarkEnd w:id="19"/>
      <w:bookmarkStart w:id="20" w:name="jishu"/>
      <w:bookmarkEnd w:id="20"/>
    </w:p>
    <w:p>
      <w:pPr>
        <w:spacing w:line="360" w:lineRule="auto"/>
        <w:ind w:firstLine="480" w:firstLineChars="200"/>
        <w:rPr>
          <w:rFonts w:ascii="宋体" w:cs="宋体"/>
          <w:color w:val="auto"/>
          <w:sz w:val="24"/>
        </w:rPr>
      </w:pPr>
      <w:r>
        <w:rPr>
          <w:rFonts w:hint="eastAsia" w:ascii="宋体" w:hAnsi="宋体" w:cs="宋体"/>
          <w:color w:val="auto"/>
          <w:sz w:val="24"/>
          <w:lang w:val="en-US" w:eastAsia="zh-CN"/>
        </w:rPr>
        <w:t>9</w:t>
      </w:r>
      <w:r>
        <w:rPr>
          <w:rFonts w:ascii="宋体" w:hAnsi="宋体" w:cs="宋体"/>
          <w:color w:val="auto"/>
          <w:sz w:val="24"/>
        </w:rPr>
        <w:t>.1</w:t>
      </w:r>
      <w:r>
        <w:rPr>
          <w:rFonts w:hint="eastAsia" w:ascii="宋体" w:hAnsi="宋体" w:cs="宋体"/>
          <w:color w:val="auto"/>
          <w:sz w:val="24"/>
        </w:rPr>
        <w:t>技术培训：成交人应结合货物安装、调试等阶段，同步对采购人的技术人员就有关安装、维护等方面进行现场培训，使受训人员</w:t>
      </w:r>
      <w:r>
        <w:rPr>
          <w:rFonts w:hint="eastAsia" w:ascii="宋体" w:hAnsi="宋体" w:cs="宋体"/>
          <w:b w:val="0"/>
          <w:bCs w:val="0"/>
          <w:color w:val="auto"/>
          <w:sz w:val="24"/>
        </w:rPr>
        <w:t>能熟练掌握所有的安装和维护方法。</w:t>
      </w:r>
      <w:r>
        <w:rPr>
          <w:rFonts w:hint="eastAsia" w:ascii="宋体" w:hAnsi="宋体"/>
          <w:b w:val="0"/>
          <w:bCs w:val="0"/>
          <w:color w:val="auto"/>
          <w:sz w:val="24"/>
        </w:rPr>
        <w:t>技术培训费用由供应商负责，并包含在投标总价中。</w:t>
      </w:r>
    </w:p>
    <w:p>
      <w:pPr>
        <w:adjustRightInd w:val="0"/>
        <w:snapToGrid w:val="0"/>
        <w:spacing w:line="360" w:lineRule="auto"/>
        <w:ind w:firstLine="482" w:firstLineChars="200"/>
        <w:outlineLvl w:val="1"/>
        <w:rPr>
          <w:rFonts w:ascii="宋体" w:cs="宋体"/>
          <w:b/>
          <w:bCs/>
          <w:color w:val="auto"/>
          <w:sz w:val="24"/>
        </w:rPr>
      </w:pPr>
      <w:bookmarkStart w:id="21" w:name="_Toc351968246"/>
      <w:bookmarkStart w:id="22" w:name="_Toc419485048"/>
      <w:bookmarkStart w:id="23" w:name="_Toc83283204"/>
      <w:bookmarkStart w:id="24" w:name="_Toc442349372"/>
      <w:bookmarkStart w:id="25" w:name="_Toc422816011"/>
      <w:r>
        <w:rPr>
          <w:rFonts w:hint="eastAsia" w:ascii="宋体" w:hAnsi="宋体" w:cs="宋体"/>
          <w:b/>
          <w:bCs/>
          <w:color w:val="auto"/>
          <w:sz w:val="24"/>
          <w:lang w:val="en-US" w:eastAsia="zh-CN"/>
        </w:rPr>
        <w:t>10</w:t>
      </w:r>
      <w:r>
        <w:rPr>
          <w:rFonts w:ascii="宋体" w:hAnsi="宋体" w:cs="宋体"/>
          <w:b/>
          <w:bCs/>
          <w:color w:val="auto"/>
          <w:sz w:val="24"/>
        </w:rPr>
        <w:t>.</w:t>
      </w:r>
      <w:r>
        <w:rPr>
          <w:rFonts w:hint="eastAsia" w:ascii="宋体" w:hAnsi="宋体" w:cs="宋体"/>
          <w:b/>
          <w:bCs/>
          <w:color w:val="auto"/>
          <w:sz w:val="24"/>
        </w:rPr>
        <w:t>维护期和售后服务要求</w:t>
      </w:r>
      <w:bookmarkEnd w:id="21"/>
      <w:bookmarkEnd w:id="22"/>
      <w:bookmarkEnd w:id="23"/>
      <w:bookmarkEnd w:id="24"/>
      <w:bookmarkEnd w:id="25"/>
      <w:bookmarkStart w:id="26" w:name="fuwu"/>
      <w:bookmarkEnd w:id="26"/>
    </w:p>
    <w:p>
      <w:pPr>
        <w:spacing w:line="360" w:lineRule="auto"/>
        <w:ind w:firstLine="480" w:firstLineChars="200"/>
        <w:outlineLvl w:val="1"/>
        <w:rPr>
          <w:rFonts w:ascii="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.1</w:t>
      </w:r>
      <w:r>
        <w:rPr>
          <w:rFonts w:hint="eastAsia" w:ascii="宋体" w:hAnsi="宋体"/>
          <w:b w:val="0"/>
          <w:bCs/>
          <w:color w:val="auto"/>
          <w:sz w:val="24"/>
        </w:rPr>
        <w:t>供应商须按谈判文件、响应文件的要求提供合格的产品，并承诺本项目维护期为自验收合格后保修</w:t>
      </w:r>
      <w:r>
        <w:rPr>
          <w:rFonts w:ascii="宋体" w:hAnsi="宋体"/>
          <w:b w:val="0"/>
          <w:bCs/>
          <w:color w:val="auto"/>
          <w:sz w:val="24"/>
        </w:rPr>
        <w:t>24</w:t>
      </w:r>
      <w:r>
        <w:rPr>
          <w:rFonts w:hint="eastAsia" w:ascii="宋体" w:hAnsi="宋体"/>
          <w:b w:val="0"/>
          <w:bCs/>
          <w:color w:val="auto"/>
          <w:sz w:val="24"/>
        </w:rPr>
        <w:t>个月，维护期自验收合格签名之日起计算。维护期内，须按合同条款提供售后和</w:t>
      </w:r>
      <w:r>
        <w:rPr>
          <w:rFonts w:hint="eastAsia" w:ascii="宋体" w:hAnsi="宋体" w:cs="宋体"/>
          <w:b w:val="0"/>
          <w:bCs/>
          <w:color w:val="auto"/>
          <w:sz w:val="24"/>
        </w:rPr>
        <w:t>维护</w:t>
      </w:r>
      <w:r>
        <w:rPr>
          <w:rFonts w:hint="eastAsia" w:ascii="宋体" w:hAnsi="宋体"/>
          <w:b w:val="0"/>
          <w:bCs/>
          <w:color w:val="auto"/>
          <w:sz w:val="24"/>
        </w:rPr>
        <w:t>服务，非因操作不当造成要更换的产品或零配件由供应商负责包修、包换。</w:t>
      </w:r>
    </w:p>
    <w:p>
      <w:pPr>
        <w:spacing w:line="360" w:lineRule="auto"/>
        <w:ind w:firstLine="480" w:firstLineChars="200"/>
        <w:outlineLvl w:val="1"/>
        <w:rPr>
          <w:rFonts w:ascii="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.2</w:t>
      </w:r>
      <w:r>
        <w:rPr>
          <w:rFonts w:hint="eastAsia" w:ascii="宋体" w:hAnsi="宋体"/>
          <w:b w:val="0"/>
          <w:bCs/>
          <w:color w:val="auto"/>
          <w:sz w:val="24"/>
        </w:rPr>
        <w:t>供应商在</w:t>
      </w:r>
      <w:r>
        <w:rPr>
          <w:rFonts w:hint="eastAsia" w:ascii="宋体" w:hAnsi="宋体" w:cs="宋体"/>
          <w:b w:val="0"/>
          <w:bCs/>
          <w:color w:val="auto"/>
          <w:sz w:val="24"/>
        </w:rPr>
        <w:t>维护</w:t>
      </w:r>
      <w:r>
        <w:rPr>
          <w:rFonts w:hint="eastAsia" w:ascii="宋体" w:hAnsi="宋体"/>
          <w:b w:val="0"/>
          <w:bCs/>
          <w:color w:val="auto"/>
          <w:sz w:val="24"/>
        </w:rPr>
        <w:t>期内须提供上门维修服务，发生维修情况时供应商在接到采购人故障通知后</w:t>
      </w:r>
      <w:r>
        <w:rPr>
          <w:rFonts w:ascii="宋体" w:hAnsi="宋体"/>
          <w:b w:val="0"/>
          <w:bCs/>
          <w:color w:val="auto"/>
          <w:sz w:val="24"/>
        </w:rPr>
        <w:t>2</w:t>
      </w:r>
      <w:r>
        <w:rPr>
          <w:rFonts w:hint="eastAsia" w:ascii="宋体" w:hAnsi="宋体"/>
          <w:b w:val="0"/>
          <w:bCs/>
          <w:color w:val="auto"/>
          <w:sz w:val="24"/>
        </w:rPr>
        <w:t>小时内响应，并在</w:t>
      </w:r>
      <w:r>
        <w:rPr>
          <w:rFonts w:ascii="宋体" w:hAnsi="宋体"/>
          <w:b w:val="0"/>
          <w:bCs/>
          <w:color w:val="auto"/>
          <w:sz w:val="24"/>
        </w:rPr>
        <w:t xml:space="preserve">12 </w:t>
      </w:r>
      <w:r>
        <w:rPr>
          <w:rFonts w:hint="eastAsia" w:ascii="宋体" w:hAnsi="宋体"/>
          <w:b w:val="0"/>
          <w:bCs/>
          <w:color w:val="auto"/>
          <w:sz w:val="24"/>
        </w:rPr>
        <w:t>小时内到达现场，负责修理或更换有缺陷的零部件或产品，对造成的损失按合同规定赔偿及负责违约责任。在维护期内出现产品质量问题</w:t>
      </w:r>
      <w:r>
        <w:rPr>
          <w:rFonts w:ascii="宋体" w:hAnsi="宋体"/>
          <w:b w:val="0"/>
          <w:bCs/>
          <w:color w:val="auto"/>
          <w:sz w:val="24"/>
        </w:rPr>
        <w:t>(</w:t>
      </w:r>
      <w:r>
        <w:rPr>
          <w:rFonts w:hint="eastAsia" w:ascii="宋体" w:hAnsi="宋体"/>
          <w:b w:val="0"/>
          <w:bCs/>
          <w:color w:val="auto"/>
          <w:sz w:val="24"/>
        </w:rPr>
        <w:t>同一故障发生二次</w:t>
      </w:r>
      <w:r>
        <w:rPr>
          <w:rFonts w:ascii="宋体" w:hAnsi="宋体"/>
          <w:b w:val="0"/>
          <w:bCs/>
          <w:color w:val="auto"/>
          <w:sz w:val="24"/>
        </w:rPr>
        <w:t>)</w:t>
      </w:r>
      <w:r>
        <w:rPr>
          <w:rFonts w:hint="eastAsia" w:ascii="宋体" w:hAnsi="宋体"/>
          <w:b w:val="0"/>
          <w:bCs/>
          <w:color w:val="auto"/>
          <w:sz w:val="24"/>
        </w:rPr>
        <w:t>，采购人则有权要求更换产品，更换的维护期从更换之日起相应顺延。</w:t>
      </w:r>
    </w:p>
    <w:p>
      <w:pPr>
        <w:spacing w:line="360" w:lineRule="auto"/>
        <w:ind w:firstLine="480" w:firstLineChars="200"/>
        <w:outlineLvl w:val="1"/>
        <w:rPr>
          <w:rFonts w:ascii="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.3</w:t>
      </w:r>
      <w:r>
        <w:rPr>
          <w:rFonts w:hint="eastAsia" w:ascii="宋体" w:hAnsi="宋体"/>
          <w:b w:val="0"/>
          <w:bCs/>
          <w:color w:val="auto"/>
          <w:sz w:val="24"/>
        </w:rPr>
        <w:t>维护期满前</w:t>
      </w:r>
      <w:r>
        <w:rPr>
          <w:rFonts w:ascii="宋体" w:hAnsi="宋体"/>
          <w:b w:val="0"/>
          <w:bCs/>
          <w:color w:val="auto"/>
          <w:sz w:val="24"/>
        </w:rPr>
        <w:t>1</w:t>
      </w:r>
      <w:r>
        <w:rPr>
          <w:rFonts w:hint="eastAsia" w:ascii="宋体" w:hAnsi="宋体"/>
          <w:b w:val="0"/>
          <w:bCs/>
          <w:color w:val="auto"/>
          <w:sz w:val="24"/>
        </w:rPr>
        <w:t>个月内供应商应负责对产品进行一次全面检查，如发现潜在问题，应负责排除，保证产品正常使用。</w:t>
      </w:r>
    </w:p>
    <w:p>
      <w:pPr>
        <w:spacing w:line="360" w:lineRule="auto"/>
        <w:ind w:firstLine="480" w:firstLineChars="200"/>
        <w:rPr>
          <w:rFonts w:ascii="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.4</w:t>
      </w:r>
      <w:r>
        <w:rPr>
          <w:rFonts w:hint="eastAsia" w:ascii="宋体" w:hAnsi="宋体"/>
          <w:b w:val="0"/>
          <w:bCs/>
          <w:color w:val="auto"/>
          <w:sz w:val="24"/>
        </w:rPr>
        <w:t>维护期结束后，供应商应在产品使用地区指定有维修能力的代理机构对产品在必要时进行定期维护和修理，可合理收取维修成本费。如遇供应商或代理商不再代理该产品，供应商需做好移交手续，原合同和协议一切条款继续有效。</w:t>
      </w:r>
    </w:p>
    <w:p>
      <w:pPr>
        <w:spacing w:line="360" w:lineRule="auto"/>
        <w:ind w:firstLine="480" w:firstLineChars="200"/>
        <w:rPr>
          <w:rFonts w:ascii="宋体" w:cs="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.5</w:t>
      </w:r>
      <w:r>
        <w:rPr>
          <w:rFonts w:hint="eastAsia" w:ascii="宋体" w:hAnsi="宋体"/>
          <w:b w:val="0"/>
          <w:bCs/>
          <w:color w:val="auto"/>
          <w:sz w:val="24"/>
        </w:rPr>
        <w:t>前述</w:t>
      </w:r>
      <w:r>
        <w:rPr>
          <w:rFonts w:ascii="宋体" w:hAnsi="宋体"/>
          <w:b w:val="0"/>
          <w:bCs/>
          <w:color w:val="auto"/>
          <w:sz w:val="24"/>
        </w:rPr>
        <w:t>11.1</w:t>
      </w:r>
      <w:r>
        <w:rPr>
          <w:rFonts w:hint="eastAsia" w:ascii="宋体" w:hAnsi="宋体"/>
          <w:b w:val="0"/>
          <w:bCs/>
          <w:color w:val="auto"/>
          <w:sz w:val="24"/>
        </w:rPr>
        <w:t>至</w:t>
      </w:r>
      <w:r>
        <w:rPr>
          <w:rFonts w:ascii="宋体" w:hAnsi="宋体"/>
          <w:b w:val="0"/>
          <w:bCs/>
          <w:color w:val="auto"/>
          <w:sz w:val="24"/>
        </w:rPr>
        <w:t>11.3</w:t>
      </w:r>
      <w:r>
        <w:rPr>
          <w:rFonts w:hint="eastAsia" w:ascii="宋体" w:hAnsi="宋体"/>
          <w:b w:val="0"/>
          <w:bCs/>
          <w:color w:val="auto"/>
          <w:sz w:val="24"/>
        </w:rPr>
        <w:t>维护期内产生的所有费用均由供应商负责，并包含在投标总价中。</w:t>
      </w:r>
    </w:p>
    <w:p>
      <w:pPr>
        <w:adjustRightInd w:val="0"/>
        <w:snapToGrid w:val="0"/>
        <w:spacing w:line="360" w:lineRule="auto"/>
        <w:ind w:firstLine="482" w:firstLineChars="200"/>
        <w:outlineLvl w:val="0"/>
        <w:rPr>
          <w:rFonts w:ascii="宋体" w:cs="宋体"/>
          <w:b/>
          <w:bCs/>
          <w:color w:val="auto"/>
          <w:sz w:val="24"/>
        </w:rPr>
      </w:pPr>
      <w:bookmarkStart w:id="27" w:name="_Toc330567035"/>
      <w:bookmarkStart w:id="28" w:name="_Toc347060297"/>
      <w:bookmarkStart w:id="29" w:name="_Toc83283205"/>
      <w:bookmarkStart w:id="30" w:name="_Toc442349373"/>
      <w:bookmarkStart w:id="31" w:name="_Toc419485049"/>
      <w:bookmarkStart w:id="32" w:name="_Toc422816012"/>
      <w:bookmarkStart w:id="33" w:name="_Toc351968247"/>
      <w:bookmarkStart w:id="34" w:name="_Toc346300368"/>
      <w:r>
        <w:rPr>
          <w:rFonts w:hint="eastAsia" w:ascii="宋体" w:hAnsi="宋体" w:cs="宋体"/>
          <w:b/>
          <w:bCs/>
          <w:color w:val="auto"/>
          <w:sz w:val="24"/>
          <w:lang w:val="en-US" w:eastAsia="zh-CN"/>
        </w:rPr>
        <w:t>11</w:t>
      </w:r>
      <w:r>
        <w:rPr>
          <w:rFonts w:ascii="宋体" w:hAnsi="宋体" w:cs="宋体"/>
          <w:b/>
          <w:bCs/>
          <w:color w:val="auto"/>
          <w:sz w:val="24"/>
        </w:rPr>
        <w:t>.</w:t>
      </w:r>
      <w:r>
        <w:rPr>
          <w:rFonts w:hint="eastAsia" w:ascii="宋体" w:hAnsi="宋体" w:cs="宋体"/>
          <w:b/>
          <w:bCs/>
          <w:color w:val="auto"/>
          <w:sz w:val="24"/>
        </w:rPr>
        <w:t>专用工具</w:t>
      </w:r>
      <w:bookmarkStart w:id="35" w:name="gongju"/>
      <w:bookmarkEnd w:id="35"/>
      <w:r>
        <w:rPr>
          <w:rFonts w:hint="eastAsia" w:ascii="宋体" w:hAnsi="宋体" w:cs="宋体"/>
          <w:b/>
          <w:bCs/>
          <w:color w:val="auto"/>
          <w:sz w:val="24"/>
        </w:rPr>
        <w:t>、特殊工具与</w:t>
      </w:r>
      <w:bookmarkEnd w:id="27"/>
      <w:bookmarkEnd w:id="28"/>
      <w:bookmarkEnd w:id="29"/>
      <w:bookmarkEnd w:id="30"/>
      <w:bookmarkEnd w:id="31"/>
      <w:bookmarkEnd w:id="32"/>
      <w:bookmarkEnd w:id="33"/>
      <w:bookmarkEnd w:id="34"/>
      <w:r>
        <w:rPr>
          <w:rFonts w:hint="eastAsia" w:ascii="宋体" w:hAnsi="宋体" w:cs="宋体"/>
          <w:b/>
          <w:bCs/>
          <w:color w:val="auto"/>
          <w:sz w:val="24"/>
        </w:rPr>
        <w:t>备品备件（若有）</w:t>
      </w:r>
    </w:p>
    <w:p>
      <w:pPr>
        <w:spacing w:line="360" w:lineRule="auto"/>
        <w:ind w:firstLine="480" w:firstLineChars="200"/>
        <w:rPr>
          <w:rFonts w:ascii="宋体" w:cs="宋体"/>
          <w:b w:val="0"/>
          <w:bCs w:val="0"/>
          <w:color w:val="auto"/>
          <w:sz w:val="24"/>
        </w:rPr>
      </w:pPr>
      <w:r>
        <w:rPr>
          <w:rFonts w:hint="eastAsia" w:ascii="宋体" w:hAnsi="宋体" w:cs="宋体"/>
          <w:b w:val="0"/>
          <w:bCs w:val="0"/>
          <w:color w:val="auto"/>
          <w:sz w:val="24"/>
          <w:lang w:val="en-US" w:eastAsia="zh-CN"/>
        </w:rPr>
        <w:t>11</w:t>
      </w:r>
      <w:r>
        <w:rPr>
          <w:rFonts w:ascii="宋体" w:hAnsi="宋体" w:cs="宋体"/>
          <w:b w:val="0"/>
          <w:bCs w:val="0"/>
          <w:color w:val="auto"/>
          <w:sz w:val="24"/>
        </w:rPr>
        <w:t>.1</w:t>
      </w:r>
      <w:r>
        <w:rPr>
          <w:rFonts w:hint="eastAsia" w:ascii="宋体" w:hAnsi="宋体" w:cs="宋体"/>
          <w:b w:val="0"/>
          <w:bCs w:val="0"/>
          <w:color w:val="auto"/>
          <w:sz w:val="24"/>
        </w:rPr>
        <w:t>专用工具（若有）：供应商应向采购人提供一套维修所需的专用工具及清单</w:t>
      </w:r>
      <w:r>
        <w:rPr>
          <w:rFonts w:ascii="宋体" w:hAnsi="宋体" w:cs="宋体"/>
          <w:b w:val="0"/>
          <w:bCs w:val="0"/>
          <w:color w:val="auto"/>
          <w:sz w:val="24"/>
        </w:rPr>
        <w:t>(</w:t>
      </w:r>
      <w:r>
        <w:rPr>
          <w:rFonts w:hint="eastAsia" w:ascii="宋体" w:hAnsi="宋体" w:cs="宋体"/>
          <w:b w:val="0"/>
          <w:bCs w:val="0"/>
          <w:color w:val="auto"/>
          <w:sz w:val="24"/>
        </w:rPr>
        <w:t>清单附在响应文件中</w:t>
      </w:r>
      <w:r>
        <w:rPr>
          <w:rFonts w:ascii="宋体" w:hAnsi="宋体" w:cs="宋体"/>
          <w:b w:val="0"/>
          <w:bCs w:val="0"/>
          <w:color w:val="auto"/>
          <w:sz w:val="24"/>
        </w:rPr>
        <w:t>)</w:t>
      </w:r>
      <w:r>
        <w:rPr>
          <w:rFonts w:hint="eastAsia" w:ascii="宋体" w:hAnsi="宋体" w:cs="宋体"/>
          <w:b w:val="0"/>
          <w:bCs w:val="0"/>
          <w:color w:val="auto"/>
          <w:sz w:val="24"/>
        </w:rPr>
        <w:t>。</w:t>
      </w:r>
    </w:p>
    <w:p>
      <w:pPr>
        <w:spacing w:line="360" w:lineRule="auto"/>
        <w:ind w:firstLine="480" w:firstLineChars="200"/>
        <w:rPr>
          <w:rFonts w:ascii="宋体" w:cs="宋体"/>
          <w:b w:val="0"/>
          <w:bCs w:val="0"/>
          <w:color w:val="auto"/>
          <w:sz w:val="24"/>
        </w:rPr>
      </w:pPr>
      <w:r>
        <w:rPr>
          <w:rFonts w:hint="eastAsia" w:ascii="宋体" w:hAnsi="宋体" w:cs="宋体"/>
          <w:b w:val="0"/>
          <w:bCs w:val="0"/>
          <w:color w:val="auto"/>
          <w:sz w:val="24"/>
          <w:lang w:val="en-US" w:eastAsia="zh-CN"/>
        </w:rPr>
        <w:t>11</w:t>
      </w:r>
      <w:r>
        <w:rPr>
          <w:rFonts w:ascii="宋体" w:hAnsi="宋体" w:cs="宋体"/>
          <w:b w:val="0"/>
          <w:bCs w:val="0"/>
          <w:color w:val="auto"/>
          <w:sz w:val="24"/>
        </w:rPr>
        <w:t>.2</w:t>
      </w:r>
      <w:r>
        <w:rPr>
          <w:rFonts w:hint="eastAsia" w:ascii="宋体" w:hAnsi="宋体" w:cs="宋体"/>
          <w:b w:val="0"/>
          <w:bCs w:val="0"/>
          <w:color w:val="auto"/>
          <w:sz w:val="24"/>
        </w:rPr>
        <w:t>特殊工具（若有）：供应商应向采购人提供系统安装和维修所需的特殊专用工具及清单</w:t>
      </w:r>
      <w:r>
        <w:rPr>
          <w:rFonts w:ascii="宋体" w:hAnsi="宋体" w:cs="宋体"/>
          <w:b w:val="0"/>
          <w:bCs w:val="0"/>
          <w:color w:val="auto"/>
          <w:sz w:val="24"/>
        </w:rPr>
        <w:t>(</w:t>
      </w:r>
      <w:r>
        <w:rPr>
          <w:rFonts w:hint="eastAsia" w:ascii="宋体" w:hAnsi="宋体" w:cs="宋体"/>
          <w:b w:val="0"/>
          <w:bCs w:val="0"/>
          <w:color w:val="auto"/>
          <w:sz w:val="24"/>
        </w:rPr>
        <w:t>如果有的话</w:t>
      </w:r>
      <w:r>
        <w:rPr>
          <w:rFonts w:ascii="宋体" w:hAnsi="宋体" w:cs="宋体"/>
          <w:b w:val="0"/>
          <w:bCs w:val="0"/>
          <w:color w:val="auto"/>
          <w:sz w:val="24"/>
        </w:rPr>
        <w:t>)</w:t>
      </w:r>
      <w:r>
        <w:rPr>
          <w:rFonts w:hint="eastAsia" w:ascii="宋体" w:hAnsi="宋体" w:cs="宋体"/>
          <w:b w:val="0"/>
          <w:bCs w:val="0"/>
          <w:color w:val="auto"/>
          <w:sz w:val="24"/>
        </w:rPr>
        <w:t>并在响应文件中提供，其费用包括在报价总价中。</w:t>
      </w:r>
    </w:p>
    <w:p>
      <w:pPr>
        <w:spacing w:line="360" w:lineRule="auto"/>
        <w:ind w:firstLine="480" w:firstLineChars="200"/>
        <w:rPr>
          <w:rFonts w:ascii="宋体" w:cs="宋体"/>
          <w:b w:val="0"/>
          <w:bCs w:val="0"/>
          <w:color w:val="auto"/>
          <w:sz w:val="24"/>
        </w:rPr>
      </w:pPr>
      <w:r>
        <w:rPr>
          <w:rFonts w:hint="eastAsia" w:ascii="宋体" w:hAnsi="宋体" w:cs="宋体"/>
          <w:b w:val="0"/>
          <w:bCs w:val="0"/>
          <w:color w:val="auto"/>
          <w:sz w:val="24"/>
          <w:lang w:val="en-US" w:eastAsia="zh-CN"/>
        </w:rPr>
        <w:t>11</w:t>
      </w:r>
      <w:r>
        <w:rPr>
          <w:rFonts w:ascii="宋体" w:hAnsi="宋体" w:cs="宋体"/>
          <w:b w:val="0"/>
          <w:bCs w:val="0"/>
          <w:color w:val="auto"/>
          <w:sz w:val="24"/>
        </w:rPr>
        <w:t>.3</w:t>
      </w:r>
      <w:r>
        <w:rPr>
          <w:rFonts w:hint="eastAsia" w:ascii="宋体" w:hAnsi="宋体" w:cs="宋体"/>
          <w:b w:val="0"/>
          <w:bCs w:val="0"/>
          <w:color w:val="auto"/>
          <w:sz w:val="24"/>
        </w:rPr>
        <w:t>备品备件（若有）：供应商应提供设备在质量保证期内所需的备品备件，其费用含在报价总价中。</w:t>
      </w:r>
      <w:bookmarkStart w:id="36" w:name="zhuanli"/>
    </w:p>
    <w:bookmarkEnd w:id="36"/>
    <w:p>
      <w:pPr>
        <w:spacing w:line="360" w:lineRule="auto"/>
        <w:ind w:firstLine="482" w:firstLineChars="200"/>
        <w:outlineLvl w:val="1"/>
        <w:rPr>
          <w:rFonts w:ascii="宋体"/>
          <w:b/>
          <w:color w:val="auto"/>
          <w:sz w:val="24"/>
        </w:rPr>
      </w:pPr>
      <w:r>
        <w:rPr>
          <w:rFonts w:hint="eastAsia" w:ascii="宋体" w:hAnsi="宋体" w:cs="宋体"/>
          <w:b/>
          <w:bCs/>
          <w:color w:val="auto"/>
          <w:sz w:val="24"/>
          <w:lang w:val="en-US" w:eastAsia="zh-CN"/>
        </w:rPr>
        <w:t>12</w:t>
      </w:r>
      <w:r>
        <w:rPr>
          <w:rFonts w:ascii="宋体" w:hAnsi="宋体" w:cs="宋体"/>
          <w:b/>
          <w:bCs/>
          <w:color w:val="auto"/>
          <w:sz w:val="24"/>
        </w:rPr>
        <w:t>.</w:t>
      </w:r>
      <w:r>
        <w:rPr>
          <w:rFonts w:hint="eastAsia" w:ascii="宋体" w:hAnsi="宋体"/>
          <w:b/>
          <w:color w:val="auto"/>
          <w:sz w:val="24"/>
        </w:rPr>
        <w:t>技术资料：供应商应向采购人提供不少于以下列明的中文</w:t>
      </w:r>
      <w:r>
        <w:rPr>
          <w:rFonts w:ascii="宋体" w:hAnsi="宋体"/>
          <w:b/>
          <w:color w:val="auto"/>
          <w:sz w:val="24"/>
        </w:rPr>
        <w:t>(</w:t>
      </w:r>
      <w:r>
        <w:rPr>
          <w:rFonts w:hint="eastAsia" w:ascii="宋体" w:hAnsi="宋体"/>
          <w:b/>
          <w:color w:val="auto"/>
          <w:sz w:val="24"/>
        </w:rPr>
        <w:t>或英文</w:t>
      </w:r>
      <w:r>
        <w:rPr>
          <w:rFonts w:ascii="宋体" w:hAnsi="宋体"/>
          <w:b/>
          <w:color w:val="auto"/>
          <w:sz w:val="24"/>
        </w:rPr>
        <w:t>)</w:t>
      </w:r>
      <w:r>
        <w:rPr>
          <w:rFonts w:hint="eastAsia" w:ascii="宋体" w:hAnsi="宋体"/>
          <w:b/>
          <w:color w:val="auto"/>
          <w:sz w:val="24"/>
        </w:rPr>
        <w:t>技术资料，在产品交货时同时提供，并提供货物相关的证明文件或资料，其费用应包括在报价内。成交后应提供的技术资料（如有）如下</w:t>
      </w:r>
      <w:r>
        <w:rPr>
          <w:rFonts w:ascii="宋体" w:hAnsi="宋体"/>
          <w:b/>
          <w:color w:val="auto"/>
          <w:sz w:val="24"/>
        </w:rPr>
        <w:t>:</w:t>
      </w:r>
    </w:p>
    <w:p>
      <w:pPr>
        <w:spacing w:line="360" w:lineRule="auto"/>
        <w:ind w:firstLine="480" w:firstLineChars="200"/>
        <w:outlineLvl w:val="1"/>
        <w:rPr>
          <w:rFonts w:ascii="宋体"/>
          <w:b w:val="0"/>
          <w:bCs/>
          <w:color w:val="auto"/>
          <w:sz w:val="24"/>
        </w:rPr>
      </w:pPr>
      <w:r>
        <w:rPr>
          <w:rFonts w:ascii="宋体" w:hAnsi="宋体"/>
          <w:b w:val="0"/>
          <w:bCs/>
          <w:color w:val="auto"/>
          <w:sz w:val="24"/>
        </w:rPr>
        <w:t>1)</w:t>
      </w:r>
      <w:r>
        <w:rPr>
          <w:rFonts w:hint="eastAsia" w:ascii="宋体" w:hAnsi="宋体"/>
          <w:b w:val="0"/>
          <w:bCs/>
          <w:color w:val="auto"/>
          <w:sz w:val="24"/>
        </w:rPr>
        <w:t>出厂明细表</w:t>
      </w:r>
      <w:r>
        <w:rPr>
          <w:rFonts w:ascii="宋体" w:hAnsi="宋体"/>
          <w:b w:val="0"/>
          <w:bCs/>
          <w:color w:val="auto"/>
          <w:sz w:val="24"/>
        </w:rPr>
        <w:t>(</w:t>
      </w:r>
      <w:r>
        <w:rPr>
          <w:rFonts w:hint="eastAsia" w:ascii="宋体" w:hAnsi="宋体"/>
          <w:b w:val="0"/>
          <w:bCs/>
          <w:color w:val="auto"/>
          <w:sz w:val="24"/>
        </w:rPr>
        <w:t>装箱单</w:t>
      </w:r>
      <w:r>
        <w:rPr>
          <w:rFonts w:ascii="宋体" w:hAnsi="宋体"/>
          <w:b w:val="0"/>
          <w:bCs/>
          <w:color w:val="auto"/>
          <w:sz w:val="24"/>
        </w:rPr>
        <w:t>);</w:t>
      </w:r>
    </w:p>
    <w:p>
      <w:pPr>
        <w:spacing w:line="360" w:lineRule="auto"/>
        <w:ind w:firstLine="480" w:firstLineChars="200"/>
        <w:outlineLvl w:val="1"/>
        <w:rPr>
          <w:rFonts w:ascii="宋体"/>
          <w:b w:val="0"/>
          <w:bCs/>
          <w:color w:val="auto"/>
          <w:sz w:val="24"/>
        </w:rPr>
      </w:pPr>
      <w:r>
        <w:rPr>
          <w:rFonts w:ascii="宋体" w:hAnsi="宋体"/>
          <w:b w:val="0"/>
          <w:bCs/>
          <w:color w:val="auto"/>
          <w:sz w:val="24"/>
        </w:rPr>
        <w:t>2)</w:t>
      </w:r>
      <w:r>
        <w:rPr>
          <w:rFonts w:hint="eastAsia" w:ascii="宋体" w:hAnsi="宋体"/>
          <w:b w:val="0"/>
          <w:bCs/>
          <w:color w:val="auto"/>
          <w:sz w:val="24"/>
        </w:rPr>
        <w:t>出厂检验报告、合格证书</w:t>
      </w:r>
      <w:r>
        <w:rPr>
          <w:rFonts w:ascii="宋体" w:hAnsi="宋体"/>
          <w:b w:val="0"/>
          <w:bCs/>
          <w:color w:val="auto"/>
          <w:sz w:val="24"/>
        </w:rPr>
        <w:t>;</w:t>
      </w:r>
    </w:p>
    <w:p>
      <w:pPr>
        <w:spacing w:line="360" w:lineRule="auto"/>
        <w:ind w:firstLine="480" w:firstLineChars="200"/>
        <w:outlineLvl w:val="1"/>
        <w:rPr>
          <w:rFonts w:ascii="宋体"/>
          <w:b w:val="0"/>
          <w:bCs/>
          <w:color w:val="auto"/>
          <w:sz w:val="24"/>
        </w:rPr>
      </w:pPr>
      <w:r>
        <w:rPr>
          <w:rFonts w:ascii="宋体" w:hAnsi="宋体"/>
          <w:b w:val="0"/>
          <w:bCs/>
          <w:color w:val="auto"/>
          <w:sz w:val="24"/>
        </w:rPr>
        <w:t>3)</w:t>
      </w:r>
      <w:r>
        <w:rPr>
          <w:rFonts w:hint="eastAsia" w:ascii="宋体" w:hAnsi="宋体"/>
          <w:b w:val="0"/>
          <w:bCs/>
          <w:color w:val="auto"/>
          <w:sz w:val="24"/>
        </w:rPr>
        <w:t>安装手册</w:t>
      </w:r>
      <w:r>
        <w:rPr>
          <w:rFonts w:ascii="宋体" w:hAnsi="宋体"/>
          <w:b w:val="0"/>
          <w:bCs/>
          <w:color w:val="auto"/>
          <w:sz w:val="24"/>
        </w:rPr>
        <w:t>;</w:t>
      </w:r>
      <w:r>
        <w:rPr>
          <w:rFonts w:hint="eastAsia" w:ascii="宋体" w:hAnsi="宋体"/>
          <w:b w:val="0"/>
          <w:bCs/>
          <w:color w:val="auto"/>
          <w:sz w:val="24"/>
        </w:rPr>
        <w:t>操作手册</w:t>
      </w:r>
      <w:r>
        <w:rPr>
          <w:rFonts w:ascii="宋体" w:hAnsi="宋体"/>
          <w:b w:val="0"/>
          <w:bCs/>
          <w:color w:val="auto"/>
          <w:sz w:val="24"/>
        </w:rPr>
        <w:t>(</w:t>
      </w:r>
      <w:r>
        <w:rPr>
          <w:rFonts w:hint="eastAsia" w:ascii="宋体" w:hAnsi="宋体"/>
          <w:b w:val="0"/>
          <w:bCs/>
          <w:color w:val="auto"/>
          <w:sz w:val="24"/>
        </w:rPr>
        <w:t>中文</w:t>
      </w:r>
      <w:r>
        <w:rPr>
          <w:rFonts w:ascii="宋体" w:hAnsi="宋体"/>
          <w:b w:val="0"/>
          <w:bCs/>
          <w:color w:val="auto"/>
          <w:sz w:val="24"/>
        </w:rPr>
        <w:t>);</w:t>
      </w:r>
      <w:r>
        <w:rPr>
          <w:rFonts w:hint="eastAsia" w:ascii="宋体" w:hAnsi="宋体"/>
          <w:b w:val="0"/>
          <w:bCs/>
          <w:color w:val="auto"/>
          <w:sz w:val="24"/>
        </w:rPr>
        <w:t>维修手册</w:t>
      </w:r>
      <w:r>
        <w:rPr>
          <w:rFonts w:ascii="宋体" w:hAnsi="宋体"/>
          <w:b w:val="0"/>
          <w:bCs/>
          <w:color w:val="auto"/>
          <w:sz w:val="24"/>
        </w:rPr>
        <w:t>:</w:t>
      </w:r>
    </w:p>
    <w:p>
      <w:pPr>
        <w:spacing w:line="360" w:lineRule="auto"/>
        <w:ind w:firstLine="480" w:firstLineChars="200"/>
        <w:outlineLvl w:val="1"/>
        <w:rPr>
          <w:rFonts w:ascii="宋体"/>
          <w:b w:val="0"/>
          <w:bCs/>
          <w:color w:val="auto"/>
          <w:sz w:val="24"/>
        </w:rPr>
      </w:pPr>
      <w:r>
        <w:rPr>
          <w:rFonts w:ascii="宋体" w:hAnsi="宋体"/>
          <w:b w:val="0"/>
          <w:bCs/>
          <w:color w:val="auto"/>
          <w:sz w:val="24"/>
        </w:rPr>
        <w:t>4)</w:t>
      </w:r>
      <w:r>
        <w:rPr>
          <w:rFonts w:hint="eastAsia" w:ascii="宋体" w:hAnsi="宋体"/>
          <w:b w:val="0"/>
          <w:bCs/>
          <w:color w:val="auto"/>
          <w:sz w:val="24"/>
        </w:rPr>
        <w:t>使用说明书</w:t>
      </w:r>
      <w:r>
        <w:rPr>
          <w:rFonts w:ascii="宋体" w:hAnsi="宋体"/>
          <w:b w:val="0"/>
          <w:bCs/>
          <w:color w:val="auto"/>
          <w:sz w:val="24"/>
        </w:rPr>
        <w:t>;</w:t>
      </w:r>
    </w:p>
    <w:p>
      <w:pPr>
        <w:spacing w:line="360" w:lineRule="auto"/>
        <w:ind w:firstLine="480" w:firstLineChars="200"/>
        <w:outlineLvl w:val="1"/>
        <w:rPr>
          <w:rFonts w:ascii="宋体"/>
          <w:b w:val="0"/>
          <w:bCs/>
          <w:color w:val="auto"/>
          <w:sz w:val="24"/>
        </w:rPr>
      </w:pPr>
      <w:r>
        <w:rPr>
          <w:rFonts w:ascii="宋体" w:hAnsi="宋体"/>
          <w:b w:val="0"/>
          <w:bCs/>
          <w:color w:val="auto"/>
          <w:sz w:val="24"/>
        </w:rPr>
        <w:t>5)</w:t>
      </w:r>
      <w:r>
        <w:rPr>
          <w:rFonts w:hint="eastAsia" w:ascii="宋体" w:hAnsi="宋体"/>
          <w:b w:val="0"/>
          <w:bCs/>
          <w:color w:val="auto"/>
          <w:sz w:val="24"/>
        </w:rPr>
        <w:t>设备安装、调试、维修线路原理图等安装调试资料</w:t>
      </w:r>
      <w:r>
        <w:rPr>
          <w:rFonts w:ascii="宋体" w:hAnsi="宋体"/>
          <w:b w:val="0"/>
          <w:bCs/>
          <w:color w:val="auto"/>
          <w:sz w:val="24"/>
        </w:rPr>
        <w:t>;</w:t>
      </w:r>
    </w:p>
    <w:p>
      <w:pPr>
        <w:spacing w:line="360" w:lineRule="auto"/>
        <w:ind w:firstLine="480" w:firstLineChars="200"/>
        <w:outlineLvl w:val="1"/>
        <w:rPr>
          <w:rFonts w:ascii="宋体"/>
          <w:b w:val="0"/>
          <w:bCs/>
          <w:color w:val="auto"/>
          <w:sz w:val="24"/>
        </w:rPr>
      </w:pPr>
      <w:r>
        <w:rPr>
          <w:rFonts w:ascii="宋体" w:hAnsi="宋体"/>
          <w:b w:val="0"/>
          <w:bCs/>
          <w:color w:val="auto"/>
          <w:sz w:val="24"/>
        </w:rPr>
        <w:t>6)</w:t>
      </w:r>
      <w:r>
        <w:rPr>
          <w:rFonts w:hint="eastAsia" w:ascii="宋体" w:hAnsi="宋体"/>
          <w:b w:val="0"/>
          <w:bCs/>
          <w:color w:val="auto"/>
          <w:sz w:val="24"/>
        </w:rPr>
        <w:t>提供原产地制造商的产品证明；</w:t>
      </w:r>
    </w:p>
    <w:p>
      <w:pPr>
        <w:spacing w:line="360" w:lineRule="auto"/>
        <w:ind w:firstLine="480" w:firstLineChars="200"/>
        <w:outlineLvl w:val="1"/>
        <w:rPr>
          <w:rFonts w:ascii="宋体"/>
          <w:b w:val="0"/>
          <w:bCs/>
          <w:color w:val="auto"/>
          <w:sz w:val="24"/>
        </w:rPr>
      </w:pPr>
      <w:r>
        <w:rPr>
          <w:rFonts w:ascii="宋体" w:hAnsi="宋体"/>
          <w:b w:val="0"/>
          <w:bCs/>
          <w:color w:val="auto"/>
          <w:sz w:val="24"/>
        </w:rPr>
        <w:t>7)</w:t>
      </w:r>
      <w:r>
        <w:rPr>
          <w:rFonts w:hint="eastAsia" w:ascii="宋体" w:hAnsi="宋体"/>
          <w:b w:val="0"/>
          <w:bCs/>
          <w:color w:val="auto"/>
          <w:sz w:val="24"/>
        </w:rPr>
        <w:t>合同中要求的其它文件资料。</w:t>
      </w:r>
    </w:p>
    <w:p>
      <w:pPr>
        <w:widowControl/>
        <w:tabs>
          <w:tab w:val="left" w:pos="900"/>
          <w:tab w:val="left" w:pos="1100"/>
        </w:tabs>
        <w:spacing w:line="460" w:lineRule="exact"/>
        <w:ind w:firstLine="482" w:firstLineChars="200"/>
        <w:jc w:val="left"/>
        <w:textAlignment w:val="baseline"/>
        <w:rPr>
          <w:rFonts w:ascii="宋体" w:hAnsi="宋体" w:cs="宋体"/>
          <w:b/>
          <w:bCs/>
          <w:color w:val="auto"/>
          <w:sz w:val="24"/>
        </w:rPr>
      </w:pPr>
      <w:r>
        <w:rPr>
          <w:rFonts w:hint="eastAsia" w:ascii="宋体" w:hAnsi="宋体" w:cs="宋体"/>
          <w:b/>
          <w:bCs/>
          <w:color w:val="auto"/>
          <w:sz w:val="24"/>
          <w:lang w:val="en-US" w:eastAsia="zh-CN"/>
        </w:rPr>
        <w:t>13</w:t>
      </w:r>
      <w:r>
        <w:rPr>
          <w:rFonts w:hint="eastAsia" w:ascii="宋体" w:hAnsi="宋体" w:cs="宋体"/>
          <w:b/>
          <w:bCs/>
          <w:color w:val="auto"/>
          <w:sz w:val="24"/>
        </w:rPr>
        <w:t>.违约责任</w:t>
      </w:r>
    </w:p>
    <w:p>
      <w:pPr>
        <w:pStyle w:val="7"/>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1因成交人供应商原因造成采购供货合同无法按时签订，视为成交人供应商违约，采购人有权没收其履约保证金，如履约保证金不能弥补成交人供应商违约对采购人造成的损失的，成交人供应商还需另行支付相应的赔偿。</w:t>
      </w:r>
    </w:p>
    <w:p>
      <w:pPr>
        <w:pStyle w:val="7"/>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.2签订合同后因成交人供应商任何违约行为导致合同无法正常继续履行或提前终止，采购人有权没收履约保证金。</w:t>
      </w:r>
    </w:p>
    <w:p>
      <w:pPr>
        <w:pStyle w:val="7"/>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.3本项目不允许成交人供应商以任何名义和理由进行转包，如有发现，采购人有权终止合同并没收履约保证金，对采购人造成的损失的，需另行支付相应的赔偿。</w:t>
      </w:r>
    </w:p>
    <w:p>
      <w:pPr>
        <w:pStyle w:val="7"/>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4成交人供应商未在合同规定期限内完成施工并将设备交付采购人使用的，每逾期1日须向采购人支付违约金3000元，不足1日的按1日计算；超过7日（含7日）不能完成的，视为成交人供应商不能供货，采购人有权没收履约保证金并另行采购，由此产生的差价由成交人供应商承担。因疫情、国家政策、不可抗力因素造成的逾期或成交人供应商申请延期并获得采购人批准的除外。</w:t>
      </w:r>
    </w:p>
    <w:p>
      <w:pPr>
        <w:pStyle w:val="7"/>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5成交人供应商必须遵守国家法律及采购人单位保密、安全的相关规章制度，与采购人签订外协人员管理协议承诺书，投标方进入采购人所在监区的车辆、人员必须遵守采购人有关规定，必须无条件接受采购人检查，不得私自离开指定的区域；不得私自会见罪犯，不得携带手机等通讯工具（因施工需要且取得采购人许可除外），不得为罪犯传递信件、手机、毒品、酒类、黄色书刊及图片、刀具、绳索、打火机、有价证券、信用卡、数码产品等一切物品，不得接近无关人员，不得与无关人员聊天，不得四处走动，不得为无关人员捎带、传递任何物品等。违反上述相关规定，视情况予以罚款5000-50000元。若造成严重后果，采购人有权终止合同，并没收履约保证金，若触犯法律移送司法机关处理。</w:t>
      </w:r>
    </w:p>
    <w:p>
      <w:pPr>
        <w:pStyle w:val="7"/>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6因成交人供应商原因发生重大质量事故，除依约承担赔偿责任外，还将按有关质量管理办法规定执行。同时，采购人有权解除合同，履约保证金不予退还，给采购人造成损失的还应当承担赔偿责任，并报相关行政主管部门处罚。</w:t>
      </w:r>
    </w:p>
    <w:p>
      <w:pPr>
        <w:pStyle w:val="7"/>
        <w:spacing w:line="44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7成交人供应商在安装或其他作业时发生安全事故的，成交人供应商除承担相应的法律责任外，造成采购方经济损失的，应给予相应的赔偿。同时采购方有权单方面解除合同并没收成交人供应商的履约保证金。未造成安全事故的，成交人供应商应在采购方的限期内进行整改，对造成采购方的损失进行赔偿。</w:t>
      </w:r>
    </w:p>
    <w:p>
      <w:pPr>
        <w:pStyle w:val="7"/>
        <w:spacing w:line="44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8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解除合同履约保证金不予退还，给采购人造成的损失，还应承担赔偿责任。</w:t>
      </w:r>
    </w:p>
    <w:p>
      <w:pPr>
        <w:pStyle w:val="7"/>
        <w:spacing w:line="44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.9在明确违约责任后，成交人供应商应在接到书面通知起7日内将违约金、赔偿金等转入采购人指定账户，采购人也有权从尚未支付的货款或履约保证金中扣除。</w:t>
      </w:r>
    </w:p>
    <w:p>
      <w:pPr>
        <w:pStyle w:val="7"/>
        <w:spacing w:line="44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.10成交人供应商提供的货物质量不符合合同(或成交人供应商投标/响应文件) 约定的，成交人供应商应无条件予以配合免费退货换货，因退换货不及时影响采购人工作的，发现一次，成交人供应商应向采购人支付 5000 元违约金，因产品质量问题造成甲方或任何第三方损害的，成交人供应商应承担一切损害赔偿、法律责任，采购人有权单方解除合同，不予退还成交人供应商的履约保证金。违约金可直接从应付货款或质保金中扣除，不足部分成交人供应商还须向甲方缴纳；违约金不足以弥补给甲方造成的损失的，成交人供应商还应承担相应的赔偿责任。</w:t>
      </w:r>
    </w:p>
    <w:p>
      <w:pPr>
        <w:spacing w:line="440" w:lineRule="exact"/>
        <w:ind w:firstLine="482" w:firstLineChars="200"/>
        <w:outlineLvl w:val="1"/>
        <w:rPr>
          <w:rFonts w:ascii="宋体" w:hAnsi="宋体" w:cs="宋体"/>
          <w:b/>
          <w:color w:val="auto"/>
          <w:sz w:val="24"/>
        </w:rPr>
      </w:pPr>
      <w:r>
        <w:rPr>
          <w:rFonts w:hint="eastAsia" w:ascii="宋体" w:hAnsi="宋体" w:cs="宋体"/>
          <w:b/>
          <w:color w:val="auto"/>
          <w:sz w:val="24"/>
          <w:lang w:val="en-US" w:eastAsia="zh-CN"/>
        </w:rPr>
        <w:t>14</w:t>
      </w:r>
      <w:r>
        <w:rPr>
          <w:rFonts w:hint="eastAsia" w:ascii="宋体" w:hAnsi="宋体" w:cs="宋体"/>
          <w:b/>
          <w:color w:val="auto"/>
          <w:sz w:val="24"/>
        </w:rPr>
        <w:t>.安全责任</w:t>
      </w:r>
    </w:p>
    <w:p>
      <w:pPr>
        <w:pStyle w:val="7"/>
        <w:spacing w:line="44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14</w:t>
      </w:r>
      <w:r>
        <w:rPr>
          <w:rFonts w:hint="eastAsia" w:ascii="宋体" w:hAnsi="宋体" w:cs="宋体"/>
          <w:color w:val="auto"/>
          <w:sz w:val="24"/>
          <w:szCs w:val="24"/>
        </w:rPr>
        <w:t>.1成交人须签订安全协议书，上岗操作人员必须依照有关规定持证上岗，严禁无证人员操作。</w:t>
      </w:r>
    </w:p>
    <w:p>
      <w:pPr>
        <w:pStyle w:val="7"/>
        <w:spacing w:line="44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14</w:t>
      </w:r>
      <w:r>
        <w:rPr>
          <w:rFonts w:hint="eastAsia" w:ascii="宋体" w:hAnsi="宋体" w:cs="宋体"/>
          <w:color w:val="auto"/>
          <w:sz w:val="24"/>
          <w:szCs w:val="24"/>
        </w:rPr>
        <w:t>.2施工现场临时用电线路、用电设施的安装和使用必须符合相关电气安装规范，并按照临时用电施工组织设计进行架设，严禁随意拉线接电。</w:t>
      </w:r>
    </w:p>
    <w:p>
      <w:pPr>
        <w:pStyle w:val="7"/>
        <w:spacing w:line="44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14</w:t>
      </w:r>
      <w:r>
        <w:rPr>
          <w:rFonts w:hint="eastAsia" w:ascii="宋体" w:hAnsi="宋体" w:cs="宋体"/>
          <w:color w:val="auto"/>
          <w:sz w:val="24"/>
          <w:szCs w:val="24"/>
        </w:rPr>
        <w:t>.3施工现场应采取专项防护措施，以保证施工现场及其相邻区域人员和设施的安全。</w:t>
      </w:r>
    </w:p>
    <w:p>
      <w:pPr>
        <w:pStyle w:val="7"/>
        <w:spacing w:line="44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14</w:t>
      </w:r>
      <w:r>
        <w:rPr>
          <w:rFonts w:hint="eastAsia" w:ascii="宋体" w:hAnsi="宋体" w:cs="宋体"/>
          <w:color w:val="auto"/>
          <w:sz w:val="24"/>
          <w:szCs w:val="24"/>
        </w:rPr>
        <w:t>.4成交人供应商自行负责在施工现场中所发生的人员伤亡和财产损失；成交人供应商应为施工人员投相关人身健康或者工伤保险，以保障施工人员人身安全。</w:t>
      </w:r>
    </w:p>
    <w:p>
      <w:pPr>
        <w:spacing w:line="440" w:lineRule="exact"/>
        <w:ind w:firstLine="482" w:firstLineChars="200"/>
        <w:outlineLvl w:val="1"/>
        <w:rPr>
          <w:rFonts w:ascii="宋体" w:hAnsi="宋体" w:cs="宋体"/>
          <w:b/>
          <w:color w:val="auto"/>
          <w:sz w:val="24"/>
        </w:rPr>
      </w:pPr>
      <w:r>
        <w:rPr>
          <w:rFonts w:hint="eastAsia" w:ascii="宋体" w:hAnsi="宋体" w:cs="宋体"/>
          <w:b/>
          <w:color w:val="auto"/>
          <w:sz w:val="24"/>
        </w:rPr>
        <w:t>1</w:t>
      </w:r>
      <w:r>
        <w:rPr>
          <w:rFonts w:hint="eastAsia" w:ascii="宋体" w:hAnsi="宋体" w:cs="宋体"/>
          <w:b/>
          <w:color w:val="auto"/>
          <w:sz w:val="24"/>
          <w:lang w:val="en-US" w:eastAsia="zh-CN"/>
        </w:rPr>
        <w:t>5</w:t>
      </w:r>
      <w:r>
        <w:rPr>
          <w:rFonts w:hint="eastAsia" w:ascii="宋体" w:hAnsi="宋体" w:cs="宋体"/>
          <w:b/>
          <w:color w:val="auto"/>
          <w:sz w:val="24"/>
        </w:rPr>
        <w:t>.保密条款</w:t>
      </w:r>
    </w:p>
    <w:p>
      <w:pPr>
        <w:pStyle w:val="7"/>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5</w:t>
      </w:r>
      <w:r>
        <w:rPr>
          <w:rFonts w:hint="eastAsia" w:ascii="宋体" w:hAnsi="宋体" w:cs="宋体"/>
          <w:color w:val="auto"/>
          <w:sz w:val="24"/>
          <w:szCs w:val="24"/>
        </w:rPr>
        <w:t>.1成交供应商应当对合同的内容、因履行合同或在合同期间知悉的或收到的采购人的财务、技术、产品信息、民警资料或其他工作上的文件资料、工作内容等予以保密，不得向合同以外的任何第三方披露，签订并严格执行《单位保密承诺书》；成交供应商进入采购人工作区域的工作人员需签订《个人保密承诺书》，严格履行保密义务。</w:t>
      </w:r>
    </w:p>
    <w:p>
      <w:pPr>
        <w:pStyle w:val="7"/>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5</w:t>
      </w:r>
      <w:r>
        <w:rPr>
          <w:rFonts w:hint="eastAsia" w:ascii="宋体" w:hAnsi="宋体" w:cs="宋体"/>
          <w:color w:val="auto"/>
          <w:sz w:val="24"/>
          <w:szCs w:val="24"/>
        </w:rPr>
        <w:t>.2成交供应商违反本条约定泄露采购人的涉密信息的，应承担相应的法律责任，造成采购人损失的，成交供应商应当依法承担赔偿责任。</w:t>
      </w:r>
    </w:p>
    <w:p>
      <w:pPr>
        <w:pStyle w:val="7"/>
        <w:spacing w:line="440" w:lineRule="exact"/>
        <w:ind w:firstLine="480" w:firstLineChars="200"/>
        <w:rPr>
          <w:rFonts w:ascii="宋体" w:hAnsi="宋体" w:cs="宋体"/>
          <w:color w:val="auto"/>
          <w:sz w:val="24"/>
          <w:szCs w:val="24"/>
          <w:lang w:val="zh-TW"/>
        </w:rPr>
      </w:pPr>
      <w:r>
        <w:rPr>
          <w:rFonts w:hint="eastAsia" w:ascii="宋体" w:hAnsi="宋体" w:cs="宋体"/>
          <w:color w:val="auto"/>
          <w:sz w:val="24"/>
          <w:szCs w:val="24"/>
        </w:rPr>
        <w:t>1</w:t>
      </w:r>
      <w:r>
        <w:rPr>
          <w:rFonts w:hint="eastAsia" w:ascii="宋体" w:hAnsi="宋体" w:cs="宋体"/>
          <w:color w:val="auto"/>
          <w:sz w:val="24"/>
          <w:szCs w:val="24"/>
          <w:lang w:val="en-US" w:eastAsia="zh-CN"/>
        </w:rPr>
        <w:t>5</w:t>
      </w:r>
      <w:r>
        <w:rPr>
          <w:rFonts w:hint="eastAsia" w:ascii="宋体" w:hAnsi="宋体" w:cs="宋体"/>
          <w:color w:val="auto"/>
          <w:sz w:val="24"/>
          <w:szCs w:val="24"/>
        </w:rPr>
        <w:t>.3本条款不因合同届满或解除而失效。</w:t>
      </w:r>
    </w:p>
    <w:p>
      <w:pPr>
        <w:pStyle w:val="15"/>
        <w:spacing w:before="0" w:beforeAutospacing="0" w:after="0" w:afterAutospacing="0" w:line="440" w:lineRule="exact"/>
        <w:ind w:firstLine="482" w:firstLineChars="200"/>
        <w:rPr>
          <w:b/>
          <w:color w:val="auto"/>
        </w:rPr>
      </w:pPr>
      <w:r>
        <w:rPr>
          <w:rFonts w:hint="eastAsia"/>
          <w:b/>
          <w:color w:val="auto"/>
        </w:rPr>
        <w:t>1</w:t>
      </w:r>
      <w:r>
        <w:rPr>
          <w:rFonts w:hint="eastAsia"/>
          <w:b/>
          <w:color w:val="auto"/>
          <w:lang w:val="en-US" w:eastAsia="zh-CN"/>
        </w:rPr>
        <w:t>6</w:t>
      </w:r>
      <w:r>
        <w:rPr>
          <w:rFonts w:hint="eastAsia"/>
          <w:b/>
          <w:color w:val="auto"/>
        </w:rPr>
        <w:t>.廉政条款</w:t>
      </w:r>
    </w:p>
    <w:p>
      <w:pPr>
        <w:pStyle w:val="7"/>
        <w:spacing w:line="44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5"/>
        <w:spacing w:before="0" w:beforeAutospacing="0" w:after="0" w:afterAutospacing="0" w:line="440" w:lineRule="exact"/>
        <w:ind w:firstLine="482" w:firstLineChars="200"/>
        <w:rPr>
          <w:b/>
          <w:bCs/>
          <w:color w:val="auto"/>
        </w:rPr>
      </w:pPr>
      <w:r>
        <w:rPr>
          <w:rStyle w:val="22"/>
          <w:rFonts w:hint="eastAsia" w:ascii="宋体" w:hAnsi="宋体" w:cs="宋体"/>
          <w:b/>
          <w:bCs/>
          <w:color w:val="auto"/>
          <w:sz w:val="24"/>
        </w:rPr>
        <w:t>1</w:t>
      </w:r>
      <w:r>
        <w:rPr>
          <w:rStyle w:val="22"/>
          <w:rFonts w:hint="eastAsia" w:cs="宋体"/>
          <w:b/>
          <w:bCs/>
          <w:color w:val="auto"/>
          <w:sz w:val="24"/>
          <w:lang w:val="en-US"/>
        </w:rPr>
        <w:t>7</w:t>
      </w:r>
      <w:r>
        <w:rPr>
          <w:rStyle w:val="22"/>
          <w:rFonts w:hint="eastAsia" w:ascii="宋体" w:hAnsi="宋体" w:cs="宋体"/>
          <w:b/>
          <w:bCs/>
          <w:color w:val="auto"/>
          <w:sz w:val="24"/>
        </w:rPr>
        <w:t>.诉讼相关费用承担</w:t>
      </w:r>
    </w:p>
    <w:p>
      <w:pPr>
        <w:pStyle w:val="7"/>
        <w:spacing w:line="44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zh-TW"/>
        </w:rPr>
        <w:t>若因采购人未履行本合同项下义务，成交供应商有权没收保证金。并承担采购人所产生的一切损失（包括但不限于人身财产的损失、律师费、诉讼费、保全费、鉴定费等），均由成交供应商承担赔偿责任。</w:t>
      </w:r>
    </w:p>
    <w:p>
      <w:pPr>
        <w:pStyle w:val="15"/>
        <w:spacing w:before="0" w:beforeAutospacing="0" w:after="0" w:afterAutospacing="0" w:line="440" w:lineRule="exact"/>
        <w:ind w:firstLine="482" w:firstLineChars="200"/>
        <w:rPr>
          <w:b/>
          <w:bCs/>
          <w:color w:val="auto"/>
          <w:lang w:val="zh-TW"/>
        </w:rPr>
      </w:pPr>
      <w:r>
        <w:rPr>
          <w:rFonts w:hint="eastAsia"/>
          <w:b/>
          <w:bCs/>
          <w:color w:val="auto"/>
        </w:rPr>
        <w:t>1</w:t>
      </w:r>
      <w:r>
        <w:rPr>
          <w:rFonts w:hint="eastAsia"/>
          <w:b/>
          <w:bCs/>
          <w:color w:val="auto"/>
          <w:lang w:val="en-US" w:eastAsia="zh-CN"/>
        </w:rPr>
        <w:t>8</w:t>
      </w:r>
      <w:r>
        <w:rPr>
          <w:rFonts w:hint="eastAsia"/>
          <w:b/>
          <w:bCs/>
          <w:color w:val="auto"/>
        </w:rPr>
        <w:t>.</w:t>
      </w:r>
      <w:r>
        <w:rPr>
          <w:rFonts w:hint="eastAsia"/>
          <w:b/>
          <w:bCs/>
          <w:color w:val="auto"/>
          <w:lang w:val="zh-TW"/>
        </w:rPr>
        <w:t>不可抗力</w:t>
      </w:r>
    </w:p>
    <w:p>
      <w:pPr>
        <w:pStyle w:val="7"/>
        <w:spacing w:line="44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zh-TW"/>
        </w:rPr>
        <w:t>1</w:t>
      </w:r>
      <w:r>
        <w:rPr>
          <w:rFonts w:hint="eastAsia" w:ascii="宋体" w:hAnsi="宋体" w:cs="宋体"/>
          <w:color w:val="auto"/>
          <w:sz w:val="24"/>
          <w:szCs w:val="24"/>
          <w:lang w:val="en-US" w:eastAsia="zh-CN"/>
        </w:rPr>
        <w:t>8</w:t>
      </w:r>
      <w:r>
        <w:rPr>
          <w:rFonts w:hint="eastAsia" w:ascii="宋体" w:hAnsi="宋体" w:cs="宋体"/>
          <w:color w:val="auto"/>
          <w:sz w:val="24"/>
          <w:szCs w:val="24"/>
          <w:lang w:val="zh-TW"/>
        </w:rPr>
        <w:t>.1 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7"/>
        <w:spacing w:line="44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zh-TW"/>
        </w:rPr>
        <w:t>1</w:t>
      </w:r>
      <w:r>
        <w:rPr>
          <w:rFonts w:hint="eastAsia" w:ascii="宋体" w:hAnsi="宋体" w:cs="宋体"/>
          <w:color w:val="auto"/>
          <w:sz w:val="24"/>
          <w:szCs w:val="24"/>
          <w:lang w:val="en-US" w:eastAsia="zh-CN"/>
        </w:rPr>
        <w:t>8</w:t>
      </w:r>
      <w:r>
        <w:rPr>
          <w:rFonts w:hint="eastAsia" w:ascii="宋体" w:hAnsi="宋体" w:cs="宋体"/>
          <w:color w:val="auto"/>
          <w:sz w:val="24"/>
          <w:szCs w:val="24"/>
          <w:lang w:val="zh-TW"/>
        </w:rPr>
        <w:t>.2 本合同中的不可抗力指不能预见、不能避免、不能克服的客观情况，包括但不限于：自然灾害如地震、台风、洪水、火灾及政府行为、法律规定或其适用的变化或其他任何无法预见、避免或控制的事件。</w:t>
      </w:r>
    </w:p>
    <w:p>
      <w:pPr>
        <w:pStyle w:val="15"/>
        <w:spacing w:before="0" w:beforeAutospacing="0" w:after="0" w:afterAutospacing="0" w:line="440" w:lineRule="exact"/>
        <w:ind w:firstLine="482" w:firstLineChars="200"/>
        <w:rPr>
          <w:b/>
          <w:bCs/>
          <w:color w:val="auto"/>
          <w:lang w:val="zh-TW"/>
        </w:rPr>
      </w:pPr>
      <w:r>
        <w:rPr>
          <w:rFonts w:hint="eastAsia"/>
          <w:b/>
          <w:bCs/>
          <w:color w:val="auto"/>
        </w:rPr>
        <w:t>1</w:t>
      </w:r>
      <w:r>
        <w:rPr>
          <w:rFonts w:hint="eastAsia"/>
          <w:b/>
          <w:bCs/>
          <w:color w:val="auto"/>
          <w:lang w:val="en-US" w:eastAsia="zh-CN"/>
        </w:rPr>
        <w:t>9</w:t>
      </w:r>
      <w:r>
        <w:rPr>
          <w:rFonts w:hint="eastAsia"/>
          <w:b/>
          <w:bCs/>
          <w:color w:val="auto"/>
        </w:rPr>
        <w:t>.</w:t>
      </w:r>
      <w:r>
        <w:rPr>
          <w:rFonts w:hint="eastAsia"/>
          <w:b/>
          <w:bCs/>
          <w:color w:val="auto"/>
          <w:lang w:val="zh-TW"/>
        </w:rPr>
        <w:t>合同纠纷处理方式</w:t>
      </w:r>
    </w:p>
    <w:p>
      <w:pPr>
        <w:pStyle w:val="7"/>
        <w:spacing w:line="44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zh-TW"/>
        </w:rPr>
        <w:t>1</w:t>
      </w:r>
      <w:r>
        <w:rPr>
          <w:rFonts w:hint="eastAsia" w:ascii="宋体" w:hAnsi="宋体" w:cs="宋体"/>
          <w:color w:val="auto"/>
          <w:sz w:val="24"/>
          <w:szCs w:val="24"/>
          <w:lang w:val="en-US" w:eastAsia="zh-CN"/>
        </w:rPr>
        <w:t>9</w:t>
      </w:r>
      <w:r>
        <w:rPr>
          <w:rFonts w:hint="eastAsia" w:ascii="宋体" w:hAnsi="宋体" w:cs="宋体"/>
          <w:color w:val="auto"/>
          <w:sz w:val="24"/>
          <w:szCs w:val="24"/>
          <w:lang w:val="zh-TW"/>
        </w:rPr>
        <w:t>.1 合同争议处理方式</w:t>
      </w:r>
    </w:p>
    <w:p>
      <w:pPr>
        <w:pStyle w:val="7"/>
        <w:spacing w:line="44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zh-TW"/>
        </w:rPr>
        <w:t>甲乙双方必须认真履行合同条款。因本合同或与本合同有关的一切事项发生争议，由双方友好协商解决，协商不成的，任何一方均可向采购人所在地人民法院提起诉讼。</w:t>
      </w:r>
    </w:p>
    <w:p>
      <w:pPr>
        <w:pStyle w:val="7"/>
        <w:spacing w:line="44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zh-TW"/>
        </w:rPr>
        <w:t>1</w:t>
      </w:r>
      <w:r>
        <w:rPr>
          <w:rFonts w:hint="eastAsia" w:ascii="宋体" w:hAnsi="宋体" w:cs="宋体"/>
          <w:color w:val="auto"/>
          <w:sz w:val="24"/>
          <w:szCs w:val="24"/>
          <w:lang w:val="en-US" w:eastAsia="zh-CN"/>
        </w:rPr>
        <w:t>9</w:t>
      </w:r>
      <w:r>
        <w:rPr>
          <w:rFonts w:hint="eastAsia" w:ascii="宋体" w:hAnsi="宋体" w:cs="宋体"/>
          <w:color w:val="auto"/>
          <w:sz w:val="24"/>
          <w:szCs w:val="24"/>
          <w:lang w:val="zh-TW"/>
        </w:rPr>
        <w:t>.2 合同补充和修改</w:t>
      </w:r>
    </w:p>
    <w:p>
      <w:pPr>
        <w:pStyle w:val="7"/>
        <w:spacing w:line="44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zh-TW"/>
        </w:rPr>
        <w:t>本合同生效后，双方对合同内容的变更或补充应采取书面形式，并经双方签字并盖章确认。</w:t>
      </w:r>
    </w:p>
    <w:p>
      <w:pPr>
        <w:snapToGrid w:val="0"/>
        <w:spacing w:line="440" w:lineRule="exact"/>
        <w:ind w:firstLine="482" w:firstLineChars="200"/>
        <w:jc w:val="left"/>
        <w:rPr>
          <w:rFonts w:ascii="宋体" w:hAnsi="宋体" w:cs="宋体"/>
          <w:b/>
          <w:bCs/>
          <w:color w:val="auto"/>
          <w:sz w:val="24"/>
          <w:u w:val="single"/>
        </w:rPr>
      </w:pPr>
      <w:r>
        <w:rPr>
          <w:rFonts w:hint="eastAsia" w:ascii="宋体" w:hAnsi="宋体" w:cs="宋体"/>
          <w:b/>
          <w:bCs/>
          <w:color w:val="auto"/>
          <w:sz w:val="24"/>
          <w:u w:val="single"/>
        </w:rPr>
        <w:t>★注：竞价人一经提交响应文件并被采购人确定为成交供应商，即视为完全响应本章所有要求（若有要求提供佐证材料的，须按规定提供，未提供相应的佐证材料或提供的佐证材料不符合规定的，均视为无效。）若在成交后或合同执行过程中违反相关规定，将视为虚假应标，须承担相应责任。</w:t>
      </w:r>
    </w:p>
    <w:p>
      <w:pPr>
        <w:widowControl/>
        <w:spacing w:line="440" w:lineRule="exact"/>
        <w:jc w:val="center"/>
        <w:rPr>
          <w:rFonts w:ascii="宋体" w:hAnsi="宋体"/>
          <w:b/>
          <w:bCs/>
          <w:color w:val="FF0000"/>
          <w:sz w:val="36"/>
          <w:szCs w:val="36"/>
        </w:rPr>
      </w:pPr>
    </w:p>
    <w:p>
      <w:pPr>
        <w:widowControl/>
        <w:jc w:val="center"/>
        <w:rPr>
          <w:rFonts w:hint="eastAsia" w:ascii="宋体" w:hAnsi="宋体"/>
          <w:b/>
          <w:bCs/>
          <w:color w:val="FF0000"/>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ascii="宋体" w:hAnsi="宋体"/>
          <w:b/>
          <w:bCs/>
          <w:sz w:val="36"/>
          <w:szCs w:val="36"/>
        </w:rPr>
      </w:pPr>
      <w:r>
        <w:rPr>
          <w:rFonts w:hint="eastAsia" w:ascii="宋体" w:hAnsi="宋体"/>
          <w:b/>
          <w:bCs/>
          <w:sz w:val="36"/>
          <w:szCs w:val="36"/>
        </w:rPr>
        <w:t>第四章  合同参考文本</w:t>
      </w:r>
    </w:p>
    <w:p>
      <w:pPr>
        <w:pStyle w:val="17"/>
        <w:ind w:firstLine="0" w:firstLineChars="0"/>
      </w:pPr>
    </w:p>
    <w:p>
      <w:pPr>
        <w:pStyle w:val="18"/>
      </w:pPr>
    </w:p>
    <w:p>
      <w:pPr>
        <w:pStyle w:val="15"/>
        <w:spacing w:before="75" w:beforeAutospacing="0" w:after="75" w:afterAutospacing="0" w:line="360" w:lineRule="auto"/>
      </w:pPr>
      <w:r>
        <w:rPr>
          <w:rFonts w:hint="eastAsia"/>
          <w:b/>
        </w:rPr>
        <w:t>1、签订合同应遵守民法典。</w:t>
      </w:r>
    </w:p>
    <w:p>
      <w:pPr>
        <w:pStyle w:val="15"/>
        <w:spacing w:before="75" w:beforeAutospacing="0" w:after="75" w:afterAutospacing="0" w:line="360" w:lineRule="auto"/>
      </w:pPr>
      <w:r>
        <w:rPr>
          <w:rFonts w:hint="eastAsia"/>
          <w:b/>
        </w:rPr>
        <w:t>2、签订合同时，采购人与成交供应商应结合竞价文件规定和响应文件高于招标文件的承诺填列相应内容。竞价文件第三章已有规定的，双方均不得变更或调整；竞价文件第三章未作规定的，双方可通过友好协商进行约定。</w:t>
      </w:r>
    </w:p>
    <w:p>
      <w:pPr>
        <w:pStyle w:val="15"/>
        <w:spacing w:before="75" w:beforeAutospacing="0" w:after="75" w:afterAutospacing="0" w:line="360" w:lineRule="auto"/>
        <w:rPr>
          <w:b/>
        </w:rPr>
      </w:pPr>
      <w:r>
        <w:rPr>
          <w:rFonts w:hint="eastAsia"/>
          <w:b/>
        </w:rPr>
        <w:t>3、国家有关部门对若干合同有规范文本的，可使用相应合同文本。</w:t>
      </w:r>
    </w:p>
    <w:p>
      <w:pPr>
        <w:pStyle w:val="25"/>
        <w:spacing w:line="360" w:lineRule="auto"/>
        <w:rPr>
          <w:rFonts w:ascii="宋体" w:hAnsi="宋体" w:eastAsia="宋体"/>
        </w:rPr>
      </w:pPr>
      <w:r>
        <w:rPr>
          <w:rFonts w:hint="eastAsia" w:ascii="宋体" w:hAnsi="宋体" w:eastAsia="宋体"/>
          <w:b/>
        </w:rPr>
        <w:t>4、采购人对合同格式有要求，可使用相应合同格式。</w:t>
      </w:r>
    </w:p>
    <w:p>
      <w:pPr>
        <w:pStyle w:val="15"/>
        <w:wordWrap w:val="0"/>
        <w:spacing w:before="0" w:beforeAutospacing="0" w:after="0" w:afterAutospacing="0" w:line="360" w:lineRule="auto"/>
        <w:ind w:left="300" w:right="300"/>
        <w:jc w:val="both"/>
      </w:pPr>
    </w:p>
    <w:p>
      <w:pPr>
        <w:pStyle w:val="15"/>
        <w:wordWrap w:val="0"/>
        <w:spacing w:before="0" w:beforeAutospacing="0" w:after="0" w:afterAutospacing="0" w:line="360" w:lineRule="auto"/>
        <w:ind w:left="300" w:right="300"/>
        <w:jc w:val="both"/>
      </w:pPr>
      <w:r>
        <w:rPr>
          <w:rFonts w:hint="eastAsia"/>
        </w:rPr>
        <w:t>甲方： ___________</w:t>
      </w:r>
    </w:p>
    <w:p>
      <w:pPr>
        <w:pStyle w:val="15"/>
        <w:wordWrap w:val="0"/>
        <w:spacing w:before="0" w:beforeAutospacing="0" w:after="0" w:afterAutospacing="0" w:line="360" w:lineRule="auto"/>
        <w:ind w:left="300" w:right="300"/>
        <w:jc w:val="both"/>
      </w:pPr>
      <w:r>
        <w:rPr>
          <w:rFonts w:hint="eastAsia"/>
        </w:rPr>
        <w:t>住所地： ___________</w:t>
      </w:r>
    </w:p>
    <w:p>
      <w:pPr>
        <w:pStyle w:val="15"/>
        <w:wordWrap w:val="0"/>
        <w:spacing w:before="0" w:beforeAutospacing="0" w:after="0" w:afterAutospacing="0" w:line="360" w:lineRule="auto"/>
        <w:ind w:left="300" w:right="300"/>
        <w:jc w:val="both"/>
      </w:pPr>
      <w:r>
        <w:rPr>
          <w:rFonts w:hint="eastAsia"/>
        </w:rPr>
        <w:t>联系人： ___________</w:t>
      </w:r>
    </w:p>
    <w:p>
      <w:pPr>
        <w:pStyle w:val="15"/>
        <w:wordWrap w:val="0"/>
        <w:spacing w:before="0" w:beforeAutospacing="0" w:after="0" w:afterAutospacing="0" w:line="360" w:lineRule="auto"/>
        <w:ind w:left="300" w:right="300"/>
        <w:jc w:val="both"/>
      </w:pPr>
      <w:r>
        <w:rPr>
          <w:rFonts w:hint="eastAsia"/>
        </w:rPr>
        <w:t>联系电话：___________</w:t>
      </w:r>
    </w:p>
    <w:p>
      <w:pPr>
        <w:pStyle w:val="15"/>
        <w:wordWrap w:val="0"/>
        <w:spacing w:before="0" w:beforeAutospacing="0" w:after="0" w:afterAutospacing="0" w:line="360" w:lineRule="auto"/>
        <w:ind w:left="300" w:right="300"/>
        <w:jc w:val="both"/>
      </w:pPr>
      <w:r>
        <w:rPr>
          <w:rFonts w:hint="eastAsia"/>
        </w:rPr>
        <w:t>传真：___________</w:t>
      </w:r>
    </w:p>
    <w:p>
      <w:pPr>
        <w:pStyle w:val="15"/>
        <w:wordWrap w:val="0"/>
        <w:spacing w:before="0" w:beforeAutospacing="0" w:after="0" w:afterAutospacing="0" w:line="360" w:lineRule="auto"/>
        <w:ind w:left="300" w:right="300"/>
        <w:jc w:val="both"/>
      </w:pPr>
      <w:r>
        <w:rPr>
          <w:rFonts w:hint="eastAsia"/>
        </w:rPr>
        <w:t>电子邮箱：___________</w:t>
      </w:r>
    </w:p>
    <w:p>
      <w:pPr>
        <w:widowControl/>
        <w:spacing w:line="360" w:lineRule="auto"/>
        <w:ind w:left="300" w:right="300"/>
        <w:jc w:val="left"/>
        <w:rPr>
          <w:sz w:val="24"/>
        </w:rPr>
      </w:pPr>
    </w:p>
    <w:p>
      <w:pPr>
        <w:pStyle w:val="15"/>
        <w:wordWrap w:val="0"/>
        <w:spacing w:before="0" w:beforeAutospacing="0" w:after="0" w:afterAutospacing="0" w:line="360" w:lineRule="auto"/>
        <w:ind w:left="300" w:right="300"/>
        <w:jc w:val="both"/>
      </w:pPr>
      <w:r>
        <w:rPr>
          <w:rFonts w:hint="eastAsia"/>
        </w:rPr>
        <w:t>乙方： ___________</w:t>
      </w:r>
    </w:p>
    <w:p>
      <w:pPr>
        <w:pStyle w:val="15"/>
        <w:wordWrap w:val="0"/>
        <w:spacing w:before="0" w:beforeAutospacing="0" w:after="0" w:afterAutospacing="0" w:line="360" w:lineRule="auto"/>
        <w:ind w:left="300" w:right="300"/>
        <w:jc w:val="both"/>
      </w:pPr>
      <w:r>
        <w:rPr>
          <w:rFonts w:hint="eastAsia"/>
        </w:rPr>
        <w:t>住所地： ___________</w:t>
      </w:r>
    </w:p>
    <w:p>
      <w:pPr>
        <w:pStyle w:val="15"/>
        <w:wordWrap w:val="0"/>
        <w:spacing w:before="0" w:beforeAutospacing="0" w:after="0" w:afterAutospacing="0" w:line="360" w:lineRule="auto"/>
        <w:ind w:left="300" w:right="300"/>
        <w:jc w:val="both"/>
      </w:pPr>
      <w:r>
        <w:rPr>
          <w:rFonts w:hint="eastAsia"/>
        </w:rPr>
        <w:t>联系人：___________</w:t>
      </w:r>
    </w:p>
    <w:p>
      <w:pPr>
        <w:pStyle w:val="15"/>
        <w:wordWrap w:val="0"/>
        <w:spacing w:before="0" w:beforeAutospacing="0" w:after="0" w:afterAutospacing="0" w:line="360" w:lineRule="auto"/>
        <w:ind w:left="300" w:right="300"/>
        <w:jc w:val="both"/>
      </w:pPr>
      <w:r>
        <w:rPr>
          <w:rFonts w:hint="eastAsia"/>
        </w:rPr>
        <w:t>联系电话：___________</w:t>
      </w:r>
    </w:p>
    <w:p>
      <w:pPr>
        <w:pStyle w:val="15"/>
        <w:wordWrap w:val="0"/>
        <w:spacing w:before="0" w:beforeAutospacing="0" w:after="0" w:afterAutospacing="0" w:line="360" w:lineRule="auto"/>
        <w:ind w:left="300" w:right="300"/>
        <w:jc w:val="both"/>
      </w:pPr>
      <w:r>
        <w:rPr>
          <w:rFonts w:hint="eastAsia"/>
        </w:rPr>
        <w:t>传真：___________</w:t>
      </w:r>
    </w:p>
    <w:p>
      <w:pPr>
        <w:pStyle w:val="15"/>
        <w:wordWrap w:val="0"/>
        <w:spacing w:before="0" w:beforeAutospacing="0" w:after="0" w:afterAutospacing="0" w:line="360" w:lineRule="auto"/>
        <w:ind w:left="300" w:right="300"/>
        <w:jc w:val="both"/>
      </w:pPr>
      <w:r>
        <w:rPr>
          <w:rFonts w:hint="eastAsia"/>
        </w:rPr>
        <w:t>电子邮箱：___________</w:t>
      </w:r>
    </w:p>
    <w:p>
      <w:pPr>
        <w:pStyle w:val="15"/>
        <w:wordWrap w:val="0"/>
        <w:spacing w:before="0" w:beforeAutospacing="0" w:after="0" w:afterAutospacing="0" w:line="360" w:lineRule="auto"/>
        <w:ind w:left="300" w:right="300" w:firstLine="336"/>
        <w:jc w:val="both"/>
      </w:pPr>
      <w:r>
        <w:rPr>
          <w:rFonts w:hint="eastAsia"/>
        </w:rPr>
        <w:t>根据项目编号为________ 的 ___________项目（以下简称：“本项目”）的采购结果，遵循平等、自愿、公平和诚实信用的原则，双方签署本合同，具体内容如下：</w:t>
      </w:r>
    </w:p>
    <w:p>
      <w:pPr>
        <w:pStyle w:val="6"/>
        <w:widowControl/>
        <w:wordWrap w:val="0"/>
        <w:spacing w:before="0" w:beforeAutospacing="0" w:after="0" w:afterAutospacing="0" w:line="360" w:lineRule="auto"/>
        <w:ind w:left="300" w:right="300"/>
        <w:rPr>
          <w:rFonts w:hint="default" w:cs="宋体"/>
        </w:rPr>
      </w:pPr>
      <w:r>
        <w:rPr>
          <w:rFonts w:cs="宋体"/>
        </w:rPr>
        <w:t>一、合同组成部分</w:t>
      </w:r>
    </w:p>
    <w:p>
      <w:pPr>
        <w:pStyle w:val="15"/>
        <w:wordWrap w:val="0"/>
        <w:spacing w:before="0" w:beforeAutospacing="0" w:after="0" w:afterAutospacing="0" w:line="360" w:lineRule="auto"/>
        <w:ind w:left="300" w:right="300" w:firstLine="336"/>
        <w:jc w:val="both"/>
      </w:pPr>
      <w:r>
        <w:rPr>
          <w:rFonts w:hint="eastAsia"/>
        </w:rPr>
        <w:t>1.1本合同条款及附件；</w:t>
      </w:r>
    </w:p>
    <w:p>
      <w:pPr>
        <w:pStyle w:val="15"/>
        <w:wordWrap w:val="0"/>
        <w:spacing w:before="0" w:beforeAutospacing="0" w:after="0" w:afterAutospacing="0" w:line="360" w:lineRule="auto"/>
        <w:ind w:left="300" w:right="300" w:firstLine="336"/>
        <w:jc w:val="both"/>
      </w:pPr>
      <w:r>
        <w:rPr>
          <w:rFonts w:hint="eastAsia"/>
        </w:rPr>
        <w:t>1.2采购文件及其附件、补充文件；</w:t>
      </w:r>
    </w:p>
    <w:p>
      <w:pPr>
        <w:pStyle w:val="15"/>
        <w:wordWrap w:val="0"/>
        <w:spacing w:before="0" w:beforeAutospacing="0" w:after="0" w:afterAutospacing="0" w:line="360" w:lineRule="auto"/>
        <w:ind w:left="300" w:right="300" w:firstLine="336"/>
        <w:jc w:val="both"/>
      </w:pPr>
      <w:r>
        <w:rPr>
          <w:rFonts w:hint="eastAsia"/>
        </w:rPr>
        <w:t>1.3乙方的响应文件及其附件、补充文件；</w:t>
      </w:r>
    </w:p>
    <w:p>
      <w:pPr>
        <w:pStyle w:val="15"/>
        <w:wordWrap w:val="0"/>
        <w:spacing w:before="0" w:beforeAutospacing="0" w:after="0" w:afterAutospacing="0" w:line="360" w:lineRule="auto"/>
        <w:ind w:left="300" w:right="300" w:firstLine="336"/>
        <w:jc w:val="both"/>
      </w:pPr>
      <w:r>
        <w:rPr>
          <w:rFonts w:hint="eastAsia"/>
        </w:rPr>
        <w:t>1.4其他文件或材料：</w:t>
      </w:r>
    </w:p>
    <w:p>
      <w:pPr>
        <w:pStyle w:val="6"/>
        <w:widowControl/>
        <w:wordWrap w:val="0"/>
        <w:spacing w:before="0" w:beforeAutospacing="0" w:after="0" w:afterAutospacing="0" w:line="360" w:lineRule="auto"/>
        <w:ind w:left="300" w:right="300"/>
        <w:rPr>
          <w:rFonts w:hint="default"/>
        </w:rPr>
      </w:pPr>
      <w:r>
        <w:rPr>
          <w:rFonts w:cs="宋体"/>
        </w:rPr>
        <w:t>二、合同标的</w:t>
      </w:r>
    </w:p>
    <w:p>
      <w:pPr>
        <w:pStyle w:val="6"/>
        <w:widowControl/>
        <w:wordWrap w:val="0"/>
        <w:spacing w:before="0" w:beforeAutospacing="0" w:after="0" w:afterAutospacing="0" w:line="360" w:lineRule="auto"/>
        <w:ind w:left="300" w:right="300"/>
        <w:rPr>
          <w:rFonts w:hint="default" w:cs="宋体"/>
        </w:rPr>
      </w:pPr>
      <w:r>
        <w:rPr>
          <w:rFonts w:cs="宋体"/>
        </w:rPr>
        <w:t>三、合同金额</w:t>
      </w:r>
    </w:p>
    <w:p>
      <w:pPr>
        <w:pStyle w:val="15"/>
        <w:wordWrap w:val="0"/>
        <w:spacing w:before="0" w:beforeAutospacing="0" w:after="0" w:afterAutospacing="0" w:line="360" w:lineRule="auto"/>
        <w:ind w:left="300" w:right="300" w:firstLine="336"/>
        <w:jc w:val="both"/>
      </w:pPr>
      <w:r>
        <w:rPr>
          <w:rFonts w:hint="eastAsia"/>
        </w:rPr>
        <w:t>3.1合同总价：人民币（大写）_________ 元（￥_________元）；</w:t>
      </w:r>
    </w:p>
    <w:p>
      <w:pPr>
        <w:pStyle w:val="15"/>
        <w:wordWrap w:val="0"/>
        <w:spacing w:before="0" w:beforeAutospacing="0" w:after="0" w:afterAutospacing="0" w:line="360" w:lineRule="auto"/>
        <w:ind w:left="300" w:right="300" w:firstLine="336"/>
        <w:jc w:val="both"/>
      </w:pPr>
      <w:r>
        <w:rPr>
          <w:rFonts w:hint="eastAsia"/>
        </w:rPr>
        <w:t>3.2合同总价组成：___________；</w:t>
      </w:r>
    </w:p>
    <w:p>
      <w:pPr>
        <w:pStyle w:val="15"/>
        <w:wordWrap w:val="0"/>
        <w:spacing w:before="0" w:beforeAutospacing="0" w:after="0" w:afterAutospacing="0" w:line="360" w:lineRule="auto"/>
        <w:ind w:left="300" w:right="300" w:firstLine="336"/>
        <w:jc w:val="both"/>
      </w:pPr>
      <w:r>
        <w:rPr>
          <w:rFonts w:hint="eastAsia"/>
        </w:rPr>
        <w:t>3.3其他需说明事项：___________；</w:t>
      </w:r>
    </w:p>
    <w:p>
      <w:pPr>
        <w:pStyle w:val="6"/>
        <w:widowControl/>
        <w:wordWrap w:val="0"/>
        <w:spacing w:before="0" w:beforeAutospacing="0" w:after="0" w:afterAutospacing="0" w:line="360" w:lineRule="auto"/>
        <w:ind w:left="300" w:right="300"/>
        <w:rPr>
          <w:rFonts w:hint="default" w:cs="宋体"/>
        </w:rPr>
      </w:pPr>
      <w:r>
        <w:rPr>
          <w:rFonts w:cs="宋体"/>
        </w:rPr>
        <w:t>四、合同标的交付</w:t>
      </w:r>
    </w:p>
    <w:p>
      <w:pPr>
        <w:pStyle w:val="15"/>
        <w:wordWrap w:val="0"/>
        <w:spacing w:before="0" w:beforeAutospacing="0" w:after="0" w:afterAutospacing="0" w:line="360" w:lineRule="auto"/>
        <w:ind w:left="300" w:right="300" w:firstLine="336"/>
        <w:jc w:val="both"/>
      </w:pPr>
      <w:r>
        <w:rPr>
          <w:rFonts w:hint="eastAsia"/>
        </w:rPr>
        <w:t>4.1交付时间：___________</w:t>
      </w:r>
    </w:p>
    <w:p>
      <w:pPr>
        <w:pStyle w:val="15"/>
        <w:wordWrap w:val="0"/>
        <w:spacing w:before="0" w:beforeAutospacing="0" w:after="0" w:afterAutospacing="0" w:line="360" w:lineRule="auto"/>
        <w:ind w:left="300" w:right="300" w:firstLine="336"/>
        <w:jc w:val="both"/>
      </w:pPr>
      <w:r>
        <w:rPr>
          <w:rFonts w:hint="eastAsia"/>
        </w:rPr>
        <w:t>4.2交付地点：___________</w:t>
      </w:r>
    </w:p>
    <w:p>
      <w:pPr>
        <w:pStyle w:val="15"/>
        <w:wordWrap w:val="0"/>
        <w:spacing w:before="0" w:beforeAutospacing="0" w:after="0" w:afterAutospacing="0" w:line="360" w:lineRule="auto"/>
        <w:ind w:left="300" w:right="300" w:firstLine="336"/>
        <w:jc w:val="both"/>
      </w:pPr>
      <w:r>
        <w:rPr>
          <w:rFonts w:hint="eastAsia"/>
        </w:rPr>
        <w:t>4.3交付条件：___________</w:t>
      </w:r>
    </w:p>
    <w:p>
      <w:pPr>
        <w:pStyle w:val="15"/>
        <w:wordWrap w:val="0"/>
        <w:spacing w:before="0" w:beforeAutospacing="0" w:after="0" w:afterAutospacing="0" w:line="360" w:lineRule="auto"/>
        <w:ind w:left="300" w:right="300" w:firstLine="336"/>
        <w:jc w:val="both"/>
      </w:pPr>
      <w:r>
        <w:rPr>
          <w:rFonts w:hint="eastAsia"/>
        </w:rPr>
        <w:t>4.4供货要求：</w:t>
      </w:r>
    </w:p>
    <w:p>
      <w:pPr>
        <w:pStyle w:val="15"/>
        <w:wordWrap w:val="0"/>
        <w:spacing w:before="0" w:beforeAutospacing="0" w:after="0" w:afterAutospacing="0" w:line="360" w:lineRule="auto"/>
        <w:ind w:left="300" w:right="300" w:firstLine="336"/>
        <w:jc w:val="both"/>
      </w:pPr>
      <w:r>
        <w:rPr>
          <w:rFonts w:hint="eastAsia"/>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15"/>
        <w:wordWrap w:val="0"/>
        <w:spacing w:before="0" w:beforeAutospacing="0" w:after="0" w:afterAutospacing="0" w:line="360" w:lineRule="auto"/>
        <w:ind w:left="300" w:right="300" w:firstLine="336"/>
        <w:jc w:val="both"/>
      </w:pPr>
      <w:r>
        <w:rPr>
          <w:rFonts w:hint="eastAsia"/>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15"/>
        <w:wordWrap w:val="0"/>
        <w:spacing w:before="0" w:beforeAutospacing="0" w:after="0" w:afterAutospacing="0" w:line="360" w:lineRule="auto"/>
        <w:ind w:left="300" w:right="300" w:firstLine="336"/>
        <w:jc w:val="both"/>
      </w:pPr>
      <w:r>
        <w:rPr>
          <w:rFonts w:hint="eastAsia"/>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5"/>
        <w:wordWrap w:val="0"/>
        <w:spacing w:before="0" w:beforeAutospacing="0" w:after="0" w:afterAutospacing="0" w:line="360" w:lineRule="auto"/>
        <w:ind w:left="300" w:right="300" w:firstLine="336"/>
        <w:jc w:val="both"/>
      </w:pPr>
      <w:r>
        <w:rPr>
          <w:rFonts w:hint="eastAsia"/>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15"/>
        <w:wordWrap w:val="0"/>
        <w:spacing w:before="0" w:beforeAutospacing="0" w:after="0" w:afterAutospacing="0" w:line="360" w:lineRule="auto"/>
        <w:ind w:left="300" w:right="300" w:firstLine="336"/>
        <w:jc w:val="both"/>
      </w:pPr>
      <w:r>
        <w:rPr>
          <w:rFonts w:hint="eastAsia"/>
        </w:rPr>
        <w:t>（4）其他供货要求：</w:t>
      </w:r>
    </w:p>
    <w:p>
      <w:pPr>
        <w:pStyle w:val="6"/>
        <w:widowControl/>
        <w:wordWrap w:val="0"/>
        <w:spacing w:before="0" w:beforeAutospacing="0" w:after="0" w:afterAutospacing="0" w:line="360" w:lineRule="auto"/>
        <w:ind w:left="300" w:right="300"/>
        <w:rPr>
          <w:rFonts w:hint="default" w:cs="宋体"/>
        </w:rPr>
      </w:pPr>
      <w:r>
        <w:rPr>
          <w:rFonts w:cs="宋体"/>
        </w:rPr>
        <w:t>五、质量标准及要求</w:t>
      </w:r>
    </w:p>
    <w:p>
      <w:pPr>
        <w:pStyle w:val="15"/>
        <w:wordWrap w:val="0"/>
        <w:spacing w:before="0" w:beforeAutospacing="0" w:after="0" w:afterAutospacing="0" w:line="360" w:lineRule="auto"/>
        <w:ind w:left="300" w:right="300" w:firstLine="336"/>
        <w:jc w:val="both"/>
      </w:pPr>
      <w:r>
        <w:rPr>
          <w:rFonts w:hint="eastAsia"/>
        </w:rPr>
        <w:t>5.1质量标准及要求</w:t>
      </w:r>
    </w:p>
    <w:p>
      <w:pPr>
        <w:pStyle w:val="15"/>
        <w:wordWrap w:val="0"/>
        <w:spacing w:before="0" w:beforeAutospacing="0" w:after="0" w:afterAutospacing="0" w:line="360" w:lineRule="auto"/>
        <w:ind w:left="300" w:right="300" w:firstLine="336"/>
        <w:jc w:val="both"/>
      </w:pPr>
      <w:r>
        <w:rPr>
          <w:rFonts w:hint="eastAsia"/>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15"/>
        <w:wordWrap w:val="0"/>
        <w:spacing w:before="0" w:beforeAutospacing="0" w:after="0" w:afterAutospacing="0" w:line="360" w:lineRule="auto"/>
        <w:ind w:left="300" w:right="300" w:firstLine="336"/>
        <w:jc w:val="both"/>
      </w:pPr>
      <w:r>
        <w:rPr>
          <w:rFonts w:hint="eastAsia"/>
        </w:rPr>
        <w:t>（2）其他质量要求</w:t>
      </w:r>
    </w:p>
    <w:p>
      <w:pPr>
        <w:pStyle w:val="15"/>
        <w:wordWrap w:val="0"/>
        <w:spacing w:before="0" w:beforeAutospacing="0" w:after="0" w:afterAutospacing="0" w:line="360" w:lineRule="auto"/>
        <w:ind w:left="300" w:right="300" w:firstLine="336"/>
        <w:jc w:val="both"/>
      </w:pPr>
      <w:r>
        <w:rPr>
          <w:rFonts w:hint="eastAsia"/>
        </w:rPr>
        <w:t>5.2节能环保产品要求</w:t>
      </w:r>
    </w:p>
    <w:p>
      <w:pPr>
        <w:pStyle w:val="15"/>
        <w:wordWrap w:val="0"/>
        <w:spacing w:before="0" w:beforeAutospacing="0" w:after="0" w:afterAutospacing="0" w:line="360" w:lineRule="auto"/>
        <w:ind w:left="300" w:right="300" w:firstLine="336"/>
        <w:jc w:val="both"/>
      </w:pPr>
      <w:r>
        <w:rPr>
          <w:rFonts w:hint="eastAsia"/>
        </w:rPr>
        <w:t>5.3质量保证范围、质量保证期及售后服务</w:t>
      </w:r>
    </w:p>
    <w:p>
      <w:pPr>
        <w:pStyle w:val="15"/>
        <w:wordWrap w:val="0"/>
        <w:spacing w:before="0" w:beforeAutospacing="0" w:after="0" w:afterAutospacing="0" w:line="360" w:lineRule="auto"/>
        <w:ind w:left="300" w:right="300" w:firstLine="336"/>
        <w:jc w:val="both"/>
      </w:pPr>
      <w:r>
        <w:rPr>
          <w:rFonts w:hint="eastAsia"/>
        </w:rPr>
        <w:t>（1）质量保证范围：___________</w:t>
      </w:r>
    </w:p>
    <w:p>
      <w:pPr>
        <w:pStyle w:val="15"/>
        <w:wordWrap w:val="0"/>
        <w:spacing w:before="0" w:beforeAutospacing="0" w:after="0" w:afterAutospacing="0" w:line="360" w:lineRule="auto"/>
        <w:ind w:left="300" w:right="300" w:firstLine="336"/>
        <w:jc w:val="both"/>
      </w:pPr>
      <w:r>
        <w:rPr>
          <w:rFonts w:hint="eastAsia"/>
        </w:rPr>
        <w:t>（2）本合同乙方所供应的货物质量保证期自验收合格之日起{_______月。</w:t>
      </w:r>
    </w:p>
    <w:p>
      <w:pPr>
        <w:pStyle w:val="15"/>
        <w:wordWrap w:val="0"/>
        <w:spacing w:before="0" w:beforeAutospacing="0" w:after="0" w:afterAutospacing="0" w:line="360" w:lineRule="auto"/>
        <w:ind w:left="300" w:right="300" w:firstLine="336"/>
        <w:jc w:val="both"/>
      </w:pPr>
      <w:r>
        <w:rPr>
          <w:rFonts w:hint="eastAsia"/>
        </w:rPr>
        <w:t>（3）售后服务应按法律法规和采购文件约定执行，具体如下：</w:t>
      </w:r>
    </w:p>
    <w:p>
      <w:pPr>
        <w:pStyle w:val="15"/>
        <w:wordWrap w:val="0"/>
        <w:spacing w:before="0" w:beforeAutospacing="0" w:after="0" w:afterAutospacing="0" w:line="360" w:lineRule="auto"/>
        <w:ind w:left="300" w:right="300" w:firstLine="336"/>
        <w:jc w:val="both"/>
      </w:pPr>
      <w:r>
        <w:rPr>
          <w:rFonts w:hint="eastAsia"/>
        </w:rPr>
        <w:t>5.4商品安全责任</w:t>
      </w:r>
    </w:p>
    <w:p>
      <w:pPr>
        <w:pStyle w:val="15"/>
        <w:wordWrap w:val="0"/>
        <w:spacing w:before="0" w:beforeAutospacing="0" w:after="0" w:afterAutospacing="0" w:line="360" w:lineRule="auto"/>
        <w:ind w:left="300" w:right="300" w:firstLine="336"/>
        <w:jc w:val="both"/>
      </w:pPr>
      <w:r>
        <w:rPr>
          <w:rFonts w:hint="eastAsia"/>
        </w:rPr>
        <w:t>商品安全责任应按照法律法规和采购文件的规定执行，具体如下：</w:t>
      </w:r>
    </w:p>
    <w:p>
      <w:pPr>
        <w:pStyle w:val="6"/>
        <w:widowControl/>
        <w:wordWrap w:val="0"/>
        <w:spacing w:before="0" w:beforeAutospacing="0" w:after="0" w:afterAutospacing="0" w:line="360" w:lineRule="auto"/>
        <w:ind w:left="300" w:right="300"/>
        <w:rPr>
          <w:rFonts w:hint="default" w:cs="宋体"/>
        </w:rPr>
      </w:pPr>
      <w:r>
        <w:rPr>
          <w:rFonts w:cs="宋体"/>
        </w:rPr>
        <w:t>六、安装调试、验收及退、换货</w:t>
      </w:r>
    </w:p>
    <w:p>
      <w:pPr>
        <w:pStyle w:val="15"/>
        <w:wordWrap w:val="0"/>
        <w:spacing w:before="0" w:beforeAutospacing="0" w:after="0" w:afterAutospacing="0" w:line="360" w:lineRule="auto"/>
        <w:ind w:left="300" w:right="300" w:firstLine="336"/>
        <w:jc w:val="both"/>
      </w:pPr>
      <w:r>
        <w:rPr>
          <w:rFonts w:hint="eastAsia"/>
        </w:rPr>
        <w:t>6.1安装调试、验收应按照采购文件、乙方响应文件的规定或约定进行，具体如下：</w:t>
      </w:r>
    </w:p>
    <w:p>
      <w:pPr>
        <w:pStyle w:val="15"/>
        <w:wordWrap w:val="0"/>
        <w:spacing w:before="0" w:beforeAutospacing="0" w:after="0" w:afterAutospacing="0" w:line="360" w:lineRule="auto"/>
        <w:ind w:left="300" w:right="300" w:firstLine="336"/>
        <w:jc w:val="both"/>
      </w:pPr>
      <w:r>
        <w:rPr>
          <w:rFonts w:hint="eastAsia"/>
        </w:rPr>
        <w:t>6.2本项目是否邀请其他投标人参与验收：</w:t>
      </w:r>
    </w:p>
    <w:p>
      <w:pPr>
        <w:pStyle w:val="15"/>
        <w:wordWrap w:val="0"/>
        <w:spacing w:before="0" w:beforeAutospacing="0" w:after="0" w:afterAutospacing="0" w:line="360" w:lineRule="auto"/>
        <w:ind w:left="300" w:right="300" w:firstLine="336"/>
        <w:jc w:val="both"/>
      </w:pPr>
      <w:r>
        <w:rPr>
          <w:rFonts w:hint="eastAsia"/>
        </w:rPr>
        <w:t> 不邀请。  邀请，具体如下：</w:t>
      </w:r>
    </w:p>
    <w:p>
      <w:pPr>
        <w:pStyle w:val="15"/>
        <w:wordWrap w:val="0"/>
        <w:spacing w:before="0" w:beforeAutospacing="0" w:after="0" w:afterAutospacing="0" w:line="360" w:lineRule="auto"/>
        <w:ind w:left="300" w:right="300" w:firstLine="336"/>
        <w:jc w:val="both"/>
      </w:pPr>
      <w:r>
        <w:rPr>
          <w:rFonts w:hint="eastAsia"/>
        </w:rPr>
        <w:t>6.3本项目是否邀请专家参与验收：</w:t>
      </w:r>
    </w:p>
    <w:p>
      <w:pPr>
        <w:pStyle w:val="15"/>
        <w:wordWrap w:val="0"/>
        <w:spacing w:before="0" w:beforeAutospacing="0" w:after="0" w:afterAutospacing="0" w:line="360" w:lineRule="auto"/>
        <w:ind w:left="300" w:right="300" w:firstLine="336"/>
        <w:jc w:val="both"/>
      </w:pPr>
      <w:r>
        <w:rPr>
          <w:rFonts w:hint="eastAsia"/>
        </w:rPr>
        <w:t> 不邀请。  邀请，具体如下：</w:t>
      </w:r>
    </w:p>
    <w:p>
      <w:pPr>
        <w:pStyle w:val="15"/>
        <w:wordWrap w:val="0"/>
        <w:spacing w:before="0" w:beforeAutospacing="0" w:after="0" w:afterAutospacing="0" w:line="360" w:lineRule="auto"/>
        <w:ind w:left="300" w:right="300" w:firstLine="336"/>
        <w:jc w:val="both"/>
      </w:pPr>
      <w:r>
        <w:rPr>
          <w:rFonts w:hint="eastAsia"/>
        </w:rPr>
        <w:t>6.4本项目是否邀请国家认可的质量检测机构参与验收：</w:t>
      </w:r>
    </w:p>
    <w:p>
      <w:pPr>
        <w:pStyle w:val="15"/>
        <w:wordWrap w:val="0"/>
        <w:spacing w:before="0" w:beforeAutospacing="0" w:after="0" w:afterAutospacing="0" w:line="360" w:lineRule="auto"/>
        <w:ind w:left="300" w:right="300" w:firstLine="336"/>
        <w:jc w:val="both"/>
      </w:pPr>
      <w:r>
        <w:rPr>
          <w:rFonts w:hint="eastAsia"/>
        </w:rPr>
        <w:t> 不邀请。  邀请，具体如下：</w:t>
      </w:r>
    </w:p>
    <w:p>
      <w:pPr>
        <w:pStyle w:val="15"/>
        <w:wordWrap w:val="0"/>
        <w:spacing w:before="0" w:beforeAutospacing="0" w:after="0" w:afterAutospacing="0" w:line="360" w:lineRule="auto"/>
        <w:ind w:left="300" w:right="300" w:firstLine="336"/>
        <w:jc w:val="both"/>
      </w:pPr>
      <w:r>
        <w:rPr>
          <w:rFonts w:hint="eastAsia"/>
        </w:rPr>
        <w:t>6.5履约验收：___________</w:t>
      </w:r>
    </w:p>
    <w:p>
      <w:pPr>
        <w:pStyle w:val="15"/>
        <w:wordWrap w:val="0"/>
        <w:spacing w:before="0" w:beforeAutospacing="0" w:after="0" w:afterAutospacing="0" w:line="360" w:lineRule="auto"/>
        <w:ind w:left="300" w:right="300" w:firstLine="336"/>
        <w:jc w:val="both"/>
      </w:pPr>
      <w:r>
        <w:rPr>
          <w:rFonts w:hint="eastAsia"/>
        </w:rPr>
        <w:t>6.6退、换货：___________</w:t>
      </w:r>
    </w:p>
    <w:p>
      <w:pPr>
        <w:pStyle w:val="15"/>
        <w:wordWrap w:val="0"/>
        <w:spacing w:before="0" w:beforeAutospacing="0" w:after="0" w:afterAutospacing="0" w:line="360" w:lineRule="auto"/>
        <w:ind w:left="300" w:right="300" w:firstLine="336"/>
        <w:jc w:val="both"/>
      </w:pPr>
      <w:r>
        <w:rPr>
          <w:rFonts w:hint="eastAsia"/>
        </w:rPr>
        <w:t>6.7其他：</w:t>
      </w:r>
    </w:p>
    <w:p>
      <w:pPr>
        <w:pStyle w:val="6"/>
        <w:widowControl/>
        <w:wordWrap w:val="0"/>
        <w:spacing w:before="0" w:beforeAutospacing="0" w:after="0" w:afterAutospacing="0" w:line="360" w:lineRule="auto"/>
        <w:ind w:left="300" w:right="300"/>
        <w:rPr>
          <w:rFonts w:hint="default"/>
        </w:rPr>
      </w:pPr>
      <w:r>
        <w:rPr>
          <w:rFonts w:cs="宋体"/>
        </w:rPr>
        <w:t>七、资金支付方式、条件和时间</w:t>
      </w:r>
    </w:p>
    <w:p>
      <w:pPr>
        <w:pStyle w:val="6"/>
        <w:widowControl/>
        <w:wordWrap w:val="0"/>
        <w:spacing w:before="0" w:beforeAutospacing="0" w:after="0" w:afterAutospacing="0" w:line="360" w:lineRule="auto"/>
        <w:ind w:left="300" w:right="300"/>
        <w:rPr>
          <w:rFonts w:hint="default" w:cs="宋体"/>
        </w:rPr>
      </w:pPr>
      <w:r>
        <w:rPr>
          <w:rFonts w:cs="宋体"/>
        </w:rPr>
        <w:t>八、履约保证金</w:t>
      </w:r>
    </w:p>
    <w:p>
      <w:pPr>
        <w:pStyle w:val="15"/>
        <w:wordWrap w:val="0"/>
        <w:spacing w:before="0" w:beforeAutospacing="0" w:after="0" w:afterAutospacing="0" w:line="360" w:lineRule="auto"/>
        <w:ind w:left="300" w:right="300" w:firstLine="336"/>
        <w:jc w:val="both"/>
      </w:pPr>
      <w:r>
        <w:rPr>
          <w:rFonts w:hint="eastAsia"/>
        </w:rPr>
        <w:t>□有，□无。具体如下违约：（按照采购文件规定填写）。</w:t>
      </w:r>
    </w:p>
    <w:p>
      <w:pPr>
        <w:pStyle w:val="15"/>
        <w:wordWrap w:val="0"/>
        <w:spacing w:before="0" w:beforeAutospacing="0" w:after="0" w:afterAutospacing="0" w:line="360" w:lineRule="auto"/>
        <w:ind w:left="300" w:right="300" w:firstLine="336"/>
        <w:jc w:val="both"/>
      </w:pPr>
      <w:r>
        <w:rPr>
          <w:rFonts w:hint="eastAsia"/>
        </w:rPr>
        <w:t>8.1乙方向甲方缴纳人民币 元（大写： ）作为本合同的履约保证金。</w:t>
      </w:r>
    </w:p>
    <w:p>
      <w:pPr>
        <w:pStyle w:val="15"/>
        <w:wordWrap w:val="0"/>
        <w:spacing w:before="0" w:beforeAutospacing="0" w:after="0" w:afterAutospacing="0" w:line="360" w:lineRule="auto"/>
        <w:ind w:left="300" w:right="300" w:firstLine="336"/>
        <w:jc w:val="both"/>
      </w:pPr>
      <w:r>
        <w:rPr>
          <w:rFonts w:hint="eastAsia"/>
        </w:rPr>
        <w:t>8.2履约保证金缴纳形式：支票/汇票/电汇/保函等非现金形式。</w:t>
      </w:r>
    </w:p>
    <w:p>
      <w:pPr>
        <w:pStyle w:val="15"/>
        <w:wordWrap w:val="0"/>
        <w:spacing w:before="0" w:beforeAutospacing="0" w:after="0" w:afterAutospacing="0" w:line="360" w:lineRule="auto"/>
        <w:ind w:left="300" w:right="300" w:firstLine="336"/>
        <w:jc w:val="both"/>
      </w:pPr>
      <w:r>
        <w:rPr>
          <w:rFonts w:hint="eastAsia"/>
        </w:rPr>
        <w:t>8.3履约保证金退还： （根据实际情况填写） 。</w:t>
      </w:r>
    </w:p>
    <w:p>
      <w:pPr>
        <w:pStyle w:val="6"/>
        <w:widowControl/>
        <w:wordWrap w:val="0"/>
        <w:spacing w:before="0" w:beforeAutospacing="0" w:after="0" w:afterAutospacing="0" w:line="360" w:lineRule="auto"/>
        <w:ind w:left="300" w:right="300"/>
        <w:rPr>
          <w:rFonts w:hint="default"/>
        </w:rPr>
      </w:pPr>
      <w:r>
        <w:rPr>
          <w:rFonts w:cs="宋体"/>
        </w:rPr>
        <w:t>九、合同期限</w:t>
      </w:r>
    </w:p>
    <w:p>
      <w:pPr>
        <w:pStyle w:val="6"/>
        <w:widowControl/>
        <w:wordWrap w:val="0"/>
        <w:spacing w:before="0" w:beforeAutospacing="0" w:after="0" w:afterAutospacing="0" w:line="360" w:lineRule="auto"/>
        <w:ind w:left="300" w:right="300"/>
        <w:rPr>
          <w:rFonts w:hint="default" w:cs="宋体"/>
        </w:rPr>
      </w:pPr>
      <w:r>
        <w:rPr>
          <w:rFonts w:cs="宋体"/>
        </w:rPr>
        <w:t>十、违约责任</w:t>
      </w:r>
    </w:p>
    <w:p>
      <w:pPr>
        <w:pStyle w:val="15"/>
        <w:wordWrap w:val="0"/>
        <w:spacing w:before="0" w:beforeAutospacing="0" w:after="0" w:afterAutospacing="0" w:line="360" w:lineRule="auto"/>
        <w:ind w:left="300" w:right="300" w:firstLine="336"/>
        <w:jc w:val="both"/>
      </w:pPr>
      <w:r>
        <w:rPr>
          <w:rFonts w:hint="eastAsia"/>
        </w:rPr>
        <w:t>10.1甲方违约责任</w:t>
      </w:r>
    </w:p>
    <w:p>
      <w:pPr>
        <w:pStyle w:val="15"/>
        <w:wordWrap w:val="0"/>
        <w:spacing w:before="0" w:beforeAutospacing="0" w:after="0" w:afterAutospacing="0" w:line="360" w:lineRule="auto"/>
        <w:ind w:left="300" w:right="300" w:firstLine="336"/>
        <w:jc w:val="both"/>
      </w:pPr>
      <w:r>
        <w:rPr>
          <w:rFonts w:hint="eastAsia"/>
        </w:rPr>
        <w:t>（1）甲方无正当理由拒收乙方交付的合格产品的，甲方向乙方偿付拒收货款总值_____的违约金；</w:t>
      </w:r>
    </w:p>
    <w:p>
      <w:pPr>
        <w:pStyle w:val="15"/>
        <w:wordWrap w:val="0"/>
        <w:spacing w:before="0" w:beforeAutospacing="0" w:after="0" w:afterAutospacing="0" w:line="360" w:lineRule="auto"/>
        <w:ind w:left="300" w:right="300" w:firstLine="336"/>
        <w:jc w:val="both"/>
      </w:pPr>
      <w:r>
        <w:rPr>
          <w:rFonts w:hint="eastAsia"/>
        </w:rPr>
        <w:t>（2）甲方无故逾期验收和办理合同款项支付手续的,甲方应按逾期付款总额每日_______向乙方支付违约金。</w:t>
      </w:r>
    </w:p>
    <w:p>
      <w:pPr>
        <w:pStyle w:val="15"/>
        <w:wordWrap w:val="0"/>
        <w:spacing w:before="0" w:beforeAutospacing="0" w:after="0" w:afterAutospacing="0" w:line="360" w:lineRule="auto"/>
        <w:ind w:left="300" w:right="300" w:firstLine="336"/>
        <w:jc w:val="both"/>
      </w:pPr>
      <w:r>
        <w:rPr>
          <w:rFonts w:hint="eastAsia"/>
        </w:rPr>
        <w:t>（3）其他违约情形_______</w:t>
      </w:r>
    </w:p>
    <w:p>
      <w:pPr>
        <w:pStyle w:val="15"/>
        <w:wordWrap w:val="0"/>
        <w:spacing w:before="0" w:beforeAutospacing="0" w:after="0" w:afterAutospacing="0" w:line="360" w:lineRule="auto"/>
        <w:ind w:left="300" w:right="300" w:firstLine="336"/>
        <w:jc w:val="both"/>
      </w:pPr>
      <w:r>
        <w:rPr>
          <w:rFonts w:hint="eastAsia"/>
        </w:rPr>
        <w:t>10.2乙方违约责任</w:t>
      </w:r>
    </w:p>
    <w:p>
      <w:pPr>
        <w:pStyle w:val="15"/>
        <w:wordWrap w:val="0"/>
        <w:spacing w:before="0" w:beforeAutospacing="0" w:after="0" w:afterAutospacing="0" w:line="360" w:lineRule="auto"/>
        <w:ind w:left="300" w:right="300" w:firstLine="336"/>
        <w:jc w:val="both"/>
      </w:pPr>
      <w:r>
        <w:rPr>
          <w:rFonts w:hint="eastAsia"/>
        </w:rPr>
        <w:t>（1）乙方逾期履行服务的，乙方应按逾期交付总额每日_______向甲方支付违约金，由甲方从待付货款中扣除。乙方无正当理由逾期超过约定日期_______仍不能交付的，视为“乙方不按合同约定履约”；</w:t>
      </w:r>
    </w:p>
    <w:p>
      <w:pPr>
        <w:pStyle w:val="15"/>
        <w:wordWrap w:val="0"/>
        <w:spacing w:before="0" w:beforeAutospacing="0" w:after="0" w:afterAutospacing="0" w:line="360" w:lineRule="auto"/>
        <w:ind w:left="300" w:right="300" w:firstLine="336"/>
        <w:jc w:val="both"/>
      </w:pPr>
      <w:r>
        <w:rPr>
          <w:rFonts w:hint="eastAsia"/>
        </w:rPr>
        <w:t>（2）乙方所交付的产品不符合合同规定及《采购文件》规定标准的，甲方有权拒收，乙方愿意更换产品但逾期交货的，按乙方逾期交货处理。乙方拒绝更换产品的，视为“乙方不按合同约定履约”；</w:t>
      </w:r>
    </w:p>
    <w:p>
      <w:pPr>
        <w:pStyle w:val="15"/>
        <w:wordWrap w:val="0"/>
        <w:spacing w:before="0" w:beforeAutospacing="0" w:after="0" w:afterAutospacing="0" w:line="360" w:lineRule="auto"/>
        <w:ind w:left="300" w:right="300" w:firstLine="336"/>
        <w:jc w:val="both"/>
      </w:pPr>
      <w:r>
        <w:rPr>
          <w:rFonts w:hint="eastAsia"/>
        </w:rPr>
        <w:t>（3）乙方不按合同约定履约的，甲方可以解除采购合同，并对乙方已缴纳的履约保证金作“不予退还”处理。同时，乙方还须按向甲方支付违约金：</w:t>
      </w:r>
    </w:p>
    <w:p>
      <w:pPr>
        <w:pStyle w:val="15"/>
        <w:wordWrap w:val="0"/>
        <w:spacing w:before="0" w:beforeAutospacing="0" w:after="0" w:afterAutospacing="0" w:line="360" w:lineRule="auto"/>
        <w:ind w:left="300" w:right="300" w:firstLine="336"/>
        <w:jc w:val="both"/>
      </w:pPr>
      <w:r>
        <w:rPr>
          <w:rFonts w:hint="eastAsia"/>
        </w:rPr>
        <w:t>（4）其他违约情形</w:t>
      </w:r>
    </w:p>
    <w:p>
      <w:pPr>
        <w:pStyle w:val="6"/>
        <w:widowControl/>
        <w:wordWrap w:val="0"/>
        <w:spacing w:before="0" w:beforeAutospacing="0" w:after="0" w:afterAutospacing="0" w:line="360" w:lineRule="auto"/>
        <w:ind w:left="300" w:right="300"/>
        <w:rPr>
          <w:rFonts w:hint="default" w:cs="宋体"/>
        </w:rPr>
      </w:pPr>
      <w:r>
        <w:rPr>
          <w:rFonts w:cs="宋体"/>
        </w:rPr>
        <w:t>十一、不可抗力事件处理</w:t>
      </w:r>
    </w:p>
    <w:p>
      <w:pPr>
        <w:pStyle w:val="15"/>
        <w:wordWrap w:val="0"/>
        <w:spacing w:before="0" w:beforeAutospacing="0" w:after="0" w:afterAutospacing="0" w:line="360" w:lineRule="auto"/>
        <w:ind w:left="300" w:right="300" w:firstLine="336"/>
        <w:jc w:val="both"/>
      </w:pPr>
      <w:r>
        <w:rPr>
          <w:rFonts w:hint="eastAsia"/>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6"/>
        <w:widowControl/>
        <w:wordWrap w:val="0"/>
        <w:spacing w:before="0" w:beforeAutospacing="0" w:after="0" w:afterAutospacing="0" w:line="360" w:lineRule="auto"/>
        <w:ind w:left="300" w:right="300"/>
        <w:rPr>
          <w:rFonts w:hint="default" w:cs="宋体"/>
        </w:rPr>
      </w:pPr>
      <w:r>
        <w:rPr>
          <w:rFonts w:cs="宋体"/>
        </w:rPr>
        <w:t>十二、保密条款</w:t>
      </w:r>
    </w:p>
    <w:p>
      <w:pPr>
        <w:pStyle w:val="15"/>
        <w:wordWrap w:val="0"/>
        <w:spacing w:before="0" w:beforeAutospacing="0" w:after="0" w:afterAutospacing="0" w:line="360" w:lineRule="auto"/>
        <w:ind w:left="300" w:right="300" w:firstLine="336"/>
        <w:jc w:val="both"/>
      </w:pPr>
      <w:r>
        <w:rPr>
          <w:rFonts w:hint="eastAsia"/>
        </w:rPr>
        <w:t>12.1对于在采购和合同履行过程中所获悉的属于保密的内容，甲、乙双方均负有保密义务。</w:t>
      </w:r>
    </w:p>
    <w:p>
      <w:pPr>
        <w:pStyle w:val="15"/>
        <w:wordWrap w:val="0"/>
        <w:spacing w:before="0" w:beforeAutospacing="0" w:after="0" w:afterAutospacing="0" w:line="360" w:lineRule="auto"/>
        <w:ind w:left="300" w:right="300" w:firstLine="336"/>
        <w:jc w:val="both"/>
      </w:pPr>
      <w:r>
        <w:rPr>
          <w:rFonts w:hint="eastAsia"/>
        </w:rPr>
        <w:t>12.2其他</w:t>
      </w:r>
    </w:p>
    <w:p>
      <w:pPr>
        <w:pStyle w:val="6"/>
        <w:widowControl/>
        <w:wordWrap w:val="0"/>
        <w:spacing w:before="0" w:beforeAutospacing="0" w:after="0" w:afterAutospacing="0" w:line="360" w:lineRule="auto"/>
        <w:ind w:left="300" w:right="300"/>
        <w:rPr>
          <w:rFonts w:hint="default" w:cs="宋体"/>
        </w:rPr>
      </w:pPr>
      <w:r>
        <w:rPr>
          <w:rFonts w:cs="宋体"/>
        </w:rPr>
        <w:t>十三、解决争议的方法</w:t>
      </w:r>
    </w:p>
    <w:p>
      <w:pPr>
        <w:pStyle w:val="15"/>
        <w:wordWrap w:val="0"/>
        <w:spacing w:before="0" w:beforeAutospacing="0" w:after="0" w:afterAutospacing="0" w:line="360" w:lineRule="auto"/>
        <w:ind w:left="300" w:right="300" w:firstLine="336"/>
        <w:jc w:val="both"/>
      </w:pPr>
      <w:r>
        <w:rPr>
          <w:rFonts w:hint="eastAsia"/>
        </w:rPr>
        <w:t>13.1甲、乙双方协商解决。</w:t>
      </w:r>
    </w:p>
    <w:p>
      <w:pPr>
        <w:pStyle w:val="15"/>
        <w:wordWrap w:val="0"/>
        <w:spacing w:before="0" w:beforeAutospacing="0" w:after="0" w:afterAutospacing="0" w:line="360" w:lineRule="auto"/>
        <w:ind w:left="300" w:right="300" w:firstLine="336"/>
        <w:jc w:val="both"/>
      </w:pPr>
      <w:r>
        <w:rPr>
          <w:rFonts w:hint="eastAsia"/>
        </w:rPr>
        <w:t>13.2若协商解决不成，双方明确按以下第__方式解决：</w:t>
      </w:r>
    </w:p>
    <w:p>
      <w:pPr>
        <w:pStyle w:val="15"/>
        <w:wordWrap w:val="0"/>
        <w:spacing w:before="0" w:beforeAutospacing="0" w:after="0" w:afterAutospacing="0" w:line="360" w:lineRule="auto"/>
        <w:ind w:left="300" w:right="300" w:firstLine="336"/>
        <w:jc w:val="both"/>
      </w:pPr>
      <w:r>
        <w:rPr>
          <w:rFonts w:hint="eastAsia"/>
        </w:rPr>
        <w:t> 1、提交仲裁委员会仲裁，具体如下：</w:t>
      </w:r>
    </w:p>
    <w:p>
      <w:pPr>
        <w:pStyle w:val="15"/>
        <w:wordWrap w:val="0"/>
        <w:spacing w:before="0" w:beforeAutospacing="0" w:after="0" w:afterAutospacing="0" w:line="360" w:lineRule="auto"/>
        <w:ind w:left="300" w:right="300" w:firstLine="336"/>
        <w:jc w:val="both"/>
      </w:pPr>
      <w:r>
        <w:rPr>
          <w:rFonts w:hint="eastAsia"/>
        </w:rPr>
        <w:t> 2、向人民法院提起诉讼，具体如下：</w:t>
      </w:r>
    </w:p>
    <w:p>
      <w:pPr>
        <w:pStyle w:val="6"/>
        <w:widowControl/>
        <w:wordWrap w:val="0"/>
        <w:spacing w:before="0" w:beforeAutospacing="0" w:after="0" w:afterAutospacing="0" w:line="360" w:lineRule="auto"/>
        <w:ind w:left="300" w:right="300"/>
        <w:rPr>
          <w:rFonts w:hint="default" w:cs="宋体"/>
        </w:rPr>
      </w:pPr>
      <w:r>
        <w:rPr>
          <w:rFonts w:cs="宋体"/>
        </w:rPr>
        <w:t>十四、合同其他条款</w:t>
      </w:r>
    </w:p>
    <w:p>
      <w:pPr>
        <w:widowControl/>
        <w:spacing w:line="360" w:lineRule="auto"/>
        <w:ind w:left="300" w:right="300"/>
        <w:jc w:val="left"/>
        <w:rPr>
          <w:sz w:val="24"/>
        </w:rPr>
      </w:pPr>
    </w:p>
    <w:p>
      <w:pPr>
        <w:pStyle w:val="6"/>
        <w:widowControl/>
        <w:wordWrap w:val="0"/>
        <w:spacing w:before="0" w:beforeAutospacing="0" w:after="0" w:afterAutospacing="0" w:line="360" w:lineRule="auto"/>
        <w:ind w:left="300" w:right="300"/>
        <w:rPr>
          <w:rFonts w:hint="default" w:cs="宋体"/>
        </w:rPr>
      </w:pPr>
      <w:r>
        <w:rPr>
          <w:rFonts w:cs="宋体"/>
        </w:rPr>
        <w:t>十五、其他约定</w:t>
      </w:r>
    </w:p>
    <w:p>
      <w:pPr>
        <w:pStyle w:val="15"/>
        <w:wordWrap w:val="0"/>
        <w:spacing w:before="0" w:beforeAutospacing="0" w:after="0" w:afterAutospacing="0" w:line="360" w:lineRule="auto"/>
        <w:ind w:left="300" w:right="300" w:firstLine="336"/>
        <w:jc w:val="both"/>
      </w:pPr>
      <w:r>
        <w:rPr>
          <w:rFonts w:hint="eastAsia"/>
        </w:rPr>
        <w:t>15.1合同文件与本合同具有同等法律效力。</w:t>
      </w:r>
    </w:p>
    <w:p>
      <w:pPr>
        <w:pStyle w:val="15"/>
        <w:wordWrap w:val="0"/>
        <w:spacing w:before="0" w:beforeAutospacing="0" w:after="0" w:afterAutospacing="0" w:line="360" w:lineRule="auto"/>
        <w:ind w:left="300" w:right="300" w:firstLine="336"/>
        <w:jc w:val="both"/>
      </w:pPr>
      <w:r>
        <w:rPr>
          <w:rFonts w:hint="eastAsia"/>
        </w:rPr>
        <w:t>15.2合同生效：合同经双方法定代表人或委托代理人签字并加盖单位公章后生效。</w:t>
      </w:r>
    </w:p>
    <w:p>
      <w:pPr>
        <w:pStyle w:val="15"/>
        <w:wordWrap w:val="0"/>
        <w:spacing w:before="0" w:beforeAutospacing="0" w:after="0" w:afterAutospacing="0" w:line="360" w:lineRule="auto"/>
        <w:ind w:left="300" w:right="300" w:firstLine="336"/>
        <w:jc w:val="both"/>
      </w:pPr>
      <w:r>
        <w:rPr>
          <w:rFonts w:hint="eastAsia"/>
        </w:rPr>
        <w:t>15.3本合同未尽事宜，遵照《中华人民共和国民法典》有关条文执行。</w:t>
      </w:r>
    </w:p>
    <w:p>
      <w:pPr>
        <w:pStyle w:val="15"/>
        <w:wordWrap w:val="0"/>
        <w:spacing w:before="0" w:beforeAutospacing="0" w:after="0" w:afterAutospacing="0" w:line="360" w:lineRule="auto"/>
        <w:ind w:left="300" w:right="300" w:firstLine="336"/>
        <w:jc w:val="both"/>
      </w:pPr>
      <w:r>
        <w:rPr>
          <w:rFonts w:hint="eastAsia"/>
        </w:rPr>
        <w:t>15.4本合同正本一式_______份，具有同等法律效力，甲方、乙方各执_______份；副本_______份，_______</w:t>
      </w:r>
    </w:p>
    <w:p>
      <w:pPr>
        <w:pStyle w:val="15"/>
        <w:wordWrap w:val="0"/>
        <w:spacing w:before="0" w:beforeAutospacing="0" w:after="0" w:afterAutospacing="0" w:line="360" w:lineRule="auto"/>
        <w:ind w:left="300" w:right="300" w:firstLine="336"/>
        <w:jc w:val="both"/>
      </w:pPr>
      <w:r>
        <w:rPr>
          <w:rFonts w:hint="eastAsia"/>
        </w:rPr>
        <w:t>15.5其他</w:t>
      </w:r>
    </w:p>
    <w:p>
      <w:pPr>
        <w:pStyle w:val="6"/>
        <w:widowControl/>
        <w:wordWrap w:val="0"/>
        <w:spacing w:before="0" w:beforeAutospacing="0" w:after="0" w:afterAutospacing="0" w:line="360" w:lineRule="auto"/>
        <w:ind w:left="300" w:right="300"/>
        <w:rPr>
          <w:rFonts w:hint="default" w:cs="宋体"/>
        </w:rPr>
      </w:pPr>
      <w:r>
        <w:rPr>
          <w:rFonts w:cs="宋体"/>
        </w:rPr>
        <w:t>十六、合同附件</w:t>
      </w:r>
    </w:p>
    <w:p>
      <w:pPr>
        <w:widowControl/>
        <w:spacing w:line="360" w:lineRule="auto"/>
        <w:ind w:left="300" w:right="300"/>
        <w:jc w:val="left"/>
        <w:rPr>
          <w:sz w:val="24"/>
        </w:rPr>
      </w:pPr>
    </w:p>
    <w:p>
      <w:pPr>
        <w:pStyle w:val="15"/>
        <w:wordWrap w:val="0"/>
        <w:spacing w:before="0" w:beforeAutospacing="0" w:after="0" w:afterAutospacing="0" w:line="360" w:lineRule="auto"/>
        <w:ind w:left="300" w:right="300" w:firstLine="336"/>
        <w:jc w:val="both"/>
      </w:pPr>
      <w:r>
        <w:rPr>
          <w:rFonts w:hint="eastAsia"/>
        </w:rPr>
        <w:t>甲方（采购人）：</w:t>
      </w:r>
    </w:p>
    <w:p>
      <w:pPr>
        <w:pStyle w:val="15"/>
        <w:wordWrap w:val="0"/>
        <w:spacing w:before="0" w:beforeAutospacing="0" w:after="0" w:afterAutospacing="0" w:line="360" w:lineRule="auto"/>
        <w:ind w:left="300" w:right="300" w:firstLine="336"/>
        <w:jc w:val="both"/>
      </w:pPr>
      <w:r>
        <w:rPr>
          <w:rFonts w:hint="eastAsia"/>
        </w:rPr>
        <w:t>法定（授权）代表人：</w:t>
      </w:r>
    </w:p>
    <w:p>
      <w:pPr>
        <w:pStyle w:val="15"/>
        <w:wordWrap w:val="0"/>
        <w:spacing w:before="0" w:beforeAutospacing="0" w:after="0" w:afterAutospacing="0" w:line="360" w:lineRule="auto"/>
        <w:ind w:left="300" w:right="300" w:firstLine="336"/>
        <w:jc w:val="both"/>
      </w:pPr>
      <w:r>
        <w:rPr>
          <w:rFonts w:hint="eastAsia"/>
        </w:rPr>
        <w:t>纳税人识别号：</w:t>
      </w:r>
    </w:p>
    <w:p>
      <w:pPr>
        <w:pStyle w:val="15"/>
        <w:wordWrap w:val="0"/>
        <w:spacing w:before="0" w:beforeAutospacing="0" w:after="0" w:afterAutospacing="0" w:line="360" w:lineRule="auto"/>
        <w:ind w:left="300" w:right="300" w:firstLine="336"/>
        <w:jc w:val="both"/>
      </w:pPr>
      <w:r>
        <w:rPr>
          <w:rFonts w:hint="eastAsia"/>
        </w:rPr>
        <w:t>开户银行：</w:t>
      </w:r>
    </w:p>
    <w:p>
      <w:pPr>
        <w:pStyle w:val="15"/>
        <w:wordWrap w:val="0"/>
        <w:spacing w:before="0" w:beforeAutospacing="0" w:after="0" w:afterAutospacing="0" w:line="360" w:lineRule="auto"/>
        <w:ind w:left="300" w:right="300" w:firstLine="336"/>
        <w:jc w:val="both"/>
      </w:pPr>
      <w:r>
        <w:rPr>
          <w:rFonts w:hint="eastAsia"/>
        </w:rPr>
        <w:t>账号：</w:t>
      </w:r>
    </w:p>
    <w:p>
      <w:pPr>
        <w:pStyle w:val="15"/>
        <w:wordWrap w:val="0"/>
        <w:spacing w:before="0" w:beforeAutospacing="0" w:after="0" w:afterAutospacing="0" w:line="360" w:lineRule="auto"/>
        <w:ind w:left="300" w:right="300" w:firstLine="336"/>
        <w:jc w:val="both"/>
      </w:pPr>
      <w:r>
        <w:rPr>
          <w:rFonts w:hint="eastAsia"/>
        </w:rPr>
        <w:t>乙方（中标或成交供应商）：</w:t>
      </w:r>
    </w:p>
    <w:p>
      <w:pPr>
        <w:pStyle w:val="15"/>
        <w:wordWrap w:val="0"/>
        <w:spacing w:before="0" w:beforeAutospacing="0" w:after="0" w:afterAutospacing="0" w:line="360" w:lineRule="auto"/>
        <w:ind w:left="300" w:right="300" w:firstLine="336"/>
        <w:jc w:val="both"/>
      </w:pPr>
      <w:r>
        <w:rPr>
          <w:rFonts w:hint="eastAsia"/>
        </w:rPr>
        <w:t>法定（授权）代表人：</w:t>
      </w:r>
    </w:p>
    <w:p>
      <w:pPr>
        <w:pStyle w:val="15"/>
        <w:wordWrap w:val="0"/>
        <w:spacing w:before="0" w:beforeAutospacing="0" w:after="0" w:afterAutospacing="0" w:line="360" w:lineRule="auto"/>
        <w:ind w:left="300" w:right="300" w:firstLine="336"/>
        <w:jc w:val="both"/>
      </w:pPr>
      <w:r>
        <w:rPr>
          <w:rFonts w:hint="eastAsia"/>
        </w:rPr>
        <w:t>纳税人识别号：</w:t>
      </w:r>
    </w:p>
    <w:p>
      <w:pPr>
        <w:pStyle w:val="15"/>
        <w:wordWrap w:val="0"/>
        <w:spacing w:before="0" w:beforeAutospacing="0" w:after="0" w:afterAutospacing="0" w:line="360" w:lineRule="auto"/>
        <w:ind w:left="300" w:right="300" w:firstLine="336"/>
        <w:jc w:val="both"/>
      </w:pPr>
      <w:r>
        <w:rPr>
          <w:rFonts w:hint="eastAsia"/>
        </w:rPr>
        <w:t>开户银行：</w:t>
      </w:r>
    </w:p>
    <w:p>
      <w:pPr>
        <w:pStyle w:val="15"/>
        <w:wordWrap w:val="0"/>
        <w:spacing w:before="0" w:beforeAutospacing="0" w:after="0" w:afterAutospacing="0" w:line="360" w:lineRule="auto"/>
        <w:ind w:left="300" w:right="300" w:firstLine="336"/>
        <w:jc w:val="both"/>
      </w:pPr>
      <w:r>
        <w:rPr>
          <w:rFonts w:hint="eastAsia"/>
        </w:rPr>
        <w:t>账号：</w:t>
      </w:r>
    </w:p>
    <w:p>
      <w:pPr>
        <w:pStyle w:val="15"/>
        <w:wordWrap w:val="0"/>
        <w:spacing w:before="0" w:beforeAutospacing="0" w:after="0" w:afterAutospacing="0" w:line="360" w:lineRule="auto"/>
        <w:ind w:left="300" w:right="300" w:firstLine="336"/>
        <w:jc w:val="both"/>
      </w:pPr>
      <w:r>
        <w:rPr>
          <w:rFonts w:hint="eastAsia"/>
        </w:rPr>
        <w:t>签订地点：__________</w:t>
      </w:r>
    </w:p>
    <w:p>
      <w:pPr>
        <w:pStyle w:val="15"/>
        <w:wordWrap w:val="0"/>
        <w:spacing w:before="0" w:beforeAutospacing="0" w:after="0" w:afterAutospacing="0" w:line="360" w:lineRule="auto"/>
        <w:ind w:left="300" w:right="300" w:firstLine="336"/>
        <w:jc w:val="both"/>
      </w:pPr>
      <w:r>
        <w:rPr>
          <w:rFonts w:hint="eastAsia"/>
        </w:rPr>
        <w:t>签订日期：___年___月___日</w:t>
      </w:r>
    </w:p>
    <w:p>
      <w:pPr>
        <w:pStyle w:val="18"/>
        <w:rPr>
          <w:sz w:val="24"/>
        </w:rPr>
      </w:pPr>
    </w:p>
    <w:p>
      <w:pPr>
        <w:pStyle w:val="18"/>
        <w:ind w:left="0" w:leftChars="0" w:firstLine="0"/>
      </w:pPr>
    </w:p>
    <w:p>
      <w:pPr>
        <w:widowControl/>
        <w:spacing w:line="400" w:lineRule="exact"/>
        <w:jc w:val="center"/>
        <w:rPr>
          <w:rFonts w:ascii="宋体" w:hAnsi="宋体"/>
          <w:b/>
          <w:bCs/>
          <w:sz w:val="36"/>
          <w:szCs w:val="36"/>
        </w:rPr>
      </w:pPr>
    </w:p>
    <w:p>
      <w:pPr>
        <w:widowControl/>
        <w:spacing w:line="400" w:lineRule="exact"/>
        <w:jc w:val="center"/>
        <w:rPr>
          <w:rFonts w:ascii="宋体" w:hAnsi="宋体"/>
          <w:b/>
          <w:bCs/>
          <w:sz w:val="36"/>
          <w:szCs w:val="36"/>
        </w:rPr>
      </w:pPr>
      <w:r>
        <w:rPr>
          <w:rFonts w:hint="eastAsia" w:ascii="宋体" w:hAnsi="宋体"/>
          <w:b/>
          <w:bCs/>
          <w:sz w:val="36"/>
          <w:szCs w:val="36"/>
        </w:rPr>
        <w:t>第五章  响应文件格式</w:t>
      </w:r>
    </w:p>
    <w:p>
      <w:pPr>
        <w:pStyle w:val="9"/>
        <w:spacing w:line="360" w:lineRule="auto"/>
        <w:rPr>
          <w:rFonts w:ascii="宋体" w:hAnsi="宋体" w:cs="宋体"/>
          <w:b/>
          <w:color w:val="FF0000"/>
          <w:kern w:val="0"/>
          <w:sz w:val="24"/>
        </w:rPr>
      </w:pPr>
    </w:p>
    <w:p>
      <w:pPr>
        <w:adjustRightInd w:val="0"/>
        <w:snapToGrid w:val="0"/>
        <w:spacing w:line="560" w:lineRule="exact"/>
        <w:rPr>
          <w:rFonts w:ascii="宋体" w:hAnsi="宋体" w:cs="宋体"/>
          <w:sz w:val="24"/>
        </w:rPr>
      </w:pPr>
    </w:p>
    <w:p>
      <w:pPr>
        <w:adjustRightInd w:val="0"/>
        <w:snapToGrid w:val="0"/>
        <w:spacing w:line="560" w:lineRule="exact"/>
        <w:ind w:firstLine="480" w:firstLineChars="200"/>
        <w:jc w:val="center"/>
        <w:rPr>
          <w:rFonts w:ascii="宋体" w:hAnsi="宋体" w:cs="宋体"/>
          <w:sz w:val="24"/>
        </w:rPr>
      </w:pPr>
      <w:r>
        <w:rPr>
          <w:rFonts w:hint="eastAsia" w:ascii="宋体" w:hAnsi="宋体" w:cs="宋体"/>
          <w:sz w:val="24"/>
        </w:rPr>
        <w:t>响应文件编制说明</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p>
      <w:pPr>
        <w:pStyle w:val="4"/>
      </w:pPr>
    </w:p>
    <w:p/>
    <w:p>
      <w:pPr>
        <w:pStyle w:val="4"/>
      </w:pPr>
    </w:p>
    <w:p/>
    <w:p>
      <w:pPr>
        <w:pStyle w:val="5"/>
      </w:pPr>
    </w:p>
    <w:p/>
    <w:p>
      <w:pPr>
        <w:pStyle w:val="5"/>
      </w:pPr>
    </w:p>
    <w:p/>
    <w:p>
      <w:pPr>
        <w:pStyle w:val="5"/>
      </w:pPr>
    </w:p>
    <w:p/>
    <w:p/>
    <w:p>
      <w:pPr>
        <w:pStyle w:val="17"/>
        <w:ind w:firstLine="210"/>
      </w:pPr>
    </w:p>
    <w:p>
      <w:pPr>
        <w:pStyle w:val="7"/>
      </w:pPr>
    </w:p>
    <w:p>
      <w:pPr>
        <w:pStyle w:val="8"/>
      </w:pPr>
    </w:p>
    <w:p>
      <w:pPr>
        <w:pStyle w:val="7"/>
      </w:pPr>
    </w:p>
    <w:p>
      <w:pPr>
        <w:spacing w:line="1000" w:lineRule="exact"/>
        <w:jc w:val="center"/>
        <w:rPr>
          <w:rFonts w:ascii="黑体" w:hAnsi="黑体" w:eastAsia="黑体"/>
          <w:color w:val="000000"/>
          <w:sz w:val="96"/>
          <w:szCs w:val="96"/>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6"/>
        <w:spacing w:after="120" w:line="500" w:lineRule="exact"/>
        <w:outlineLvl w:val="9"/>
        <w:rPr>
          <w:rStyle w:val="27"/>
          <w:rFonts w:hAnsi="宋体" w:cs="宋体"/>
          <w:b/>
          <w:bCs/>
          <w:color w:val="FF0000"/>
          <w:sz w:val="44"/>
          <w:szCs w:val="44"/>
        </w:rPr>
      </w:pPr>
    </w:p>
    <w:p>
      <w:pPr>
        <w:pStyle w:val="26"/>
        <w:spacing w:after="120" w:line="500" w:lineRule="exact"/>
        <w:jc w:val="center"/>
        <w:outlineLvl w:val="9"/>
        <w:rPr>
          <w:rStyle w:val="27"/>
          <w:rFonts w:hAnsi="宋体" w:cs="宋体"/>
          <w:b/>
          <w:bCs/>
          <w:sz w:val="44"/>
          <w:szCs w:val="44"/>
        </w:rPr>
      </w:pPr>
      <w:r>
        <w:rPr>
          <w:rStyle w:val="27"/>
          <w:rFonts w:hint="eastAsia" w:hAnsi="宋体" w:cs="宋体"/>
          <w:b/>
          <w:bCs/>
          <w:sz w:val="44"/>
          <w:szCs w:val="44"/>
        </w:rPr>
        <w:t>（第一部分  资格及技术商务部分）</w:t>
      </w:r>
    </w:p>
    <w:p>
      <w:pPr>
        <w:spacing w:line="1000" w:lineRule="exact"/>
        <w:ind w:firstLine="1920" w:firstLineChars="200"/>
        <w:jc w:val="left"/>
        <w:rPr>
          <w:sz w:val="96"/>
          <w:szCs w:val="96"/>
        </w:rPr>
      </w:pPr>
    </w:p>
    <w:p>
      <w:pPr>
        <w:spacing w:line="1000" w:lineRule="exact"/>
        <w:ind w:firstLine="1920" w:firstLineChars="200"/>
        <w:jc w:val="left"/>
        <w:rPr>
          <w:color w:val="000000"/>
          <w:sz w:val="96"/>
          <w:szCs w:val="96"/>
        </w:rPr>
      </w:pPr>
    </w:p>
    <w:p>
      <w:pPr>
        <w:pStyle w:val="4"/>
      </w:pPr>
    </w:p>
    <w:p>
      <w:pPr>
        <w:spacing w:line="1000" w:lineRule="exact"/>
        <w:ind w:firstLine="1920" w:firstLineChars="200"/>
        <w:jc w:val="left"/>
        <w:rPr>
          <w:color w:val="000000"/>
          <w:sz w:val="96"/>
          <w:szCs w:val="96"/>
        </w:rPr>
      </w:pPr>
    </w:p>
    <w:p>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rPr>
          <w:rFonts w:ascii="宋体" w:hAnsi="宋体" w:cs="宋体"/>
          <w:b/>
          <w:sz w:val="30"/>
        </w:rPr>
      </w:pPr>
      <w:r>
        <w:rPr>
          <w:rFonts w:hint="eastAsia" w:ascii="宋体" w:hAnsi="宋体" w:cs="宋体"/>
          <w:b/>
          <w:sz w:val="30"/>
        </w:rPr>
        <w:t xml:space="preserve">    地址：</w:t>
      </w:r>
      <w:r>
        <w:rPr>
          <w:rFonts w:hint="eastAsia" w:ascii="宋体" w:hAnsi="宋体" w:cs="宋体"/>
          <w:b/>
          <w:sz w:val="30"/>
          <w:u w:val="single"/>
        </w:rPr>
        <w:t xml:space="preserve">                                        </w:t>
      </w:r>
    </w:p>
    <w:p>
      <w:pPr>
        <w:pStyle w:val="4"/>
      </w:pPr>
    </w:p>
    <w:p/>
    <w:p/>
    <w:p>
      <w:pPr>
        <w:pStyle w:val="17"/>
        <w:ind w:firstLine="210"/>
      </w:pPr>
    </w:p>
    <w:p>
      <w:pPr>
        <w:pStyle w:val="18"/>
      </w:pPr>
    </w:p>
    <w:p>
      <w:pPr>
        <w:pStyle w:val="18"/>
      </w:pPr>
    </w:p>
    <w:p>
      <w:pPr>
        <w:pStyle w:val="17"/>
        <w:ind w:firstLine="210"/>
      </w:pPr>
    </w:p>
    <w:p>
      <w:pPr>
        <w:pStyle w:val="8"/>
      </w:pPr>
    </w:p>
    <w:p/>
    <w:p>
      <w:pPr>
        <w:pStyle w:val="10"/>
      </w:pPr>
    </w:p>
    <w:p/>
    <w:p>
      <w:pPr>
        <w:pStyle w:val="10"/>
      </w:pPr>
    </w:p>
    <w:p>
      <w:pPr>
        <w:pStyle w:val="26"/>
        <w:spacing w:after="120" w:line="500" w:lineRule="exact"/>
        <w:jc w:val="center"/>
        <w:outlineLvl w:val="9"/>
        <w:rPr>
          <w:rFonts w:hAnsi="宋体" w:cs="宋体"/>
          <w:b/>
          <w:sz w:val="36"/>
        </w:rPr>
      </w:pPr>
      <w:r>
        <w:rPr>
          <w:rFonts w:hint="eastAsia" w:hAnsi="宋体" w:cs="宋体"/>
          <w:b/>
          <w:sz w:val="36"/>
        </w:rPr>
        <w:t>目  录</w:t>
      </w:r>
    </w:p>
    <w:p>
      <w:pPr>
        <w:pStyle w:val="26"/>
        <w:spacing w:after="120" w:line="500" w:lineRule="exact"/>
        <w:outlineLvl w:val="9"/>
        <w:rPr>
          <w:rFonts w:hAnsi="宋体" w:cs="宋体"/>
          <w:b/>
          <w:sz w:val="36"/>
        </w:rPr>
      </w:pPr>
    </w:p>
    <w:p>
      <w:pPr>
        <w:pStyle w:val="26"/>
        <w:spacing w:line="480" w:lineRule="auto"/>
        <w:rPr>
          <w:rFonts w:hAnsi="宋体" w:cs="宋体"/>
          <w:bCs/>
          <w:sz w:val="24"/>
        </w:rPr>
      </w:pPr>
      <w:r>
        <w:rPr>
          <w:rFonts w:hint="eastAsia" w:hAnsi="宋体" w:cs="宋体"/>
          <w:bCs/>
          <w:sz w:val="24"/>
        </w:rPr>
        <w:t>1、网上竞价承诺书</w:t>
      </w:r>
    </w:p>
    <w:p>
      <w:pPr>
        <w:pStyle w:val="26"/>
        <w:spacing w:line="48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pPr>
        <w:pStyle w:val="26"/>
        <w:spacing w:line="480" w:lineRule="auto"/>
        <w:rPr>
          <w:rFonts w:hAnsi="宋体"/>
          <w:sz w:val="24"/>
        </w:rPr>
      </w:pPr>
      <w:r>
        <w:rPr>
          <w:rFonts w:hint="eastAsia" w:hAnsi="宋体" w:cs="宋体"/>
          <w:bCs/>
          <w:sz w:val="24"/>
        </w:rPr>
        <w:t>3、</w:t>
      </w:r>
      <w:r>
        <w:rPr>
          <w:rFonts w:hint="eastAsia" w:hAnsi="宋体"/>
          <w:sz w:val="24"/>
        </w:rPr>
        <w:t>单位授权书</w:t>
      </w:r>
    </w:p>
    <w:p>
      <w:pPr>
        <w:pStyle w:val="26"/>
        <w:spacing w:line="480" w:lineRule="auto"/>
        <w:rPr>
          <w:rFonts w:hAnsi="宋体"/>
          <w:sz w:val="24"/>
        </w:rPr>
      </w:pPr>
      <w:r>
        <w:rPr>
          <w:rFonts w:hint="eastAsia" w:hAnsi="宋体"/>
          <w:sz w:val="24"/>
        </w:rPr>
        <w:t>4、网上竞价文件要求的其他资格和技术商务材料</w:t>
      </w:r>
    </w:p>
    <w:p>
      <w:pPr>
        <w:pStyle w:val="26"/>
        <w:spacing w:line="360" w:lineRule="auto"/>
        <w:outlineLvl w:val="9"/>
        <w:rPr>
          <w:rFonts w:hAnsi="宋体" w:cs="宋体"/>
          <w:bCs/>
          <w:sz w:val="24"/>
        </w:rPr>
      </w:pPr>
    </w:p>
    <w:p>
      <w:pPr>
        <w:widowControl/>
        <w:shd w:val="clear" w:color="auto" w:fill="FFFFFF"/>
        <w:spacing w:line="360" w:lineRule="auto"/>
        <w:jc w:val="center"/>
        <w:rPr>
          <w:rFonts w:ascii="宋体" w:hAnsi="宋体" w:cs="宋体"/>
          <w:b/>
          <w:kern w:val="0"/>
          <w:sz w:val="72"/>
          <w:szCs w:val="72"/>
          <w:shd w:val="clear" w:color="auto" w:fill="FFFFFF"/>
        </w:rPr>
      </w:pPr>
    </w:p>
    <w:p>
      <w:pPr>
        <w:widowControl/>
        <w:shd w:val="clear" w:color="auto" w:fill="FFFFFF"/>
        <w:spacing w:line="360" w:lineRule="auto"/>
        <w:jc w:val="center"/>
        <w:rPr>
          <w:rFonts w:ascii="宋体" w:hAnsi="宋体" w:cs="宋体"/>
          <w:b/>
          <w:kern w:val="0"/>
          <w:sz w:val="72"/>
          <w:szCs w:val="72"/>
          <w:shd w:val="clear" w:color="auto" w:fill="FFFFFF"/>
        </w:rPr>
      </w:pPr>
    </w:p>
    <w:p>
      <w:pPr>
        <w:widowControl/>
        <w:shd w:val="clear" w:color="auto" w:fill="FFFFFF"/>
        <w:spacing w:line="360" w:lineRule="auto"/>
        <w:jc w:val="center"/>
        <w:rPr>
          <w:rFonts w:ascii="宋体" w:hAnsi="宋体" w:cs="宋体"/>
          <w:b/>
          <w:kern w:val="0"/>
          <w:sz w:val="72"/>
          <w:szCs w:val="72"/>
          <w:shd w:val="clear" w:color="auto" w:fill="FFFFFF"/>
        </w:rPr>
        <w:sectPr>
          <w:footerReference r:id="rId3" w:type="default"/>
          <w:pgSz w:w="11906" w:h="16838"/>
          <w:pgMar w:top="1417" w:right="1134" w:bottom="1417" w:left="1134" w:header="851" w:footer="646" w:gutter="0"/>
          <w:cols w:space="720" w:num="1"/>
          <w:docGrid w:linePitch="312" w:charSpace="0"/>
        </w:sectPr>
      </w:pPr>
    </w:p>
    <w:p>
      <w:pPr>
        <w:widowControl/>
        <w:shd w:val="clear" w:color="auto" w:fill="FFFFFF"/>
        <w:spacing w:line="420" w:lineRule="exact"/>
        <w:ind w:left="723" w:firstLine="3092" w:firstLineChars="1100"/>
        <w:outlineLvl w:val="0"/>
        <w:rPr>
          <w:rFonts w:ascii="宋体" w:hAnsi="宋体" w:cs="宋体"/>
          <w:b/>
          <w:kern w:val="0"/>
          <w:sz w:val="28"/>
          <w:szCs w:val="28"/>
          <w:shd w:val="clear" w:color="auto" w:fill="FFFFFF"/>
        </w:rPr>
      </w:pPr>
      <w:r>
        <w:rPr>
          <w:rFonts w:hint="eastAsia" w:ascii="宋体" w:hAnsi="宋体" w:cs="宋体"/>
          <w:b/>
          <w:kern w:val="0"/>
          <w:sz w:val="28"/>
          <w:szCs w:val="28"/>
          <w:shd w:val="clear" w:color="auto" w:fill="FFFFFF"/>
        </w:rPr>
        <w:t>1、网上竞价承诺书</w:t>
      </w:r>
    </w:p>
    <w:p>
      <w:pPr>
        <w:widowControl/>
        <w:shd w:val="clear" w:color="auto" w:fill="FFFFFF"/>
        <w:spacing w:line="420" w:lineRule="exact"/>
        <w:rPr>
          <w:rFonts w:ascii="宋体" w:hAnsi="宋体" w:cs="宋体"/>
          <w:b/>
          <w:kern w:val="0"/>
          <w:sz w:val="28"/>
          <w:szCs w:val="28"/>
          <w:shd w:val="clear" w:color="auto" w:fill="FFFFFF"/>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30"/>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30"/>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）网上竞价文件要求，我公司郑重承诺：</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二、本项目网上竞价文件、我公司提交的响应文件包括对售后服务的承诺对我公司具有同等约束力。</w:t>
      </w:r>
    </w:p>
    <w:p>
      <w:pPr>
        <w:widowControl/>
        <w:spacing w:line="460" w:lineRule="exact"/>
        <w:ind w:firstLine="480" w:firstLineChars="200"/>
        <w:jc w:val="left"/>
        <w:rPr>
          <w:rFonts w:ascii="宋体" w:hAnsi="宋体"/>
          <w:sz w:val="24"/>
        </w:rPr>
      </w:pPr>
      <w:r>
        <w:rPr>
          <w:rFonts w:hint="eastAsia" w:ascii="宋体" w:hAnsi="宋体"/>
          <w:sz w:val="24"/>
        </w:rPr>
        <w:t>三、我公司确认响应文件中所有提交的文件和材料是真实的、准确的。</w:t>
      </w:r>
    </w:p>
    <w:p>
      <w:pPr>
        <w:spacing w:line="460" w:lineRule="exact"/>
        <w:ind w:firstLine="480" w:firstLineChars="200"/>
        <w:jc w:val="left"/>
        <w:rPr>
          <w:rFonts w:ascii="宋体" w:hAnsi="宋体"/>
          <w:sz w:val="24"/>
        </w:rPr>
      </w:pPr>
      <w:r>
        <w:rPr>
          <w:rFonts w:hint="eastAsia" w:ascii="宋体" w:hAnsi="宋体"/>
          <w:sz w:val="24"/>
        </w:rPr>
        <w:t>四、我公司在参加本次竞价活动前3年内，在经营活动中没有重大违法记录，也无行贿犯罪记录。</w:t>
      </w:r>
    </w:p>
    <w:p>
      <w:pPr>
        <w:spacing w:line="460" w:lineRule="exact"/>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五、我公司承诺</w:t>
      </w:r>
      <w:r>
        <w:rPr>
          <w:rFonts w:hint="eastAsia" w:ascii="宋体" w:hAnsi="宋体"/>
          <w:sz w:val="24"/>
        </w:rPr>
        <w:t>具备履行合同所必需的设备和专业技术能力。</w:t>
      </w:r>
    </w:p>
    <w:p>
      <w:pPr>
        <w:spacing w:line="460" w:lineRule="exact"/>
        <w:ind w:firstLine="480" w:firstLineChars="200"/>
        <w:jc w:val="left"/>
        <w:rPr>
          <w:rFonts w:ascii="宋体" w:hAnsi="宋体"/>
          <w:sz w:val="24"/>
        </w:rPr>
      </w:pPr>
      <w:r>
        <w:rPr>
          <w:rFonts w:hint="eastAsia" w:ascii="宋体" w:hAnsi="宋体"/>
          <w:sz w:val="24"/>
        </w:rPr>
        <w:t>六、我公司承诺不存在“单位负责人为同一人或者存在直接控股、管理关系的不同供应商，同时参加同一合同包项下的网上竞价活动”的情形。</w:t>
      </w:r>
    </w:p>
    <w:p>
      <w:pPr>
        <w:spacing w:line="460" w:lineRule="exact"/>
        <w:ind w:firstLine="480" w:firstLineChars="200"/>
        <w:jc w:val="left"/>
        <w:rPr>
          <w:rFonts w:ascii="宋体" w:hAnsi="宋体"/>
          <w:sz w:val="24"/>
        </w:rPr>
      </w:pPr>
      <w:r>
        <w:rPr>
          <w:rFonts w:hint="eastAsia" w:ascii="宋体" w:hAnsi="宋体"/>
          <w:sz w:val="24"/>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rPr>
        <w:t>”。</w:t>
      </w:r>
    </w:p>
    <w:p>
      <w:pPr>
        <w:spacing w:line="460" w:lineRule="exact"/>
        <w:ind w:firstLine="480" w:firstLineChars="200"/>
        <w:jc w:val="left"/>
        <w:rPr>
          <w:rFonts w:ascii="宋体" w:hAnsi="宋体" w:cs="宋体"/>
          <w:sz w:val="24"/>
        </w:rPr>
      </w:pPr>
      <w:r>
        <w:rPr>
          <w:rFonts w:hint="eastAsia" w:ascii="宋体" w:hAnsi="宋体"/>
          <w:sz w:val="24"/>
        </w:rPr>
        <w:t>八、</w:t>
      </w:r>
      <w:r>
        <w:rPr>
          <w:rFonts w:hint="eastAsia" w:ascii="宋体" w:hAnsi="宋体" w:cs="宋体"/>
          <w:sz w:val="24"/>
        </w:rPr>
        <w:t>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pPr>
        <w:spacing w:line="460" w:lineRule="exact"/>
        <w:ind w:firstLine="480" w:firstLineChars="200"/>
        <w:jc w:val="left"/>
        <w:rPr>
          <w:rFonts w:ascii="宋体" w:hAnsi="宋体" w:cs="宋体"/>
          <w:kern w:val="0"/>
          <w:sz w:val="24"/>
          <w:shd w:val="clear" w:color="auto" w:fill="FFFFFF"/>
        </w:rPr>
      </w:pPr>
      <w:r>
        <w:rPr>
          <w:rFonts w:hint="eastAsia" w:ascii="宋体" w:hAnsi="宋体" w:cs="宋体"/>
          <w:sz w:val="24"/>
        </w:rPr>
        <w:t>九、</w:t>
      </w:r>
      <w:r>
        <w:rPr>
          <w:rFonts w:hint="eastAsia" w:ascii="宋体" w:hAnsi="宋体"/>
          <w:sz w:val="24"/>
        </w:rPr>
        <w:t>我公司已理解且完全响应本项目网上竞价文件的各项要求。</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十、以</w:t>
      </w:r>
      <w:r>
        <w:rPr>
          <w:rFonts w:hint="eastAsia" w:ascii="宋体" w:hAnsi="宋体" w:cs="宋体"/>
          <w:kern w:val="0"/>
          <w:sz w:val="24"/>
          <w:u w:val="single"/>
          <w:shd w:val="clear" w:color="auto" w:fill="FFFFFF"/>
        </w:rPr>
        <w:t>      </w:t>
      </w:r>
      <w:r>
        <w:rPr>
          <w:rStyle w:val="30"/>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方式提供的金额为人民币</w:t>
      </w:r>
      <w:r>
        <w:rPr>
          <w:rFonts w:hint="eastAsia" w:ascii="宋体" w:hAnsi="宋体" w:cs="宋体"/>
          <w:kern w:val="0"/>
          <w:sz w:val="24"/>
          <w:u w:val="single"/>
          <w:shd w:val="clear" w:color="auto" w:fill="FFFFFF"/>
        </w:rPr>
        <w:t>       </w:t>
      </w:r>
      <w:r>
        <w:rPr>
          <w:rStyle w:val="30"/>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元的保证金，已到指定账户。</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十一、我方获得成交资格后若无法按约定条款履行义务，采购人有权取消我方成交资格，我方完全接受按有关法规对我方的处罚。</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十二、我方同意提供网上竞价文件要求的一切数据或资料。完全理解贵方不一定要接受收到的任何竞价。</w:t>
      </w:r>
    </w:p>
    <w:p>
      <w:pPr>
        <w:widowControl/>
        <w:shd w:val="clear" w:color="auto" w:fill="FFFFFF"/>
        <w:spacing w:line="420" w:lineRule="exact"/>
        <w:jc w:val="left"/>
        <w:rPr>
          <w:rFonts w:ascii="宋体" w:hAnsi="宋体" w:cs="宋体"/>
          <w:kern w:val="0"/>
          <w:sz w:val="24"/>
          <w:shd w:val="clear" w:color="auto" w:fill="FFFFFF"/>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供应商（</w:t>
      </w:r>
      <w:r>
        <w:rPr>
          <w:rFonts w:hint="eastAsia" w:ascii="宋体" w:hAnsi="宋体" w:cs="宋体"/>
          <w:sz w:val="24"/>
        </w:rPr>
        <w:t>全称并加盖供应商公章</w:t>
      </w:r>
      <w:r>
        <w:rPr>
          <w:rFonts w:hint="eastAsia" w:ascii="宋体" w:hAnsi="宋体" w:cs="宋体"/>
          <w:kern w:val="0"/>
          <w:sz w:val="24"/>
          <w:shd w:val="clear" w:color="auto" w:fill="FFFFFF"/>
        </w:rPr>
        <w:t>）：</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       </w:t>
      </w:r>
      <w:r>
        <w:rPr>
          <w:rStyle w:val="30"/>
          <w:rFonts w:hint="eastAsia" w:ascii="宋体" w:hAnsi="宋体" w:cs="宋体"/>
          <w:kern w:val="0"/>
          <w:sz w:val="24"/>
          <w:shd w:val="clear" w:color="auto" w:fill="FFFFFF"/>
        </w:rPr>
        <w:t> </w:t>
      </w:r>
      <w:r>
        <w:rPr>
          <w:rFonts w:hint="eastAsia" w:ascii="宋体" w:hAnsi="宋体" w:cs="宋体"/>
          <w:kern w:val="0"/>
          <w:sz w:val="24"/>
          <w:shd w:val="clear" w:color="auto" w:fill="FFFFFF"/>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供应商法定代表人(或供应商代表)签字：</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日期：</w:t>
      </w:r>
      <w:r>
        <w:rPr>
          <w:rFonts w:hint="eastAsia" w:ascii="宋体" w:hAnsi="宋体" w:cs="宋体"/>
          <w:kern w:val="0"/>
          <w:sz w:val="24"/>
          <w:u w:val="single"/>
          <w:shd w:val="clear" w:color="auto" w:fill="FFFFFF"/>
        </w:rPr>
        <w:t>    </w:t>
      </w:r>
      <w:r>
        <w:rPr>
          <w:rStyle w:val="30"/>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年   </w:t>
      </w:r>
      <w:r>
        <w:rPr>
          <w:rStyle w:val="30"/>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月  </w:t>
      </w:r>
      <w:r>
        <w:rPr>
          <w:rStyle w:val="30"/>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日</w:t>
      </w:r>
    </w:p>
    <w:p>
      <w:pPr>
        <w:spacing w:line="400" w:lineRule="exact"/>
        <w:rPr>
          <w:rFonts w:ascii="宋体" w:hAnsi="宋体" w:cs="宋体"/>
          <w:sz w:val="24"/>
        </w:rPr>
        <w:sectPr>
          <w:pgSz w:w="11906" w:h="16838"/>
          <w:pgMar w:top="1247" w:right="924" w:bottom="1089" w:left="1259" w:header="851" w:footer="646" w:gutter="0"/>
          <w:cols w:space="720" w:num="1"/>
          <w:docGrid w:linePitch="312" w:charSpace="0"/>
        </w:sectPr>
      </w:pPr>
    </w:p>
    <w:p>
      <w:pPr>
        <w:pStyle w:val="26"/>
        <w:spacing w:line="360" w:lineRule="auto"/>
        <w:jc w:val="center"/>
        <w:outlineLvl w:val="9"/>
        <w:rPr>
          <w:rFonts w:hAnsi="宋体" w:cs="宋体"/>
          <w:b/>
          <w:szCs w:val="28"/>
        </w:rPr>
      </w:pPr>
      <w:r>
        <w:rPr>
          <w:rFonts w:hint="eastAsia" w:hAnsi="宋体" w:cs="宋体"/>
          <w:b/>
          <w:szCs w:val="28"/>
        </w:rPr>
        <w:t>2、有效营业执照复印件等证明文件</w:t>
      </w:r>
    </w:p>
    <w:p>
      <w:pPr>
        <w:pStyle w:val="26"/>
        <w:spacing w:line="360" w:lineRule="auto"/>
        <w:jc w:val="center"/>
        <w:outlineLvl w:val="9"/>
        <w:rPr>
          <w:rFonts w:hAnsi="宋体" w:cs="宋体"/>
          <w:b/>
          <w:szCs w:val="28"/>
        </w:rPr>
      </w:pPr>
    </w:p>
    <w:p/>
    <w:p/>
    <w:p/>
    <w:p>
      <w:pPr>
        <w:tabs>
          <w:tab w:val="center" w:pos="4861"/>
        </w:tabs>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pPr>
        <w:pStyle w:val="26"/>
        <w:spacing w:line="360" w:lineRule="auto"/>
        <w:jc w:val="center"/>
        <w:outlineLvl w:val="9"/>
        <w:rPr>
          <w:rFonts w:hAnsi="宋体" w:cs="宋体"/>
          <w:b/>
          <w:szCs w:val="28"/>
        </w:rPr>
      </w:pPr>
      <w:r>
        <w:rPr>
          <w:rFonts w:hint="eastAsia" w:hAnsi="宋体" w:cs="宋体"/>
          <w:b/>
          <w:szCs w:val="28"/>
        </w:rPr>
        <w:t>3、单位授权书</w:t>
      </w:r>
    </w:p>
    <w:p>
      <w:pPr>
        <w:pStyle w:val="15"/>
        <w:spacing w:before="0" w:beforeAutospacing="0" w:after="0" w:afterAutospacing="0" w:line="420" w:lineRule="exact"/>
      </w:pPr>
      <w:r>
        <w:rPr>
          <w:rFonts w:hint="eastAsia"/>
        </w:rPr>
        <w:t>致：</w:t>
      </w:r>
      <w:r>
        <w:rPr>
          <w:rFonts w:hint="eastAsia"/>
          <w:u w:val="single"/>
        </w:rPr>
        <w:t>（采购人或采购代理机构）</w:t>
      </w:r>
    </w:p>
    <w:p>
      <w:pPr>
        <w:pStyle w:val="15"/>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5"/>
        <w:spacing w:before="0" w:beforeAutospacing="0" w:after="0" w:afterAutospacing="0" w:line="420" w:lineRule="exact"/>
        <w:ind w:firstLine="336"/>
      </w:pPr>
      <w:r>
        <w:rPr>
          <w:rFonts w:hint="eastAsia"/>
        </w:rPr>
        <w:t>供应商代表无转委权。特此授权。</w:t>
      </w:r>
    </w:p>
    <w:p>
      <w:pPr>
        <w:pStyle w:val="15"/>
        <w:spacing w:before="0" w:beforeAutospacing="0" w:after="0" w:afterAutospacing="0" w:line="420" w:lineRule="exact"/>
        <w:jc w:val="center"/>
        <w:outlineLvl w:val="0"/>
      </w:pPr>
      <w:r>
        <w:rPr>
          <w:rFonts w:hint="eastAsia"/>
        </w:rPr>
        <w:t>（以下无正文）</w:t>
      </w:r>
    </w:p>
    <w:p>
      <w:pPr>
        <w:pStyle w:val="15"/>
        <w:spacing w:before="0" w:beforeAutospacing="0" w:after="0" w:afterAutospacing="0" w:line="420" w:lineRule="exact"/>
      </w:pPr>
      <w:r>
        <w:rPr>
          <w:rFonts w:hint="eastAsia"/>
        </w:rPr>
        <w:t> </w:t>
      </w:r>
    </w:p>
    <w:p>
      <w:pPr>
        <w:pStyle w:val="15"/>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5"/>
        <w:spacing w:before="0" w:beforeAutospacing="0" w:after="0" w:afterAutospacing="0" w:line="420" w:lineRule="exact"/>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5"/>
        <w:spacing w:before="0" w:beforeAutospacing="0" w:after="0" w:afterAutospacing="0" w:line="420" w:lineRule="exact"/>
      </w:pPr>
      <w:r>
        <w:rPr>
          <w:rFonts w:hint="eastAsia"/>
        </w:rPr>
        <w:t> </w:t>
      </w:r>
    </w:p>
    <w:p>
      <w:pPr>
        <w:pStyle w:val="15"/>
        <w:spacing w:before="0" w:beforeAutospacing="0" w:after="0" w:afterAutospacing="0" w:line="420" w:lineRule="exact"/>
      </w:pPr>
      <w:r>
        <w:rPr>
          <w:rFonts w:hint="eastAsia"/>
        </w:rPr>
        <w:t>授权方</w:t>
      </w:r>
    </w:p>
    <w:p>
      <w:pPr>
        <w:pStyle w:val="15"/>
        <w:spacing w:before="0" w:beforeAutospacing="0" w:after="0" w:afterAutospacing="0" w:line="420" w:lineRule="exact"/>
      </w:pPr>
      <w:r>
        <w:rPr>
          <w:rFonts w:hint="eastAsia"/>
        </w:rPr>
        <w:t>供应商：</w:t>
      </w:r>
      <w:r>
        <w:rPr>
          <w:rFonts w:hint="eastAsia"/>
          <w:u w:val="single"/>
        </w:rPr>
        <w:t>（全称并加盖单位公章）</w:t>
      </w:r>
    </w:p>
    <w:p>
      <w:pPr>
        <w:pStyle w:val="15"/>
        <w:spacing w:before="0" w:beforeAutospacing="0" w:after="0" w:afterAutospacing="0" w:line="420" w:lineRule="exact"/>
      </w:pPr>
      <w:r>
        <w:rPr>
          <w:rFonts w:hint="eastAsia"/>
        </w:rPr>
        <w:t>单位负责人签字或盖章：</w:t>
      </w:r>
      <w:r>
        <w:rPr>
          <w:rFonts w:hint="eastAsia"/>
          <w:u w:val="single"/>
        </w:rPr>
        <w:t>                   </w:t>
      </w:r>
    </w:p>
    <w:p>
      <w:pPr>
        <w:pStyle w:val="15"/>
        <w:spacing w:before="0" w:beforeAutospacing="0" w:after="0" w:afterAutospacing="0" w:line="420" w:lineRule="exact"/>
      </w:pPr>
      <w:r>
        <w:rPr>
          <w:rFonts w:hint="eastAsia"/>
        </w:rPr>
        <w:t> </w:t>
      </w:r>
    </w:p>
    <w:p>
      <w:pPr>
        <w:pStyle w:val="15"/>
        <w:spacing w:before="0" w:beforeAutospacing="0" w:after="0" w:afterAutospacing="0" w:line="420" w:lineRule="exact"/>
      </w:pPr>
      <w:r>
        <w:rPr>
          <w:rFonts w:hint="eastAsia"/>
        </w:rPr>
        <w:t>接受授权方</w:t>
      </w:r>
    </w:p>
    <w:p>
      <w:pPr>
        <w:pStyle w:val="15"/>
        <w:spacing w:before="0" w:beforeAutospacing="0" w:after="0" w:afterAutospacing="0" w:line="420" w:lineRule="exact"/>
      </w:pPr>
      <w:r>
        <w:rPr>
          <w:rFonts w:hint="eastAsia"/>
        </w:rPr>
        <w:t>供应商代表签字：</w:t>
      </w:r>
      <w:r>
        <w:rPr>
          <w:rFonts w:hint="eastAsia"/>
          <w:u w:val="single"/>
        </w:rPr>
        <w:t>                   </w:t>
      </w:r>
    </w:p>
    <w:p>
      <w:pPr>
        <w:pStyle w:val="15"/>
        <w:spacing w:before="0" w:beforeAutospacing="0" w:after="0" w:afterAutospacing="0" w:line="420" w:lineRule="exact"/>
      </w:pPr>
      <w:r>
        <w:rPr>
          <w:rFonts w:hint="eastAsia"/>
        </w:rPr>
        <w:t> </w:t>
      </w:r>
    </w:p>
    <w:p>
      <w:pPr>
        <w:pStyle w:val="15"/>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5"/>
        <w:spacing w:before="0" w:beforeAutospacing="0" w:after="0" w:afterAutospacing="0" w:line="420" w:lineRule="exact"/>
      </w:pPr>
      <w:r>
        <w:rPr>
          <w:rFonts w:hint="eastAsia"/>
        </w:rPr>
        <w:t>附：单位负责人、供应商代表的身份证正反面复印件</w:t>
      </w:r>
    </w:p>
    <w:tbl>
      <w:tblPr>
        <w:tblStyle w:val="19"/>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15"/>
              <w:spacing w:before="0" w:beforeAutospacing="0" w:after="0" w:afterAutospacing="0" w:line="420" w:lineRule="exact"/>
              <w:jc w:val="center"/>
            </w:pPr>
            <w:r>
              <w:rPr>
                <w:rStyle w:val="22"/>
                <w:rFonts w:hint="eastAsia"/>
              </w:rPr>
              <w:t> </w:t>
            </w:r>
          </w:p>
          <w:p>
            <w:pPr>
              <w:pStyle w:val="15"/>
              <w:spacing w:before="0" w:beforeAutospacing="0" w:after="0" w:afterAutospacing="0" w:line="420" w:lineRule="exact"/>
              <w:jc w:val="center"/>
            </w:pPr>
            <w:r>
              <w:rPr>
                <w:rStyle w:val="22"/>
                <w:rFonts w:hint="eastAsia"/>
              </w:rPr>
              <w:t>要求：真实有效且内容完整、清晰、整洁。</w:t>
            </w:r>
          </w:p>
          <w:p>
            <w:pPr>
              <w:pStyle w:val="15"/>
              <w:spacing w:before="0" w:beforeAutospacing="0" w:after="0" w:afterAutospacing="0" w:line="420" w:lineRule="exact"/>
              <w:jc w:val="center"/>
            </w:pPr>
            <w:r>
              <w:rPr>
                <w:rStyle w:val="22"/>
                <w:rFonts w:hint="eastAsia"/>
              </w:rPr>
              <w:t> </w:t>
            </w:r>
          </w:p>
        </w:tc>
      </w:tr>
    </w:tbl>
    <w:p>
      <w:pPr>
        <w:spacing w:line="400" w:lineRule="exact"/>
        <w:rPr>
          <w:rFonts w:ascii="宋体" w:hAnsi="宋体" w:cs="宋体"/>
          <w:bCs/>
          <w:kern w:val="0"/>
          <w:szCs w:val="21"/>
        </w:rPr>
      </w:pPr>
      <w:r>
        <w:rPr>
          <w:rFonts w:hint="eastAsia" w:ascii="宋体" w:hAnsi="宋体" w:cs="宋体"/>
          <w:szCs w:val="21"/>
        </w:rPr>
        <w:t>注：1、法定代表人（单位负责人）身份证复印件、被授权人身份证复印件须</w:t>
      </w:r>
      <w:r>
        <w:rPr>
          <w:rFonts w:hint="eastAsia" w:ascii="宋体" w:hAnsi="宋体" w:cs="宋体"/>
          <w:bCs/>
          <w:kern w:val="0"/>
          <w:szCs w:val="21"/>
        </w:rPr>
        <w:t>加盖单位公章。</w:t>
      </w:r>
    </w:p>
    <w:p>
      <w:pPr>
        <w:spacing w:line="400" w:lineRule="exact"/>
        <w:ind w:firstLine="420"/>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企业、事业单位和社会团体法人的“单位负责人”指法定代表人，即与实际提交的“营业执照等证明文件”载明的一致。以非法人身份参加</w:t>
      </w:r>
      <w:r>
        <w:rPr>
          <w:rFonts w:hint="eastAsia" w:ascii="宋体" w:hAnsi="宋体" w:cs="宋体"/>
          <w:bCs/>
          <w:kern w:val="0"/>
          <w:szCs w:val="21"/>
        </w:rPr>
        <w:t>报价</w:t>
      </w:r>
      <w:r>
        <w:rPr>
          <w:rFonts w:ascii="宋体" w:hAnsi="宋体" w:cs="宋体"/>
          <w:bCs/>
          <w:kern w:val="0"/>
          <w:szCs w:val="21"/>
        </w:rPr>
        <w:t>的，“单位负责人”指代表单位行使职权的主要负责人，即与实际提交的“营业执照等证明文件”载明的一致。</w:t>
      </w:r>
      <w:r>
        <w:rPr>
          <w:rFonts w:hint="eastAsia" w:ascii="宋体" w:hAnsi="宋体" w:cs="宋体"/>
          <w:bCs/>
          <w:kern w:val="0"/>
          <w:szCs w:val="21"/>
        </w:rPr>
        <w:t>供应商</w:t>
      </w:r>
      <w:r>
        <w:rPr>
          <w:rFonts w:ascii="宋体" w:hAnsi="宋体" w:cs="宋体"/>
          <w:bCs/>
          <w:kern w:val="0"/>
          <w:szCs w:val="21"/>
        </w:rPr>
        <w:t>（自然人除外）：若</w:t>
      </w:r>
      <w:r>
        <w:rPr>
          <w:rFonts w:hint="eastAsia" w:ascii="宋体" w:hAnsi="宋体" w:cs="宋体"/>
          <w:bCs/>
          <w:kern w:val="0"/>
          <w:szCs w:val="21"/>
        </w:rPr>
        <w:t>供应商代表</w:t>
      </w:r>
      <w:r>
        <w:rPr>
          <w:rFonts w:ascii="宋体" w:hAnsi="宋体" w:cs="宋体"/>
          <w:bCs/>
          <w:kern w:val="0"/>
          <w:szCs w:val="21"/>
        </w:rPr>
        <w:t>为单位负责人授权的委托代理人，应提供本授权书；若</w:t>
      </w:r>
      <w:r>
        <w:rPr>
          <w:rFonts w:hint="eastAsia" w:ascii="宋体" w:hAnsi="宋体" w:cs="宋体"/>
          <w:bCs/>
          <w:kern w:val="0"/>
          <w:szCs w:val="21"/>
        </w:rPr>
        <w:t>供应商代表</w:t>
      </w:r>
      <w:r>
        <w:rPr>
          <w:rFonts w:ascii="宋体" w:hAnsi="宋体" w:cs="宋体"/>
          <w:bCs/>
          <w:kern w:val="0"/>
          <w:szCs w:val="21"/>
        </w:rPr>
        <w:t>为单位负责人，应在此项下提交其身份证正反面复印件，可不提供本授权书。</w:t>
      </w:r>
    </w:p>
    <w:p>
      <w:pPr>
        <w:pStyle w:val="11"/>
        <w:spacing w:line="360" w:lineRule="auto"/>
        <w:rPr>
          <w:rFonts w:hAnsi="宋体"/>
          <w:b/>
          <w:sz w:val="28"/>
          <w:szCs w:val="28"/>
        </w:rPr>
      </w:pPr>
    </w:p>
    <w:p>
      <w:pPr>
        <w:spacing w:line="360" w:lineRule="auto"/>
        <w:jc w:val="center"/>
        <w:outlineLvl w:val="2"/>
        <w:rPr>
          <w:rFonts w:ascii="宋体" w:hAnsi="宋体"/>
          <w:b/>
          <w:sz w:val="32"/>
          <w:szCs w:val="22"/>
        </w:rPr>
      </w:pPr>
      <w:r>
        <w:rPr>
          <w:rFonts w:hint="eastAsia" w:ascii="宋体" w:hAnsi="宋体"/>
          <w:b/>
          <w:sz w:val="32"/>
          <w:szCs w:val="22"/>
        </w:rPr>
        <w:t>4.特定资格要求（若有）</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outlineLvl w:val="2"/>
        <w:rPr>
          <w:rFonts w:ascii="宋体" w:hAnsi="宋体"/>
          <w:b/>
          <w:sz w:val="32"/>
          <w:szCs w:val="22"/>
        </w:rPr>
      </w:pPr>
    </w:p>
    <w:p>
      <w:pPr>
        <w:pStyle w:val="5"/>
        <w:rPr>
          <w:rFonts w:ascii="Times New Roman" w:hAnsi="Times New Roman"/>
        </w:rPr>
      </w:pPr>
    </w:p>
    <w:p>
      <w:pPr>
        <w:rPr>
          <w:rFonts w:ascii="Times New Roman" w:hAnsi="Times New Roman"/>
          <w:b/>
          <w:sz w:val="32"/>
        </w:rPr>
      </w:pPr>
    </w:p>
    <w:p>
      <w:pPr>
        <w:pStyle w:val="5"/>
        <w:rPr>
          <w:rFonts w:ascii="Times New Roman" w:hAnsi="Times New Roman"/>
        </w:rPr>
      </w:pPr>
    </w:p>
    <w:p>
      <w:pPr>
        <w:rPr>
          <w:rFonts w:ascii="Times New Roman" w:hAnsi="Times New Roman"/>
          <w:b/>
          <w:sz w:val="32"/>
        </w:rPr>
      </w:pPr>
    </w:p>
    <w:p>
      <w:pPr>
        <w:spacing w:line="360" w:lineRule="auto"/>
        <w:jc w:val="center"/>
        <w:outlineLvl w:val="2"/>
        <w:rPr>
          <w:rFonts w:ascii="楷体_GB2312" w:eastAsia="楷体_GB2312"/>
          <w:b/>
          <w:sz w:val="40"/>
          <w:szCs w:val="40"/>
        </w:rPr>
      </w:pPr>
      <w:r>
        <w:rPr>
          <w:rFonts w:hint="eastAsia" w:ascii="宋体" w:hAnsi="宋体"/>
          <w:b/>
          <w:sz w:val="28"/>
          <w:szCs w:val="28"/>
        </w:rPr>
        <w:t>5.供应商需提供的其他材料</w:t>
      </w:r>
    </w:p>
    <w:p>
      <w:pPr>
        <w:pStyle w:val="31"/>
        <w:spacing w:line="360" w:lineRule="auto"/>
        <w:jc w:val="center"/>
        <w:outlineLvl w:val="2"/>
        <w:rPr>
          <w:rFonts w:hint="default" w:ascii="宋体" w:hAnsi="宋体" w:cs="宋体"/>
          <w:sz w:val="24"/>
          <w:szCs w:val="24"/>
        </w:rPr>
      </w:pPr>
      <w:r>
        <w:rPr>
          <w:rFonts w:ascii="宋体" w:hAnsi="宋体" w:cs="宋体"/>
          <w:bCs/>
          <w:sz w:val="24"/>
          <w:szCs w:val="24"/>
          <w:lang w:eastAsia="zh-CN"/>
        </w:rPr>
        <w:t>（1）</w:t>
      </w:r>
      <w:r>
        <w:rPr>
          <w:rFonts w:ascii="宋体" w:hAnsi="宋体" w:cs="宋体"/>
          <w:sz w:val="24"/>
          <w:szCs w:val="24"/>
        </w:rPr>
        <w:t>标的说明一览表</w:t>
      </w:r>
    </w:p>
    <w:p>
      <w:pPr>
        <w:pStyle w:val="31"/>
        <w:spacing w:line="360" w:lineRule="auto"/>
        <w:ind w:firstLine="480"/>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19"/>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43"/>
        <w:gridCol w:w="1004"/>
        <w:gridCol w:w="2473"/>
        <w:gridCol w:w="2154"/>
        <w:gridCol w:w="937"/>
        <w:gridCol w:w="164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pStyle w:val="31"/>
              <w:spacing w:line="360" w:lineRule="auto"/>
              <w:jc w:val="center"/>
              <w:rPr>
                <w:rFonts w:hint="default" w:ascii="宋体" w:hAnsi="宋体" w:cs="宋体"/>
                <w:sz w:val="24"/>
                <w:szCs w:val="24"/>
              </w:rPr>
            </w:pPr>
            <w:r>
              <w:rPr>
                <w:rFonts w:ascii="宋体" w:hAnsi="宋体" w:cs="宋体"/>
                <w:sz w:val="24"/>
                <w:szCs w:val="24"/>
                <w:lang w:eastAsia="zh-CN"/>
              </w:rPr>
              <w:t>合同</w:t>
            </w:r>
            <w:r>
              <w:rPr>
                <w:rFonts w:ascii="宋体" w:hAnsi="宋体" w:cs="宋体"/>
                <w:sz w:val="24"/>
                <w:szCs w:val="24"/>
              </w:rPr>
              <w:t>包</w:t>
            </w:r>
          </w:p>
        </w:tc>
        <w:tc>
          <w:tcPr>
            <w:tcW w:w="509" w:type="pct"/>
          </w:tcPr>
          <w:p>
            <w:pPr>
              <w:pStyle w:val="31"/>
              <w:spacing w:line="360" w:lineRule="auto"/>
              <w:jc w:val="center"/>
              <w:rPr>
                <w:rFonts w:hint="default" w:ascii="宋体" w:hAnsi="宋体" w:cs="宋体"/>
                <w:sz w:val="24"/>
                <w:szCs w:val="24"/>
              </w:rPr>
            </w:pPr>
            <w:r>
              <w:rPr>
                <w:rFonts w:ascii="宋体" w:hAnsi="宋体" w:cs="宋体"/>
                <w:sz w:val="24"/>
                <w:szCs w:val="24"/>
              </w:rPr>
              <w:t>品目号</w:t>
            </w:r>
          </w:p>
        </w:tc>
        <w:tc>
          <w:tcPr>
            <w:tcW w:w="1254" w:type="pct"/>
          </w:tcPr>
          <w:p>
            <w:pPr>
              <w:pStyle w:val="31"/>
              <w:spacing w:line="360" w:lineRule="auto"/>
              <w:jc w:val="center"/>
              <w:rPr>
                <w:rFonts w:hint="default" w:ascii="宋体" w:hAnsi="宋体" w:cs="宋体"/>
                <w:sz w:val="24"/>
                <w:szCs w:val="24"/>
                <w:lang w:eastAsia="zh-CN"/>
              </w:rPr>
            </w:pPr>
            <w:r>
              <w:rPr>
                <w:rFonts w:ascii="宋体" w:hAnsi="宋体" w:cs="宋体"/>
                <w:sz w:val="24"/>
                <w:szCs w:val="24"/>
                <w:lang w:eastAsia="zh-CN"/>
              </w:rPr>
              <w:t>货物名称/服务名称/工程名称</w:t>
            </w:r>
          </w:p>
        </w:tc>
        <w:tc>
          <w:tcPr>
            <w:tcW w:w="1092" w:type="pct"/>
          </w:tcPr>
          <w:p>
            <w:pPr>
              <w:pStyle w:val="31"/>
              <w:spacing w:line="360" w:lineRule="auto"/>
              <w:jc w:val="center"/>
              <w:rPr>
                <w:rFonts w:hint="default" w:ascii="宋体" w:hAnsi="宋体" w:cs="宋体"/>
                <w:sz w:val="24"/>
                <w:szCs w:val="24"/>
              </w:rPr>
            </w:pPr>
            <w:r>
              <w:rPr>
                <w:rFonts w:ascii="宋体" w:hAnsi="宋体" w:cs="宋体"/>
                <w:sz w:val="24"/>
                <w:szCs w:val="24"/>
                <w:lang w:eastAsia="zh-CN"/>
              </w:rPr>
              <w:t>数量/</w:t>
            </w:r>
            <w:r>
              <w:rPr>
                <w:rFonts w:hint="default" w:ascii="宋体" w:hAnsi="宋体" w:cs="宋体"/>
                <w:sz w:val="24"/>
                <w:szCs w:val="24"/>
              </w:rPr>
              <w:t>服务期限</w:t>
            </w:r>
            <w:r>
              <w:rPr>
                <w:rFonts w:ascii="宋体" w:hAnsi="宋体" w:cs="宋体"/>
                <w:sz w:val="24"/>
                <w:szCs w:val="24"/>
                <w:lang w:eastAsia="zh-CN"/>
              </w:rPr>
              <w:t>/施工工期</w:t>
            </w:r>
          </w:p>
        </w:tc>
        <w:tc>
          <w:tcPr>
            <w:tcW w:w="475" w:type="pct"/>
          </w:tcPr>
          <w:p>
            <w:pPr>
              <w:pStyle w:val="31"/>
              <w:spacing w:line="360" w:lineRule="auto"/>
              <w:jc w:val="center"/>
              <w:rPr>
                <w:rFonts w:hint="default" w:ascii="宋体" w:hAnsi="宋体" w:cs="宋体"/>
                <w:sz w:val="24"/>
                <w:szCs w:val="24"/>
              </w:rPr>
            </w:pPr>
            <w:r>
              <w:rPr>
                <w:rFonts w:ascii="宋体" w:hAnsi="宋体" w:cs="宋体"/>
                <w:sz w:val="24"/>
                <w:szCs w:val="24"/>
              </w:rPr>
              <w:t>规格</w:t>
            </w:r>
          </w:p>
        </w:tc>
        <w:tc>
          <w:tcPr>
            <w:tcW w:w="833" w:type="pct"/>
          </w:tcPr>
          <w:p>
            <w:pPr>
              <w:pStyle w:val="31"/>
              <w:spacing w:line="360" w:lineRule="auto"/>
              <w:jc w:val="center"/>
              <w:rPr>
                <w:rFonts w:hint="default" w:ascii="宋体" w:hAnsi="宋体" w:cs="宋体"/>
                <w:sz w:val="24"/>
                <w:szCs w:val="24"/>
              </w:rPr>
            </w:pPr>
            <w:r>
              <w:rPr>
                <w:rFonts w:ascii="宋体" w:hAnsi="宋体" w:cs="宋体"/>
                <w:sz w:val="24"/>
                <w:szCs w:val="24"/>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restart"/>
          </w:tcPr>
          <w:p>
            <w:pPr>
              <w:pStyle w:val="31"/>
              <w:spacing w:line="360" w:lineRule="auto"/>
              <w:jc w:val="both"/>
              <w:rPr>
                <w:rFonts w:hint="default" w:ascii="宋体" w:hAnsi="宋体" w:cs="宋体"/>
                <w:sz w:val="24"/>
                <w:szCs w:val="24"/>
              </w:rPr>
            </w:pPr>
            <w:r>
              <w:rPr>
                <w:rFonts w:ascii="宋体" w:hAnsi="宋体" w:cs="宋体"/>
                <w:sz w:val="24"/>
                <w:szCs w:val="24"/>
              </w:rPr>
              <w:t>*</w:t>
            </w:r>
          </w:p>
        </w:tc>
        <w:tc>
          <w:tcPr>
            <w:tcW w:w="509" w:type="pct"/>
          </w:tcPr>
          <w:p>
            <w:pPr>
              <w:pStyle w:val="31"/>
              <w:spacing w:line="360" w:lineRule="auto"/>
              <w:jc w:val="both"/>
              <w:rPr>
                <w:rFonts w:hint="default" w:ascii="宋体" w:hAnsi="宋体" w:cs="宋体"/>
                <w:sz w:val="24"/>
                <w:szCs w:val="24"/>
              </w:rPr>
            </w:pPr>
            <w:r>
              <w:rPr>
                <w:rFonts w:ascii="宋体" w:hAnsi="宋体" w:cs="宋体"/>
                <w:sz w:val="24"/>
                <w:szCs w:val="24"/>
              </w:rPr>
              <w:t>*-1</w:t>
            </w:r>
          </w:p>
        </w:tc>
        <w:tc>
          <w:tcPr>
            <w:tcW w:w="1254" w:type="pct"/>
          </w:tcPr>
          <w:p>
            <w:pPr>
              <w:spacing w:line="360" w:lineRule="auto"/>
              <w:rPr>
                <w:rFonts w:ascii="宋体" w:hAnsi="宋体" w:cs="宋体"/>
                <w:sz w:val="24"/>
              </w:rPr>
            </w:pPr>
          </w:p>
        </w:tc>
        <w:tc>
          <w:tcPr>
            <w:tcW w:w="1092" w:type="pct"/>
          </w:tcPr>
          <w:p>
            <w:pPr>
              <w:spacing w:line="360" w:lineRule="auto"/>
              <w:rPr>
                <w:rFonts w:ascii="宋体" w:hAnsi="宋体" w:cs="宋体"/>
                <w:sz w:val="24"/>
              </w:rPr>
            </w:pPr>
          </w:p>
        </w:tc>
        <w:tc>
          <w:tcPr>
            <w:tcW w:w="475" w:type="pct"/>
          </w:tcPr>
          <w:p>
            <w:pPr>
              <w:spacing w:line="360" w:lineRule="auto"/>
              <w:rPr>
                <w:rFonts w:ascii="宋体" w:hAnsi="宋体" w:cs="宋体"/>
                <w:sz w:val="24"/>
              </w:rPr>
            </w:pPr>
          </w:p>
        </w:tc>
        <w:tc>
          <w:tcPr>
            <w:tcW w:w="833" w:type="pct"/>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continue"/>
          </w:tcPr>
          <w:p>
            <w:pPr>
              <w:spacing w:line="360" w:lineRule="auto"/>
              <w:rPr>
                <w:rFonts w:ascii="宋体" w:hAnsi="宋体" w:cs="宋体"/>
                <w:sz w:val="24"/>
              </w:rPr>
            </w:pPr>
          </w:p>
        </w:tc>
        <w:tc>
          <w:tcPr>
            <w:tcW w:w="509" w:type="pct"/>
          </w:tcPr>
          <w:p>
            <w:pPr>
              <w:pStyle w:val="31"/>
              <w:spacing w:line="360" w:lineRule="auto"/>
              <w:jc w:val="both"/>
              <w:rPr>
                <w:rFonts w:hint="default" w:ascii="宋体" w:hAnsi="宋体" w:cs="宋体"/>
                <w:sz w:val="24"/>
                <w:szCs w:val="24"/>
              </w:rPr>
            </w:pPr>
            <w:r>
              <w:rPr>
                <w:rFonts w:ascii="宋体" w:hAnsi="宋体" w:cs="宋体"/>
                <w:sz w:val="24"/>
                <w:szCs w:val="24"/>
              </w:rPr>
              <w:t>…</w:t>
            </w:r>
          </w:p>
        </w:tc>
        <w:tc>
          <w:tcPr>
            <w:tcW w:w="1254" w:type="pct"/>
          </w:tcPr>
          <w:p>
            <w:pPr>
              <w:spacing w:line="360" w:lineRule="auto"/>
              <w:rPr>
                <w:rFonts w:ascii="宋体" w:hAnsi="宋体" w:cs="宋体"/>
                <w:sz w:val="24"/>
              </w:rPr>
            </w:pPr>
          </w:p>
        </w:tc>
        <w:tc>
          <w:tcPr>
            <w:tcW w:w="1092" w:type="pct"/>
          </w:tcPr>
          <w:p>
            <w:pPr>
              <w:spacing w:line="360" w:lineRule="auto"/>
              <w:rPr>
                <w:rFonts w:ascii="宋体" w:hAnsi="宋体" w:cs="宋体"/>
                <w:sz w:val="24"/>
              </w:rPr>
            </w:pPr>
          </w:p>
        </w:tc>
        <w:tc>
          <w:tcPr>
            <w:tcW w:w="475" w:type="pct"/>
          </w:tcPr>
          <w:p>
            <w:pPr>
              <w:spacing w:line="360" w:lineRule="auto"/>
              <w:rPr>
                <w:rFonts w:ascii="宋体" w:hAnsi="宋体" w:cs="宋体"/>
                <w:sz w:val="24"/>
              </w:rPr>
            </w:pPr>
          </w:p>
        </w:tc>
        <w:tc>
          <w:tcPr>
            <w:tcW w:w="833" w:type="pct"/>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pStyle w:val="31"/>
              <w:spacing w:line="360" w:lineRule="auto"/>
              <w:jc w:val="both"/>
              <w:rPr>
                <w:rFonts w:hint="default" w:ascii="宋体" w:hAnsi="宋体" w:cs="宋体"/>
                <w:sz w:val="24"/>
                <w:szCs w:val="24"/>
              </w:rPr>
            </w:pPr>
            <w:r>
              <w:rPr>
                <w:rFonts w:ascii="宋体" w:hAnsi="宋体" w:cs="宋体"/>
                <w:sz w:val="24"/>
                <w:szCs w:val="24"/>
              </w:rPr>
              <w:t>…</w:t>
            </w:r>
          </w:p>
        </w:tc>
        <w:tc>
          <w:tcPr>
            <w:tcW w:w="509" w:type="pct"/>
          </w:tcPr>
          <w:p>
            <w:pPr>
              <w:spacing w:line="360" w:lineRule="auto"/>
              <w:rPr>
                <w:rFonts w:ascii="宋体" w:hAnsi="宋体" w:cs="宋体"/>
                <w:sz w:val="24"/>
              </w:rPr>
            </w:pPr>
          </w:p>
        </w:tc>
        <w:tc>
          <w:tcPr>
            <w:tcW w:w="1254" w:type="pct"/>
          </w:tcPr>
          <w:p>
            <w:pPr>
              <w:spacing w:line="360" w:lineRule="auto"/>
              <w:rPr>
                <w:rFonts w:ascii="宋体" w:hAnsi="宋体" w:cs="宋体"/>
                <w:sz w:val="24"/>
              </w:rPr>
            </w:pPr>
          </w:p>
        </w:tc>
        <w:tc>
          <w:tcPr>
            <w:tcW w:w="1092" w:type="pct"/>
          </w:tcPr>
          <w:p>
            <w:pPr>
              <w:spacing w:line="360" w:lineRule="auto"/>
              <w:rPr>
                <w:rFonts w:ascii="宋体" w:hAnsi="宋体" w:cs="宋体"/>
                <w:sz w:val="24"/>
              </w:rPr>
            </w:pPr>
          </w:p>
        </w:tc>
        <w:tc>
          <w:tcPr>
            <w:tcW w:w="475" w:type="pct"/>
          </w:tcPr>
          <w:p>
            <w:pPr>
              <w:spacing w:line="360" w:lineRule="auto"/>
              <w:rPr>
                <w:rFonts w:ascii="宋体" w:hAnsi="宋体" w:cs="宋体"/>
                <w:sz w:val="24"/>
              </w:rPr>
            </w:pPr>
          </w:p>
        </w:tc>
        <w:tc>
          <w:tcPr>
            <w:tcW w:w="833" w:type="pct"/>
          </w:tcPr>
          <w:p>
            <w:pPr>
              <w:spacing w:line="360" w:lineRule="auto"/>
              <w:rPr>
                <w:rFonts w:ascii="宋体" w:hAnsi="宋体" w:cs="宋体"/>
                <w:sz w:val="24"/>
              </w:rPr>
            </w:pPr>
          </w:p>
        </w:tc>
      </w:tr>
    </w:tbl>
    <w:p>
      <w:pPr>
        <w:pStyle w:val="31"/>
        <w:spacing w:line="360" w:lineRule="auto"/>
        <w:jc w:val="both"/>
        <w:rPr>
          <w:rFonts w:hint="default" w:ascii="宋体" w:hAnsi="宋体" w:cs="宋体"/>
          <w:sz w:val="24"/>
          <w:szCs w:val="24"/>
        </w:rPr>
      </w:pPr>
      <w:r>
        <w:rPr>
          <w:rFonts w:ascii="宋体" w:hAnsi="宋体" w:cs="宋体"/>
          <w:sz w:val="24"/>
          <w:szCs w:val="24"/>
        </w:rPr>
        <w:t>※注意：</w:t>
      </w:r>
    </w:p>
    <w:p>
      <w:pPr>
        <w:pStyle w:val="31"/>
        <w:spacing w:line="360" w:lineRule="auto"/>
        <w:ind w:firstLine="480"/>
        <w:jc w:val="both"/>
        <w:rPr>
          <w:rFonts w:hint="default" w:ascii="宋体" w:hAnsi="宋体" w:cs="宋体"/>
          <w:sz w:val="24"/>
          <w:szCs w:val="24"/>
        </w:rPr>
      </w:pPr>
      <w:r>
        <w:rPr>
          <w:rFonts w:ascii="宋体" w:hAnsi="宋体" w:cs="宋体"/>
          <w:sz w:val="24"/>
          <w:szCs w:val="24"/>
        </w:rPr>
        <w:t>1、本表应按照下列规定填写：</w:t>
      </w:r>
    </w:p>
    <w:p>
      <w:pPr>
        <w:pStyle w:val="31"/>
        <w:spacing w:line="360" w:lineRule="auto"/>
        <w:ind w:firstLine="480"/>
        <w:jc w:val="both"/>
        <w:rPr>
          <w:rFonts w:hint="default" w:ascii="宋体" w:hAnsi="宋体" w:cs="宋体"/>
          <w:sz w:val="24"/>
          <w:szCs w:val="24"/>
        </w:rPr>
      </w:pPr>
      <w:r>
        <w:rPr>
          <w:rFonts w:ascii="宋体" w:hAnsi="宋体" w:cs="宋体"/>
          <w:sz w:val="24"/>
          <w:szCs w:val="24"/>
        </w:rPr>
        <w:t>1.1“采购包”、“品目号”、“</w:t>
      </w:r>
      <w:r>
        <w:rPr>
          <w:rFonts w:ascii="宋体" w:hAnsi="宋体" w:cs="宋体"/>
          <w:sz w:val="24"/>
          <w:szCs w:val="24"/>
          <w:lang w:eastAsia="zh-CN"/>
        </w:rPr>
        <w:t>货物名称/服务名称/工程名称</w:t>
      </w:r>
      <w:r>
        <w:rPr>
          <w:rFonts w:ascii="宋体" w:hAnsi="宋体" w:cs="宋体"/>
          <w:sz w:val="24"/>
          <w:szCs w:val="24"/>
        </w:rPr>
        <w:t>”及“</w:t>
      </w:r>
      <w:r>
        <w:rPr>
          <w:rFonts w:ascii="宋体" w:hAnsi="宋体" w:cs="宋体"/>
          <w:sz w:val="24"/>
          <w:szCs w:val="24"/>
          <w:lang w:eastAsia="zh-CN"/>
        </w:rPr>
        <w:t>数量/</w:t>
      </w:r>
      <w:r>
        <w:rPr>
          <w:rFonts w:hint="default" w:ascii="宋体" w:hAnsi="宋体" w:cs="宋体"/>
          <w:sz w:val="24"/>
          <w:szCs w:val="24"/>
        </w:rPr>
        <w:t>服务期限</w:t>
      </w:r>
      <w:r>
        <w:rPr>
          <w:rFonts w:ascii="宋体" w:hAnsi="宋体" w:cs="宋体"/>
          <w:sz w:val="24"/>
          <w:szCs w:val="24"/>
          <w:lang w:eastAsia="zh-CN"/>
        </w:rPr>
        <w:t>/施工工期</w:t>
      </w:r>
      <w:r>
        <w:rPr>
          <w:rFonts w:ascii="宋体" w:hAnsi="宋体" w:cs="宋体"/>
          <w:sz w:val="24"/>
          <w:szCs w:val="24"/>
        </w:rPr>
        <w:t>”应与</w:t>
      </w:r>
      <w:r>
        <w:rPr>
          <w:rFonts w:ascii="宋体" w:hAnsi="宋体" w:cs="宋体"/>
          <w:sz w:val="24"/>
          <w:szCs w:val="24"/>
          <w:lang w:eastAsia="zh-CN"/>
        </w:rPr>
        <w:t>第三章</w:t>
      </w:r>
      <w:r>
        <w:rPr>
          <w:rFonts w:ascii="宋体" w:hAnsi="宋体" w:cs="宋体"/>
          <w:sz w:val="24"/>
          <w:szCs w:val="24"/>
        </w:rPr>
        <w:t>《采购标的一览表》中的有关内容（“采购包”、“品目号”、“</w:t>
      </w:r>
      <w:r>
        <w:rPr>
          <w:rFonts w:ascii="宋体" w:hAnsi="宋体" w:cs="宋体"/>
          <w:sz w:val="24"/>
          <w:szCs w:val="24"/>
          <w:lang w:eastAsia="zh-CN"/>
        </w:rPr>
        <w:t>货物名称/服务名称/工程名称</w:t>
      </w:r>
      <w:r>
        <w:rPr>
          <w:rFonts w:ascii="宋体" w:hAnsi="宋体" w:cs="宋体"/>
          <w:sz w:val="24"/>
          <w:szCs w:val="24"/>
        </w:rPr>
        <w:t>”及“</w:t>
      </w:r>
      <w:r>
        <w:rPr>
          <w:rFonts w:ascii="宋体" w:hAnsi="宋体" w:cs="宋体"/>
          <w:sz w:val="24"/>
          <w:szCs w:val="24"/>
          <w:lang w:eastAsia="zh-CN"/>
        </w:rPr>
        <w:t>数量/</w:t>
      </w:r>
      <w:r>
        <w:rPr>
          <w:rFonts w:hint="default" w:ascii="宋体" w:hAnsi="宋体" w:cs="宋体"/>
          <w:sz w:val="24"/>
          <w:szCs w:val="24"/>
        </w:rPr>
        <w:t>服务期限</w:t>
      </w:r>
      <w:r>
        <w:rPr>
          <w:rFonts w:ascii="宋体" w:hAnsi="宋体" w:cs="宋体"/>
          <w:sz w:val="24"/>
          <w:szCs w:val="24"/>
          <w:lang w:eastAsia="zh-CN"/>
        </w:rPr>
        <w:t>/施工工期</w:t>
      </w:r>
      <w:r>
        <w:rPr>
          <w:rFonts w:ascii="宋体" w:hAnsi="宋体" w:cs="宋体"/>
          <w:sz w:val="24"/>
          <w:szCs w:val="24"/>
        </w:rPr>
        <w:t>”）保持一致。</w:t>
      </w:r>
    </w:p>
    <w:p>
      <w:pPr>
        <w:pStyle w:val="31"/>
        <w:spacing w:line="360" w:lineRule="auto"/>
        <w:ind w:firstLine="480"/>
        <w:jc w:val="both"/>
        <w:rPr>
          <w:rFonts w:hint="default" w:ascii="宋体" w:hAnsi="宋体" w:cs="宋体"/>
          <w:sz w:val="24"/>
          <w:szCs w:val="24"/>
        </w:rPr>
      </w:pPr>
      <w:r>
        <w:rPr>
          <w:rFonts w:ascii="宋体" w:hAnsi="宋体" w:cs="宋体"/>
          <w:sz w:val="24"/>
          <w:szCs w:val="24"/>
        </w:rPr>
        <w:t>1.2货物</w:t>
      </w:r>
      <w:r>
        <w:rPr>
          <w:rFonts w:ascii="宋体" w:hAnsi="宋体" w:cs="宋体"/>
          <w:sz w:val="24"/>
          <w:szCs w:val="24"/>
          <w:lang w:eastAsia="zh-CN"/>
        </w:rPr>
        <w:t>类项目</w:t>
      </w:r>
      <w:r>
        <w:rPr>
          <w:rFonts w:ascii="宋体" w:hAnsi="宋体" w:cs="宋体"/>
          <w:sz w:val="24"/>
          <w:szCs w:val="24"/>
        </w:rPr>
        <w:t>：“规格”项下应填写货物制造厂商赋予的品牌（属于节能、环保清单产品的货物，填写的品牌名称应与清单载明的品牌名称保持一致）及具体型号。“来源地”应填写货物的原产地。</w:t>
      </w:r>
    </w:p>
    <w:p>
      <w:pPr>
        <w:pStyle w:val="31"/>
        <w:spacing w:line="360" w:lineRule="auto"/>
        <w:ind w:firstLine="480"/>
        <w:jc w:val="both"/>
        <w:rPr>
          <w:rFonts w:hint="default" w:ascii="宋体" w:hAnsi="宋体" w:cs="宋体"/>
          <w:sz w:val="24"/>
          <w:szCs w:val="24"/>
        </w:rPr>
      </w:pPr>
      <w:r>
        <w:rPr>
          <w:rFonts w:ascii="宋体" w:hAnsi="宋体" w:cs="宋体"/>
          <w:sz w:val="24"/>
          <w:szCs w:val="24"/>
        </w:rPr>
        <w:t>1.3服务</w:t>
      </w:r>
      <w:r>
        <w:rPr>
          <w:rFonts w:ascii="宋体" w:hAnsi="宋体" w:cs="宋体"/>
          <w:sz w:val="24"/>
          <w:szCs w:val="24"/>
          <w:lang w:eastAsia="zh-CN"/>
        </w:rPr>
        <w:t>类项目</w:t>
      </w:r>
      <w:r>
        <w:rPr>
          <w:rFonts w:ascii="宋体" w:hAnsi="宋体" w:cs="宋体"/>
          <w:sz w:val="24"/>
          <w:szCs w:val="24"/>
        </w:rPr>
        <w:t>：“规格”项下应填写服务提供者提供的服务标准及品牌（若有）。“来源地”应填写服务提供者的所在地。</w:t>
      </w:r>
    </w:p>
    <w:p>
      <w:pPr>
        <w:pStyle w:val="31"/>
        <w:spacing w:line="360" w:lineRule="auto"/>
        <w:ind w:firstLine="480"/>
        <w:jc w:val="both"/>
        <w:rPr>
          <w:rFonts w:hint="default" w:ascii="宋体" w:hAnsi="宋体" w:cs="宋体"/>
          <w:sz w:val="24"/>
          <w:szCs w:val="24"/>
        </w:rPr>
      </w:pPr>
      <w:r>
        <w:rPr>
          <w:rFonts w:ascii="宋体" w:hAnsi="宋体" w:cs="宋体"/>
          <w:sz w:val="24"/>
          <w:szCs w:val="24"/>
          <w:lang w:eastAsia="zh-CN"/>
        </w:rPr>
        <w:t>1</w:t>
      </w:r>
      <w:r>
        <w:rPr>
          <w:rFonts w:hint="default" w:ascii="宋体" w:hAnsi="宋体" w:cs="宋体"/>
          <w:sz w:val="24"/>
          <w:szCs w:val="24"/>
          <w:lang w:eastAsia="zh-CN"/>
        </w:rPr>
        <w:t>.4</w:t>
      </w:r>
      <w:r>
        <w:rPr>
          <w:rFonts w:ascii="宋体" w:hAnsi="宋体" w:cs="宋体"/>
          <w:sz w:val="24"/>
          <w:szCs w:val="24"/>
          <w:lang w:eastAsia="zh-CN"/>
        </w:rPr>
        <w:t>工程类项目</w:t>
      </w:r>
      <w:r>
        <w:rPr>
          <w:rFonts w:ascii="宋体" w:hAnsi="宋体" w:cs="宋体"/>
          <w:sz w:val="24"/>
          <w:szCs w:val="24"/>
        </w:rPr>
        <w:t>：</w:t>
      </w:r>
      <w:r>
        <w:rPr>
          <w:rFonts w:ascii="宋体" w:hAnsi="宋体" w:cs="宋体"/>
          <w:sz w:val="24"/>
          <w:szCs w:val="24"/>
          <w:lang w:eastAsia="zh-CN"/>
        </w:rPr>
        <w:t>若网上竞价文件有要求供应商填写工程主材品牌（型号）的，可在</w:t>
      </w:r>
      <w:r>
        <w:rPr>
          <w:rFonts w:ascii="宋体" w:hAnsi="宋体" w:cs="宋体"/>
          <w:sz w:val="24"/>
          <w:szCs w:val="24"/>
        </w:rPr>
        <w:t>“规格”项下</w:t>
      </w:r>
      <w:r>
        <w:rPr>
          <w:rFonts w:ascii="宋体" w:hAnsi="宋体" w:cs="宋体"/>
          <w:sz w:val="24"/>
          <w:szCs w:val="24"/>
          <w:lang w:eastAsia="zh-CN"/>
        </w:rPr>
        <w:t>填写，否则工程类项目“规格”项下无需填写内容，</w:t>
      </w:r>
      <w:r>
        <w:rPr>
          <w:rFonts w:ascii="宋体" w:hAnsi="宋体" w:cs="宋体"/>
          <w:sz w:val="24"/>
          <w:szCs w:val="24"/>
        </w:rPr>
        <w:t>“来源地”应填写</w:t>
      </w:r>
      <w:r>
        <w:rPr>
          <w:rFonts w:ascii="宋体" w:hAnsi="宋体" w:cs="宋体"/>
          <w:sz w:val="24"/>
          <w:szCs w:val="24"/>
          <w:lang w:eastAsia="zh-CN"/>
        </w:rPr>
        <w:t>工程承接者的所在地</w:t>
      </w:r>
      <w:r>
        <w:rPr>
          <w:rFonts w:ascii="宋体" w:hAnsi="宋体" w:cs="宋体"/>
          <w:sz w:val="24"/>
          <w:szCs w:val="24"/>
        </w:rPr>
        <w:t>。</w:t>
      </w:r>
    </w:p>
    <w:p>
      <w:pPr>
        <w:pStyle w:val="31"/>
        <w:spacing w:line="360" w:lineRule="auto"/>
        <w:ind w:firstLine="480"/>
        <w:jc w:val="right"/>
        <w:rPr>
          <w:rFonts w:hint="default" w:ascii="宋体" w:hAnsi="宋体" w:cs="宋体"/>
          <w:sz w:val="24"/>
          <w:szCs w:val="24"/>
        </w:rPr>
      </w:pPr>
    </w:p>
    <w:p>
      <w:pPr>
        <w:pStyle w:val="31"/>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1"/>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31"/>
        <w:spacing w:line="360" w:lineRule="auto"/>
        <w:jc w:val="both"/>
        <w:rPr>
          <w:rFonts w:hint="default" w:ascii="宋体" w:hAnsi="宋体" w:cs="宋体"/>
          <w:sz w:val="24"/>
          <w:szCs w:val="24"/>
        </w:rPr>
      </w:pPr>
    </w:p>
    <w:p>
      <w:pPr>
        <w:pStyle w:val="31"/>
        <w:spacing w:line="360" w:lineRule="auto"/>
        <w:jc w:val="both"/>
        <w:rPr>
          <w:rFonts w:hint="default" w:ascii="宋体" w:hAnsi="宋体" w:cs="宋体"/>
          <w:sz w:val="24"/>
          <w:szCs w:val="24"/>
        </w:rPr>
      </w:pPr>
    </w:p>
    <w:p>
      <w:pPr>
        <w:pStyle w:val="31"/>
        <w:spacing w:line="360" w:lineRule="auto"/>
        <w:jc w:val="both"/>
        <w:rPr>
          <w:rFonts w:hint="default" w:ascii="宋体" w:hAnsi="宋体" w:cs="宋体"/>
          <w:sz w:val="24"/>
          <w:szCs w:val="24"/>
        </w:rPr>
      </w:pPr>
    </w:p>
    <w:p>
      <w:pPr>
        <w:pStyle w:val="31"/>
        <w:spacing w:line="360" w:lineRule="auto"/>
        <w:jc w:val="both"/>
        <w:rPr>
          <w:rFonts w:hint="default" w:ascii="宋体" w:hAnsi="宋体" w:cs="宋体"/>
          <w:sz w:val="24"/>
          <w:szCs w:val="24"/>
        </w:rPr>
      </w:pPr>
    </w:p>
    <w:p>
      <w:pPr>
        <w:pStyle w:val="8"/>
        <w:spacing w:line="360" w:lineRule="auto"/>
        <w:ind w:left="0" w:leftChars="0"/>
        <w:rPr>
          <w:rFonts w:ascii="宋体" w:hAnsi="宋体" w:cs="宋体"/>
          <w:sz w:val="24"/>
        </w:rPr>
      </w:pPr>
      <w:r>
        <w:rPr>
          <w:rFonts w:ascii="宋体" w:hAnsi="宋体" w:cs="宋体"/>
          <w:sz w:val="24"/>
        </w:rPr>
        <w:t xml:space="preserve"> </w:t>
      </w:r>
    </w:p>
    <w:p>
      <w:pPr>
        <w:pStyle w:val="14"/>
        <w:numPr>
          <w:ilvl w:val="0"/>
          <w:numId w:val="2"/>
        </w:numPr>
        <w:jc w:val="center"/>
        <w:rPr>
          <w:rFonts w:ascii="宋体" w:hAnsi="宋体" w:cs="宋体"/>
          <w:sz w:val="28"/>
          <w:szCs w:val="28"/>
        </w:rPr>
      </w:pPr>
      <w:r>
        <w:rPr>
          <w:rFonts w:hint="eastAsia" w:ascii="宋体" w:hAnsi="宋体" w:cs="宋体"/>
          <w:sz w:val="28"/>
          <w:szCs w:val="28"/>
        </w:rPr>
        <w:t>网上竞价内容及要求偏离表</w:t>
      </w:r>
    </w:p>
    <w:p>
      <w:pPr>
        <w:pStyle w:val="14"/>
        <w:rPr>
          <w:rFonts w:ascii="宋体" w:hAnsi="宋体" w:cs="宋体"/>
          <w:b/>
          <w:bCs/>
          <w:sz w:val="28"/>
          <w:szCs w:val="28"/>
        </w:rPr>
      </w:pPr>
    </w:p>
    <w:p>
      <w:pPr>
        <w:pStyle w:val="15"/>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19"/>
        <w:tblW w:w="4996" w:type="pct"/>
        <w:tblInd w:w="0" w:type="dxa"/>
        <w:tblLayout w:type="autofit"/>
        <w:tblCellMar>
          <w:top w:w="0" w:type="dxa"/>
          <w:left w:w="0" w:type="dxa"/>
          <w:bottom w:w="0" w:type="dxa"/>
          <w:right w:w="0" w:type="dxa"/>
        </w:tblCellMar>
      </w:tblPr>
      <w:tblGrid>
        <w:gridCol w:w="804"/>
        <w:gridCol w:w="3651"/>
        <w:gridCol w:w="3345"/>
        <w:gridCol w:w="2070"/>
      </w:tblGrid>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r>
              <w:rPr>
                <w:rFonts w:hint="eastAsia"/>
              </w:rPr>
              <w:t>合同包</w:t>
            </w: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r>
              <w:rPr>
                <w:rFonts w:hint="eastAsia"/>
              </w:rPr>
              <w:t>网上竞价内容及要求</w:t>
            </w: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r>
              <w:rPr>
                <w:rFonts w:hint="eastAsia"/>
              </w:rPr>
              <w:t>响应文件响应承诺</w:t>
            </w: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r>
              <w:rPr>
                <w:rFonts w:hint="eastAsia"/>
              </w:rPr>
              <w:t>是否偏离及说明</w:t>
            </w: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r>
    </w:tbl>
    <w:p>
      <w:pPr>
        <w:pStyle w:val="15"/>
        <w:spacing w:before="0" w:beforeAutospacing="0" w:after="0" w:afterAutospacing="0" w:line="360" w:lineRule="auto"/>
        <w:rPr>
          <w:b/>
          <w:bCs/>
        </w:rPr>
      </w:pPr>
      <w:r>
        <w:rPr>
          <w:rFonts w:hint="eastAsia"/>
          <w:b/>
          <w:bCs/>
        </w:rPr>
        <w:t>注：</w:t>
      </w:r>
    </w:p>
    <w:p>
      <w:pPr>
        <w:pStyle w:val="15"/>
        <w:numPr>
          <w:ilvl w:val="0"/>
          <w:numId w:val="3"/>
        </w:numPr>
        <w:spacing w:before="0" w:beforeAutospacing="0" w:after="0" w:afterAutospacing="0" w:line="360" w:lineRule="auto"/>
        <w:rPr>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31"/>
        <w:spacing w:line="360" w:lineRule="auto"/>
        <w:ind w:firstLine="480"/>
        <w:jc w:val="right"/>
        <w:rPr>
          <w:rFonts w:hint="default" w:ascii="宋体" w:hAnsi="宋体" w:cs="宋体"/>
          <w:sz w:val="24"/>
          <w:szCs w:val="24"/>
          <w:lang w:eastAsia="zh-CN"/>
        </w:rPr>
      </w:pPr>
    </w:p>
    <w:p>
      <w:pPr>
        <w:pStyle w:val="31"/>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1"/>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8"/>
        <w:spacing w:line="360" w:lineRule="auto"/>
        <w:ind w:left="0" w:leftChars="0"/>
        <w:rPr>
          <w:rFonts w:ascii="宋体" w:hAnsi="宋体" w:cs="宋体"/>
          <w:sz w:val="24"/>
        </w:rPr>
      </w:pPr>
    </w:p>
    <w:p>
      <w:pPr>
        <w:pStyle w:val="14"/>
        <w:rPr>
          <w:rFonts w:ascii="宋体" w:hAnsi="宋体" w:cs="宋体"/>
          <w:sz w:val="24"/>
        </w:rPr>
      </w:pPr>
    </w:p>
    <w:p>
      <w:pPr>
        <w:pStyle w:val="14"/>
        <w:rPr>
          <w:rFonts w:ascii="宋体" w:hAnsi="宋体" w:cs="宋体"/>
          <w:sz w:val="24"/>
        </w:rPr>
      </w:pPr>
    </w:p>
    <w:p>
      <w:pPr>
        <w:pStyle w:val="14"/>
        <w:rPr>
          <w:rFonts w:ascii="宋体" w:hAnsi="宋体" w:cs="宋体"/>
          <w:sz w:val="24"/>
        </w:rPr>
      </w:pPr>
    </w:p>
    <w:p>
      <w:pPr>
        <w:pStyle w:val="14"/>
        <w:rPr>
          <w:rFonts w:ascii="宋体" w:hAnsi="宋体" w:cs="宋体"/>
          <w:sz w:val="24"/>
        </w:rPr>
      </w:pPr>
    </w:p>
    <w:p>
      <w:pPr>
        <w:pStyle w:val="14"/>
        <w:rPr>
          <w:rFonts w:ascii="宋体" w:hAnsi="宋体" w:cs="宋体"/>
          <w:sz w:val="24"/>
        </w:rPr>
      </w:pPr>
    </w:p>
    <w:p>
      <w:pPr>
        <w:pStyle w:val="14"/>
        <w:rPr>
          <w:rFonts w:ascii="宋体" w:hAnsi="宋体" w:cs="宋体"/>
          <w:sz w:val="24"/>
        </w:rPr>
      </w:pPr>
    </w:p>
    <w:p>
      <w:pPr>
        <w:pStyle w:val="14"/>
        <w:rPr>
          <w:rFonts w:ascii="宋体" w:hAnsi="宋体" w:cs="宋体"/>
          <w:sz w:val="24"/>
        </w:rPr>
      </w:pPr>
    </w:p>
    <w:p>
      <w:pPr>
        <w:pStyle w:val="14"/>
        <w:rPr>
          <w:rFonts w:ascii="宋体" w:hAnsi="宋体" w:cs="宋体"/>
          <w:sz w:val="24"/>
        </w:rPr>
      </w:pPr>
    </w:p>
    <w:p>
      <w:pPr>
        <w:pStyle w:val="14"/>
        <w:rPr>
          <w:rFonts w:ascii="宋体" w:hAnsi="宋体" w:cs="宋体"/>
          <w:sz w:val="24"/>
        </w:rPr>
      </w:pPr>
    </w:p>
    <w:p>
      <w:pPr>
        <w:pStyle w:val="14"/>
        <w:rPr>
          <w:rFonts w:ascii="宋体" w:hAnsi="宋体" w:cs="宋体"/>
          <w:sz w:val="24"/>
        </w:rPr>
      </w:pPr>
    </w:p>
    <w:p>
      <w:pPr>
        <w:pStyle w:val="14"/>
        <w:rPr>
          <w:rFonts w:ascii="宋体" w:hAnsi="宋体" w:cs="宋体"/>
          <w:sz w:val="24"/>
        </w:rPr>
      </w:pPr>
    </w:p>
    <w:p>
      <w:pPr>
        <w:pStyle w:val="14"/>
        <w:rPr>
          <w:rFonts w:ascii="宋体" w:hAnsi="宋体" w:cs="宋体"/>
          <w:sz w:val="24"/>
        </w:rPr>
      </w:pPr>
    </w:p>
    <w:p>
      <w:pPr>
        <w:pStyle w:val="14"/>
        <w:rPr>
          <w:rFonts w:ascii="宋体" w:hAnsi="宋体" w:cs="宋体"/>
          <w:sz w:val="24"/>
        </w:rPr>
      </w:pPr>
    </w:p>
    <w:p>
      <w:pPr>
        <w:pStyle w:val="14"/>
        <w:rPr>
          <w:rFonts w:ascii="宋体" w:hAnsi="宋体" w:cs="宋体"/>
          <w:sz w:val="24"/>
        </w:rPr>
      </w:pPr>
    </w:p>
    <w:p>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（3）网上竞价保证金凭证复印件</w:t>
      </w:r>
    </w:p>
    <w:p>
      <w:pPr>
        <w:pStyle w:val="8"/>
        <w:spacing w:line="360" w:lineRule="auto"/>
        <w:ind w:left="0" w:leftChars="0"/>
        <w:rPr>
          <w:rFonts w:ascii="宋体" w:hAnsi="宋体" w:cs="宋体"/>
          <w:b/>
          <w:bCs/>
          <w:sz w:val="28"/>
          <w:szCs w:val="28"/>
        </w:rPr>
      </w:pPr>
    </w:p>
    <w:p>
      <w:pPr>
        <w:pStyle w:val="14"/>
        <w:rPr>
          <w:rFonts w:ascii="宋体" w:hAnsi="宋体" w:cs="宋体"/>
          <w:b/>
          <w:bCs/>
          <w:sz w:val="28"/>
          <w:szCs w:val="28"/>
        </w:rPr>
      </w:pPr>
    </w:p>
    <w:p>
      <w:pPr>
        <w:pStyle w:val="14"/>
        <w:rPr>
          <w:rFonts w:ascii="宋体" w:hAnsi="宋体" w:cs="宋体"/>
          <w:b/>
          <w:bCs/>
          <w:sz w:val="28"/>
          <w:szCs w:val="28"/>
        </w:rPr>
      </w:pPr>
    </w:p>
    <w:p>
      <w:pPr>
        <w:pStyle w:val="8"/>
        <w:spacing w:line="360" w:lineRule="auto"/>
        <w:ind w:left="0" w:leftChars="0"/>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pPr>
        <w:pStyle w:val="14"/>
        <w:rPr>
          <w:rFonts w:ascii="宋体" w:hAnsi="宋体" w:cs="宋体"/>
          <w:b/>
          <w:bCs/>
          <w:sz w:val="28"/>
          <w:szCs w:val="28"/>
        </w:rPr>
      </w:pPr>
    </w:p>
    <w:p>
      <w:pPr>
        <w:pStyle w:val="31"/>
        <w:spacing w:line="360" w:lineRule="auto"/>
        <w:ind w:firstLine="480"/>
        <w:jc w:val="right"/>
        <w:rPr>
          <w:rFonts w:hint="default" w:ascii="宋体" w:hAnsi="宋体" w:cs="宋体"/>
          <w:sz w:val="24"/>
          <w:szCs w:val="24"/>
          <w:lang w:eastAsia="zh-CN"/>
        </w:rPr>
      </w:pPr>
    </w:p>
    <w:p>
      <w:pPr>
        <w:pStyle w:val="31"/>
        <w:spacing w:line="360" w:lineRule="auto"/>
        <w:ind w:firstLine="480"/>
        <w:jc w:val="right"/>
        <w:rPr>
          <w:rFonts w:hint="default" w:ascii="宋体" w:hAnsi="宋体" w:cs="宋体"/>
          <w:sz w:val="24"/>
          <w:szCs w:val="24"/>
          <w:lang w:eastAsia="zh-CN"/>
        </w:rPr>
      </w:pPr>
    </w:p>
    <w:p>
      <w:pPr>
        <w:pStyle w:val="31"/>
        <w:spacing w:line="360" w:lineRule="auto"/>
        <w:ind w:firstLine="480"/>
        <w:jc w:val="right"/>
        <w:rPr>
          <w:rFonts w:hint="default" w:ascii="宋体" w:hAnsi="宋体" w:cs="宋体"/>
          <w:sz w:val="24"/>
          <w:szCs w:val="24"/>
          <w:lang w:eastAsia="zh-CN"/>
        </w:rPr>
      </w:pPr>
    </w:p>
    <w:p>
      <w:pPr>
        <w:pStyle w:val="31"/>
        <w:spacing w:line="360" w:lineRule="auto"/>
        <w:ind w:firstLine="480"/>
        <w:jc w:val="right"/>
        <w:rPr>
          <w:rFonts w:hint="default" w:ascii="宋体" w:hAnsi="宋体" w:cs="宋体"/>
          <w:sz w:val="24"/>
          <w:szCs w:val="24"/>
          <w:lang w:eastAsia="zh-CN"/>
        </w:rPr>
      </w:pPr>
    </w:p>
    <w:p>
      <w:pPr>
        <w:pStyle w:val="31"/>
        <w:spacing w:line="360" w:lineRule="auto"/>
        <w:ind w:firstLine="480"/>
        <w:jc w:val="right"/>
        <w:rPr>
          <w:rFonts w:hint="default" w:ascii="宋体" w:hAnsi="宋体" w:cs="宋体"/>
          <w:sz w:val="24"/>
          <w:szCs w:val="24"/>
          <w:lang w:eastAsia="zh-CN"/>
        </w:rPr>
      </w:pPr>
    </w:p>
    <w:p>
      <w:pPr>
        <w:pStyle w:val="31"/>
        <w:spacing w:line="360" w:lineRule="auto"/>
        <w:ind w:firstLine="480"/>
        <w:jc w:val="right"/>
        <w:rPr>
          <w:rFonts w:hint="default" w:ascii="宋体" w:hAnsi="宋体" w:cs="宋体"/>
          <w:sz w:val="24"/>
          <w:szCs w:val="24"/>
          <w:lang w:eastAsia="zh-CN"/>
        </w:rPr>
      </w:pPr>
    </w:p>
    <w:p>
      <w:pPr>
        <w:pStyle w:val="31"/>
        <w:spacing w:line="360" w:lineRule="auto"/>
        <w:ind w:firstLine="480"/>
        <w:jc w:val="right"/>
        <w:rPr>
          <w:rFonts w:hint="default" w:ascii="宋体" w:hAnsi="宋体" w:cs="宋体"/>
          <w:sz w:val="24"/>
          <w:szCs w:val="24"/>
          <w:lang w:eastAsia="zh-CN"/>
        </w:rPr>
      </w:pPr>
    </w:p>
    <w:p>
      <w:pPr>
        <w:pStyle w:val="31"/>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1"/>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14"/>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（4）网上竞价文件第三章要求的其他证明材料（若有）</w:t>
      </w:r>
    </w:p>
    <w:p>
      <w:pPr>
        <w:pStyle w:val="8"/>
        <w:spacing w:line="360" w:lineRule="auto"/>
        <w:ind w:left="0" w:leftChars="0"/>
        <w:jc w:val="center"/>
        <w:rPr>
          <w:rFonts w:ascii="宋体" w:hAnsi="宋体" w:cs="宋体"/>
          <w:b/>
          <w:bCs/>
          <w:sz w:val="28"/>
          <w:szCs w:val="28"/>
        </w:rPr>
      </w:pPr>
    </w:p>
    <w:p>
      <w:pPr>
        <w:pStyle w:val="8"/>
        <w:spacing w:line="360" w:lineRule="auto"/>
        <w:ind w:left="0" w:leftChars="0"/>
        <w:rPr>
          <w:rFonts w:ascii="宋体" w:hAnsi="宋体" w:cs="宋体"/>
          <w:sz w:val="24"/>
        </w:rPr>
      </w:pPr>
      <w:r>
        <w:rPr>
          <w:rFonts w:hint="eastAsia" w:ascii="宋体" w:hAnsi="宋体" w:cs="宋体"/>
          <w:b/>
          <w:bCs/>
          <w:sz w:val="28"/>
          <w:szCs w:val="28"/>
        </w:rPr>
        <w:t xml:space="preserve">          </w:t>
      </w:r>
      <w:r>
        <w:rPr>
          <w:rFonts w:hint="eastAsia" w:ascii="宋体" w:hAnsi="宋体" w:cs="宋体"/>
          <w:sz w:val="24"/>
        </w:rPr>
        <w:t>①供应商须明确列出“采购清单”中序号1至序号4所投产品的品牌型号；</w:t>
      </w:r>
    </w:p>
    <w:p>
      <w:pPr>
        <w:pStyle w:val="8"/>
        <w:spacing w:line="360" w:lineRule="auto"/>
        <w:ind w:left="0" w:leftChars="0" w:firstLine="1440" w:firstLineChars="600"/>
        <w:rPr>
          <w:sz w:val="24"/>
        </w:rPr>
      </w:pPr>
      <w:r>
        <w:rPr>
          <w:rFonts w:hint="eastAsia" w:ascii="宋体" w:hAnsi="宋体" w:cs="宋体"/>
          <w:sz w:val="24"/>
        </w:rPr>
        <w:t>②网上竞价文件第三章要求的其他证明材料。</w:t>
      </w: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14"/>
        <w:rPr>
          <w:rFonts w:ascii="宋体" w:hAnsi="宋体" w:cs="宋体"/>
          <w:b/>
          <w:bCs/>
          <w:sz w:val="28"/>
          <w:szCs w:val="28"/>
        </w:rPr>
      </w:pPr>
    </w:p>
    <w:p>
      <w:pPr>
        <w:pStyle w:val="31"/>
        <w:spacing w:line="360" w:lineRule="auto"/>
        <w:ind w:firstLine="480"/>
        <w:jc w:val="right"/>
        <w:rPr>
          <w:rFonts w:hint="default" w:ascii="宋体" w:hAnsi="宋体" w:cs="宋体"/>
          <w:sz w:val="24"/>
          <w:szCs w:val="24"/>
          <w:lang w:eastAsia="zh-CN"/>
        </w:rPr>
      </w:pPr>
    </w:p>
    <w:p>
      <w:pPr>
        <w:pStyle w:val="31"/>
        <w:spacing w:line="360" w:lineRule="auto"/>
        <w:ind w:firstLine="480"/>
        <w:jc w:val="right"/>
        <w:rPr>
          <w:rFonts w:hint="default" w:ascii="宋体" w:hAnsi="宋体" w:cs="宋体"/>
          <w:sz w:val="24"/>
          <w:szCs w:val="24"/>
          <w:lang w:eastAsia="zh-CN"/>
        </w:rPr>
      </w:pPr>
    </w:p>
    <w:p>
      <w:pPr>
        <w:pStyle w:val="31"/>
        <w:spacing w:line="360" w:lineRule="auto"/>
        <w:ind w:firstLine="480"/>
        <w:jc w:val="right"/>
        <w:rPr>
          <w:rFonts w:hint="default" w:ascii="宋体" w:hAnsi="宋体" w:cs="宋体"/>
          <w:sz w:val="24"/>
          <w:szCs w:val="24"/>
          <w:lang w:eastAsia="zh-CN"/>
        </w:rPr>
      </w:pPr>
    </w:p>
    <w:p>
      <w:pPr>
        <w:pStyle w:val="31"/>
        <w:spacing w:line="360" w:lineRule="auto"/>
        <w:ind w:firstLine="480"/>
        <w:jc w:val="right"/>
        <w:rPr>
          <w:rFonts w:hint="default" w:ascii="宋体" w:hAnsi="宋体" w:cs="宋体"/>
          <w:sz w:val="24"/>
          <w:szCs w:val="24"/>
          <w:lang w:eastAsia="zh-CN"/>
        </w:rPr>
      </w:pPr>
    </w:p>
    <w:p>
      <w:pPr>
        <w:pStyle w:val="31"/>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1"/>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14"/>
        <w:rPr>
          <w:rFonts w:ascii="宋体" w:hAnsi="宋体" w:cs="宋体"/>
          <w:b/>
          <w:bCs/>
          <w:sz w:val="28"/>
          <w:szCs w:val="28"/>
        </w:rPr>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pPr>
        <w:pStyle w:val="7"/>
        <w:rPr>
          <w:rFonts w:ascii="楷体_GB2312" w:eastAsia="楷体_GB2312"/>
          <w:b/>
          <w:sz w:val="40"/>
          <w:szCs w:val="40"/>
        </w:rPr>
      </w:pPr>
    </w:p>
    <w:p>
      <w:pPr>
        <w:pStyle w:val="8"/>
        <w:rPr>
          <w:rFonts w:ascii="楷体_GB2312" w:eastAsia="楷体_GB2312"/>
          <w:b/>
          <w:sz w:val="40"/>
          <w:szCs w:val="40"/>
        </w:rPr>
      </w:pPr>
    </w:p>
    <w:p>
      <w:pPr>
        <w:pStyle w:val="7"/>
        <w:rPr>
          <w:rFonts w:ascii="楷体_GB2312" w:eastAsia="楷体_GB2312"/>
          <w:b/>
          <w:sz w:val="40"/>
          <w:szCs w:val="40"/>
        </w:rPr>
      </w:pPr>
    </w:p>
    <w:p>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pPr>
        <w:pStyle w:val="14"/>
        <w:rPr>
          <w:rFonts w:ascii="宋体" w:hAnsi="宋体" w:cs="宋体"/>
          <w:b/>
          <w:bCs/>
          <w:sz w:val="28"/>
          <w:szCs w:val="28"/>
        </w:rPr>
      </w:pPr>
    </w:p>
    <w:p>
      <w:pPr>
        <w:pStyle w:val="31"/>
        <w:spacing w:line="360" w:lineRule="auto"/>
        <w:ind w:firstLine="480"/>
        <w:jc w:val="right"/>
        <w:rPr>
          <w:rFonts w:hint="default" w:ascii="宋体" w:hAnsi="宋体" w:cs="宋体"/>
          <w:sz w:val="24"/>
          <w:szCs w:val="24"/>
          <w:lang w:eastAsia="zh-CN"/>
        </w:rPr>
      </w:pPr>
    </w:p>
    <w:p>
      <w:pPr>
        <w:pStyle w:val="31"/>
        <w:spacing w:line="360" w:lineRule="auto"/>
        <w:ind w:firstLine="480"/>
        <w:jc w:val="right"/>
        <w:rPr>
          <w:rFonts w:hint="default" w:ascii="宋体" w:hAnsi="宋体" w:cs="宋体"/>
          <w:sz w:val="24"/>
          <w:szCs w:val="24"/>
          <w:lang w:eastAsia="zh-CN"/>
        </w:rPr>
      </w:pPr>
    </w:p>
    <w:p>
      <w:pPr>
        <w:pStyle w:val="31"/>
        <w:spacing w:line="360" w:lineRule="auto"/>
        <w:ind w:firstLine="480"/>
        <w:jc w:val="right"/>
        <w:rPr>
          <w:rFonts w:hint="default" w:ascii="宋体" w:hAnsi="宋体" w:cs="宋体"/>
          <w:sz w:val="24"/>
          <w:szCs w:val="24"/>
          <w:lang w:eastAsia="zh-CN"/>
        </w:rPr>
      </w:pPr>
    </w:p>
    <w:p>
      <w:pPr>
        <w:pStyle w:val="31"/>
        <w:spacing w:line="360" w:lineRule="auto"/>
        <w:ind w:firstLine="480"/>
        <w:jc w:val="right"/>
        <w:rPr>
          <w:rFonts w:hint="default" w:ascii="宋体" w:hAnsi="宋体" w:cs="宋体"/>
          <w:sz w:val="24"/>
          <w:szCs w:val="24"/>
          <w:lang w:eastAsia="zh-CN"/>
        </w:rPr>
      </w:pPr>
    </w:p>
    <w:p>
      <w:pPr>
        <w:pStyle w:val="31"/>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1"/>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8"/>
        <w:rPr>
          <w:rFonts w:ascii="楷体_GB2312" w:eastAsia="楷体_GB2312"/>
          <w:b/>
          <w:sz w:val="44"/>
          <w:szCs w:val="44"/>
        </w:rPr>
      </w:pPr>
    </w:p>
    <w:p>
      <w:pPr>
        <w:pStyle w:val="7"/>
        <w:rPr>
          <w:rFonts w:ascii="楷体_GB2312" w:eastAsia="楷体_GB2312"/>
          <w:b/>
          <w:sz w:val="44"/>
          <w:szCs w:val="44"/>
        </w:rPr>
      </w:pPr>
    </w:p>
    <w:p>
      <w:pPr>
        <w:pStyle w:val="8"/>
        <w:rPr>
          <w:rFonts w:ascii="楷体_GB2312" w:eastAsia="楷体_GB2312"/>
          <w:b/>
          <w:sz w:val="44"/>
          <w:szCs w:val="44"/>
        </w:rPr>
      </w:pPr>
    </w:p>
    <w:p>
      <w:pPr>
        <w:pStyle w:val="7"/>
        <w:rPr>
          <w:rFonts w:ascii="楷体_GB2312" w:eastAsia="楷体_GB2312"/>
          <w:b/>
          <w:sz w:val="44"/>
          <w:szCs w:val="44"/>
        </w:rPr>
      </w:pPr>
    </w:p>
    <w:p>
      <w:pPr>
        <w:pStyle w:val="8"/>
        <w:rPr>
          <w:rFonts w:ascii="楷体_GB2312" w:eastAsia="楷体_GB2312"/>
          <w:b/>
          <w:sz w:val="44"/>
          <w:szCs w:val="44"/>
        </w:rPr>
      </w:pPr>
    </w:p>
    <w:p>
      <w:pPr>
        <w:pStyle w:val="7"/>
      </w:pPr>
    </w:p>
    <w:p>
      <w:pPr>
        <w:pStyle w:val="8"/>
        <w:rPr>
          <w:rFonts w:ascii="楷体_GB2312" w:eastAsia="楷体_GB2312"/>
          <w:b/>
          <w:sz w:val="44"/>
          <w:szCs w:val="44"/>
        </w:rPr>
      </w:pPr>
    </w:p>
    <w:p>
      <w:pPr>
        <w:pStyle w:val="7"/>
        <w:rPr>
          <w:rFonts w:ascii="楷体_GB2312" w:eastAsia="楷体_GB2312"/>
          <w:b/>
          <w:sz w:val="44"/>
          <w:szCs w:val="44"/>
        </w:rPr>
      </w:pPr>
    </w:p>
    <w:p>
      <w:pPr>
        <w:pStyle w:val="8"/>
        <w:rPr>
          <w:rFonts w:ascii="楷体_GB2312" w:eastAsia="楷体_GB2312"/>
          <w:b/>
          <w:sz w:val="44"/>
          <w:szCs w:val="44"/>
        </w:rPr>
      </w:pPr>
    </w:p>
    <w:p>
      <w:pPr>
        <w:pStyle w:val="7"/>
        <w:rPr>
          <w:rFonts w:ascii="楷体_GB2312" w:eastAsia="楷体_GB2312"/>
          <w:b/>
          <w:sz w:val="44"/>
          <w:szCs w:val="44"/>
        </w:rPr>
      </w:pPr>
    </w:p>
    <w:p>
      <w:pPr>
        <w:pStyle w:val="8"/>
        <w:ind w:left="0" w:leftChars="0"/>
        <w:rPr>
          <w:rFonts w:ascii="楷体_GB2312" w:eastAsia="楷体_GB2312"/>
          <w:b/>
          <w:sz w:val="44"/>
          <w:szCs w:val="44"/>
        </w:rPr>
      </w:pPr>
    </w:p>
    <w:p>
      <w:pPr>
        <w:pStyle w:val="14"/>
        <w:rPr>
          <w:rFonts w:ascii="楷体_GB2312" w:eastAsia="楷体_GB2312"/>
          <w:b/>
          <w:sz w:val="44"/>
          <w:szCs w:val="44"/>
        </w:rPr>
      </w:pPr>
    </w:p>
    <w:p>
      <w:pPr>
        <w:pStyle w:val="14"/>
        <w:rPr>
          <w:rFonts w:ascii="楷体_GB2312" w:eastAsia="楷体_GB2312"/>
          <w:b/>
          <w:sz w:val="44"/>
          <w:szCs w:val="44"/>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6"/>
        <w:spacing w:after="120" w:line="500" w:lineRule="exact"/>
        <w:outlineLvl w:val="9"/>
        <w:rPr>
          <w:rStyle w:val="27"/>
          <w:rFonts w:hAnsi="宋体" w:cs="宋体"/>
          <w:b/>
          <w:bCs/>
          <w:color w:val="FF0000"/>
          <w:sz w:val="44"/>
          <w:szCs w:val="44"/>
        </w:rPr>
      </w:pPr>
    </w:p>
    <w:p>
      <w:pPr>
        <w:pStyle w:val="26"/>
        <w:spacing w:after="120" w:line="500" w:lineRule="exact"/>
        <w:jc w:val="center"/>
        <w:outlineLvl w:val="9"/>
        <w:rPr>
          <w:rStyle w:val="27"/>
          <w:rFonts w:hAnsi="宋体" w:cs="宋体"/>
          <w:b/>
          <w:bCs/>
          <w:sz w:val="44"/>
          <w:szCs w:val="44"/>
        </w:rPr>
      </w:pPr>
      <w:r>
        <w:rPr>
          <w:rStyle w:val="27"/>
          <w:rFonts w:hint="eastAsia" w:hAnsi="宋体" w:cs="宋体"/>
          <w:b/>
          <w:bCs/>
          <w:sz w:val="44"/>
          <w:szCs w:val="44"/>
        </w:rPr>
        <w:t>（第二部分  报价部分）</w:t>
      </w: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pStyle w:val="4"/>
      </w:pPr>
    </w:p>
    <w:p>
      <w:pPr>
        <w:spacing w:line="1000" w:lineRule="exact"/>
        <w:ind w:firstLine="1920" w:firstLineChars="200"/>
        <w:jc w:val="left"/>
        <w:rPr>
          <w:color w:val="000000"/>
          <w:sz w:val="96"/>
          <w:szCs w:val="96"/>
        </w:rPr>
      </w:pPr>
    </w:p>
    <w:p>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pPr>
      <w:r>
        <w:rPr>
          <w:rFonts w:hint="eastAsia" w:ascii="宋体" w:hAnsi="宋体" w:cs="宋体"/>
          <w:b/>
          <w:sz w:val="30"/>
        </w:rPr>
        <w:t xml:space="preserve">    地址：</w:t>
      </w:r>
      <w:r>
        <w:rPr>
          <w:rFonts w:hint="eastAsia" w:ascii="宋体" w:hAnsi="宋体" w:cs="宋体"/>
          <w:b/>
          <w:sz w:val="30"/>
          <w:u w:val="single"/>
        </w:rPr>
        <w:t xml:space="preserve">                                        </w:t>
      </w:r>
    </w:p>
    <w:p/>
    <w:p>
      <w:pPr>
        <w:pStyle w:val="14"/>
      </w:pPr>
    </w:p>
    <w:p>
      <w:pPr>
        <w:pStyle w:val="5"/>
        <w:keepNext w:val="0"/>
        <w:keepLines w:val="0"/>
        <w:jc w:val="center"/>
      </w:pPr>
    </w:p>
    <w:p/>
    <w:p>
      <w:pPr>
        <w:pStyle w:val="5"/>
        <w:keepNext w:val="0"/>
        <w:keepLines w:val="0"/>
        <w:jc w:val="center"/>
      </w:pPr>
    </w:p>
    <w:p>
      <w:pPr>
        <w:pStyle w:val="5"/>
        <w:keepNext w:val="0"/>
        <w:keepLines w:val="0"/>
        <w:jc w:val="center"/>
      </w:pPr>
      <w:r>
        <w:t>1、报价一览表</w:t>
      </w:r>
    </w:p>
    <w:p>
      <w:pPr>
        <w:pStyle w:val="4"/>
        <w:rPr>
          <w:sz w:val="24"/>
          <w:szCs w:val="24"/>
        </w:rPr>
      </w:pPr>
      <w:r>
        <w:rPr>
          <w:rFonts w:hint="eastAsia"/>
          <w:sz w:val="24"/>
          <w:szCs w:val="24"/>
        </w:rPr>
        <w:t xml:space="preserve">项目编号：    </w:t>
      </w:r>
    </w:p>
    <w:p>
      <w:pPr>
        <w:pStyle w:val="4"/>
        <w:jc w:val="both"/>
        <w:rPr>
          <w:rFonts w:cs="宋体"/>
          <w:sz w:val="24"/>
        </w:rPr>
      </w:pPr>
      <w:r>
        <w:rPr>
          <w:rFonts w:hint="eastAsia"/>
          <w:sz w:val="24"/>
          <w:szCs w:val="24"/>
        </w:rPr>
        <w:t xml:space="preserve">项目名称: </w:t>
      </w:r>
    </w:p>
    <w:p>
      <w:pPr>
        <w:pStyle w:val="29"/>
        <w:ind w:firstLine="6240" w:firstLineChars="2600"/>
        <w:rPr>
          <w:rFonts w:ascii="宋体" w:hAnsi="宋体"/>
          <w:sz w:val="24"/>
        </w:rPr>
      </w:pPr>
      <w:r>
        <w:rPr>
          <w:rFonts w:hint="eastAsia" w:ascii="宋体" w:hAnsi="宋体"/>
          <w:sz w:val="24"/>
        </w:rPr>
        <w:t>金额单位：人民币元</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1"/>
              <w:snapToGrid w:val="0"/>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1"/>
              <w:snapToGrid w:val="0"/>
              <w:ind w:left="-105" w:leftChars="-50" w:right="-105" w:rightChars="-50"/>
              <w:jc w:val="center"/>
              <w:rPr>
                <w:rFonts w:hAnsi="宋体"/>
                <w:kern w:val="2"/>
                <w:sz w:val="24"/>
              </w:rPr>
            </w:pPr>
            <w:r>
              <w:rPr>
                <w:rFonts w:hint="eastAsia" w:hAnsi="宋体"/>
                <w:kern w:val="2"/>
                <w:sz w:val="24"/>
              </w:rPr>
              <w:t>采购标的</w:t>
            </w:r>
          </w:p>
        </w:tc>
        <w:tc>
          <w:tcPr>
            <w:tcW w:w="1289" w:type="dxa"/>
            <w:vAlign w:val="center"/>
          </w:tcPr>
          <w:p>
            <w:pPr>
              <w:pStyle w:val="11"/>
              <w:snapToGrid w:val="0"/>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1"/>
              <w:snapToGrid w:val="0"/>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1"/>
              <w:snapToGrid w:val="0"/>
              <w:ind w:left="-105" w:leftChars="-50" w:right="-105" w:rightChars="-50"/>
              <w:jc w:val="center"/>
              <w:rPr>
                <w:rFonts w:hAnsi="宋体"/>
                <w:kern w:val="2"/>
                <w:sz w:val="24"/>
              </w:rPr>
            </w:pPr>
            <w:r>
              <w:rPr>
                <w:rFonts w:hint="eastAsia" w:hAnsi="宋体"/>
                <w:kern w:val="2"/>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bl>
    <w:p>
      <w:pPr>
        <w:pStyle w:val="29"/>
        <w:ind w:firstLine="6240" w:firstLineChars="2600"/>
        <w:rPr>
          <w:rFonts w:ascii="宋体" w:hAnsi="宋体"/>
          <w:sz w:val="24"/>
        </w:rPr>
      </w:pPr>
    </w:p>
    <w:p>
      <w:pPr>
        <w:pStyle w:val="29"/>
        <w:ind w:firstLine="6240" w:firstLineChars="2600"/>
        <w:rPr>
          <w:rFonts w:ascii="宋体" w:hAnsi="宋体"/>
          <w:sz w:val="24"/>
        </w:rPr>
      </w:pPr>
    </w:p>
    <w:p>
      <w:pPr>
        <w:pStyle w:val="29"/>
        <w:ind w:firstLine="6240" w:firstLineChars="2600"/>
        <w:rPr>
          <w:rFonts w:ascii="宋体" w:hAnsi="宋体"/>
          <w:sz w:val="24"/>
        </w:rPr>
      </w:pPr>
    </w:p>
    <w:p>
      <w:pPr>
        <w:pStyle w:val="15"/>
        <w:spacing w:before="75" w:beforeAutospacing="0" w:after="75" w:afterAutospacing="0"/>
        <w:rPr>
          <w:sz w:val="28"/>
          <w:szCs w:val="28"/>
        </w:rPr>
      </w:pPr>
    </w:p>
    <w:p>
      <w:pPr>
        <w:spacing w:line="360" w:lineRule="auto"/>
        <w:ind w:firstLine="3240" w:firstLineChars="1350"/>
        <w:rPr>
          <w:rFonts w:ascii="宋体" w:hAnsi="宋体"/>
          <w:sz w:val="24"/>
        </w:rPr>
      </w:pPr>
      <w:r>
        <w:rPr>
          <w:rFonts w:hint="eastAsia" w:ascii="宋体" w:hAnsi="宋体"/>
          <w:sz w:val="24"/>
        </w:rPr>
        <w:t>供应商（全称并加盖公章）：</w:t>
      </w:r>
    </w:p>
    <w:p>
      <w:pPr>
        <w:spacing w:line="360" w:lineRule="auto"/>
        <w:ind w:firstLine="3240" w:firstLineChars="1350"/>
        <w:rPr>
          <w:rFonts w:ascii="宋体" w:hAnsi="宋体"/>
          <w:sz w:val="24"/>
        </w:rPr>
      </w:pPr>
      <w:r>
        <w:rPr>
          <w:rFonts w:hint="eastAsia" w:ascii="宋体" w:hAnsi="宋体"/>
          <w:sz w:val="24"/>
        </w:rPr>
        <w:t>供应商代表签字：</w:t>
      </w:r>
    </w:p>
    <w:p>
      <w:pPr>
        <w:spacing w:line="360" w:lineRule="auto"/>
        <w:ind w:firstLine="3240" w:firstLineChars="1350"/>
      </w:pPr>
      <w:r>
        <w:rPr>
          <w:rFonts w:hint="eastAsia" w:ascii="宋体" w:hAnsi="宋体"/>
          <w:sz w:val="24"/>
        </w:rPr>
        <w:t>日期：</w:t>
      </w:r>
    </w:p>
    <w:p/>
    <w:p/>
    <w:p/>
    <w:p>
      <w:pPr>
        <w:pStyle w:val="5"/>
      </w:pPr>
    </w:p>
    <w:p/>
    <w:p>
      <w:pPr>
        <w:pStyle w:val="5"/>
      </w:pPr>
    </w:p>
    <w:p/>
    <w:p>
      <w:pPr>
        <w:numPr>
          <w:ilvl w:val="0"/>
          <w:numId w:val="4"/>
        </w:numPr>
        <w:jc w:val="center"/>
      </w:pPr>
      <w:r>
        <w:br w:type="page"/>
      </w:r>
    </w:p>
    <w:p>
      <w:pPr>
        <w:pStyle w:val="5"/>
        <w:jc w:val="center"/>
      </w:pPr>
      <w:r>
        <w:rPr>
          <w:rFonts w:hint="eastAsia"/>
        </w:rPr>
        <w:t>2、货物（服务）</w:t>
      </w:r>
      <w:r>
        <w:t>分项报价表（若有）</w:t>
      </w:r>
    </w:p>
    <w:p>
      <w:pPr>
        <w:pStyle w:val="15"/>
        <w:numPr>
          <w:ilvl w:val="0"/>
          <w:numId w:val="5"/>
        </w:numPr>
        <w:spacing w:before="75" w:beforeAutospacing="0" w:after="75" w:afterAutospacing="0" w:line="360" w:lineRule="auto"/>
        <w:rPr>
          <w:b/>
          <w:bCs/>
        </w:rPr>
      </w:pPr>
      <w:r>
        <w:rPr>
          <w:rFonts w:hint="eastAsia"/>
          <w:b/>
          <w:bCs/>
        </w:rPr>
        <w:t>供应商应在网上竞价系统平台中报出项目总价，在网上竞价过程中无需上传分项报价表（若有）。</w:t>
      </w:r>
    </w:p>
    <w:p>
      <w:pPr>
        <w:pStyle w:val="15"/>
        <w:numPr>
          <w:ilvl w:val="0"/>
          <w:numId w:val="5"/>
        </w:numPr>
        <w:spacing w:before="75" w:beforeAutospacing="0" w:after="75" w:afterAutospacing="0" w:line="360" w:lineRule="auto"/>
        <w:rPr>
          <w:b/>
          <w:bCs/>
        </w:rPr>
      </w:pPr>
      <w:r>
        <w:rPr>
          <w:rFonts w:hint="eastAsia"/>
          <w:b/>
          <w:bCs/>
        </w:rPr>
        <w:t>成交供应商的分项报价表（若有）随纸质响应文件提供。</w:t>
      </w:r>
    </w:p>
    <w:p>
      <w:pPr>
        <w:pStyle w:val="15"/>
        <w:numPr>
          <w:ilvl w:val="0"/>
          <w:numId w:val="5"/>
        </w:numPr>
        <w:spacing w:before="75" w:beforeAutospacing="0" w:after="75" w:afterAutospacing="0" w:line="360" w:lineRule="auto"/>
        <w:rPr>
          <w:b/>
          <w:bCs/>
        </w:rPr>
      </w:pPr>
      <w:r>
        <w:rPr>
          <w:rFonts w:hint="eastAsia"/>
          <w:b/>
          <w:bCs/>
        </w:rPr>
        <w:t>本表为货物、服务项目适用。</w:t>
      </w:r>
    </w:p>
    <w:p>
      <w:pPr>
        <w:pStyle w:val="4"/>
        <w:rPr>
          <w:sz w:val="24"/>
          <w:szCs w:val="24"/>
        </w:rPr>
      </w:pPr>
      <w:r>
        <w:rPr>
          <w:rFonts w:hint="eastAsia"/>
          <w:sz w:val="24"/>
          <w:szCs w:val="24"/>
        </w:rPr>
        <w:t xml:space="preserve">项目编号：    </w:t>
      </w:r>
    </w:p>
    <w:p>
      <w:pPr>
        <w:pStyle w:val="4"/>
        <w:jc w:val="both"/>
        <w:rPr>
          <w:rFonts w:cs="宋体"/>
          <w:sz w:val="24"/>
        </w:rPr>
      </w:pPr>
      <w:r>
        <w:rPr>
          <w:rFonts w:hint="eastAsia"/>
          <w:sz w:val="24"/>
          <w:szCs w:val="24"/>
        </w:rPr>
        <w:t xml:space="preserve">项目名称: </w:t>
      </w:r>
    </w:p>
    <w:p>
      <w:pPr>
        <w:pStyle w:val="29"/>
        <w:ind w:firstLine="6240" w:firstLineChars="2600"/>
        <w:rPr>
          <w:rFonts w:ascii="宋体" w:hAnsi="宋体"/>
          <w:sz w:val="24"/>
        </w:rPr>
      </w:pPr>
      <w:r>
        <w:rPr>
          <w:rFonts w:hint="eastAsia" w:ascii="宋体" w:hAnsi="宋体"/>
          <w:sz w:val="24"/>
        </w:rPr>
        <w:t>金额单位：人民币元</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1"/>
              <w:snapToGrid w:val="0"/>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1"/>
              <w:snapToGrid w:val="0"/>
              <w:ind w:left="-105" w:leftChars="-50" w:right="-105" w:rightChars="-50"/>
              <w:jc w:val="center"/>
              <w:rPr>
                <w:rFonts w:hAnsi="宋体"/>
                <w:kern w:val="2"/>
                <w:sz w:val="24"/>
              </w:rPr>
            </w:pPr>
            <w:r>
              <w:rPr>
                <w:rFonts w:hint="eastAsia" w:hAnsi="宋体"/>
                <w:kern w:val="2"/>
                <w:sz w:val="24"/>
              </w:rPr>
              <w:t>货物/服务名称</w:t>
            </w:r>
          </w:p>
        </w:tc>
        <w:tc>
          <w:tcPr>
            <w:tcW w:w="1289" w:type="dxa"/>
            <w:vAlign w:val="center"/>
          </w:tcPr>
          <w:p>
            <w:pPr>
              <w:pStyle w:val="11"/>
              <w:snapToGrid w:val="0"/>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1"/>
              <w:snapToGrid w:val="0"/>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1"/>
              <w:snapToGrid w:val="0"/>
              <w:ind w:left="-105" w:leftChars="-50" w:right="-105" w:rightChars="-50"/>
              <w:jc w:val="center"/>
              <w:rPr>
                <w:rFonts w:hAnsi="宋体"/>
                <w:kern w:val="2"/>
                <w:sz w:val="24"/>
              </w:rPr>
            </w:pPr>
            <w:r>
              <w:rPr>
                <w:rFonts w:hint="eastAsia" w:hAnsi="宋体"/>
                <w:kern w:val="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440" w:lineRule="exact"/>
              <w:jc w:val="left"/>
              <w:rPr>
                <w:rFonts w:ascii="宋体" w:hAnsi="宋体"/>
                <w:sz w:val="24"/>
              </w:rPr>
            </w:pPr>
            <w:r>
              <w:rPr>
                <w:rFonts w:hint="eastAsia" w:ascii="宋体" w:hAnsi="宋体"/>
                <w:sz w:val="24"/>
              </w:rPr>
              <w:t>合同包总价：</w:t>
            </w:r>
          </w:p>
        </w:tc>
      </w:tr>
    </w:tbl>
    <w:p>
      <w:pPr>
        <w:pStyle w:val="29"/>
        <w:ind w:firstLine="6240" w:firstLineChars="2600"/>
        <w:rPr>
          <w:rFonts w:ascii="宋体" w:hAnsi="宋体"/>
          <w:sz w:val="24"/>
        </w:rPr>
      </w:pPr>
    </w:p>
    <w:p>
      <w:pPr>
        <w:pStyle w:val="29"/>
        <w:ind w:firstLine="6240" w:firstLineChars="2600"/>
        <w:rPr>
          <w:rFonts w:ascii="宋体" w:hAnsi="宋体"/>
          <w:sz w:val="24"/>
        </w:rPr>
      </w:pPr>
    </w:p>
    <w:p>
      <w:pPr>
        <w:pStyle w:val="15"/>
        <w:spacing w:before="75" w:beforeAutospacing="0" w:after="75" w:afterAutospacing="0"/>
        <w:rPr>
          <w:sz w:val="28"/>
          <w:szCs w:val="28"/>
        </w:rPr>
      </w:pPr>
    </w:p>
    <w:p>
      <w:pPr>
        <w:spacing w:line="360" w:lineRule="auto"/>
        <w:rPr>
          <w:rFonts w:ascii="宋体" w:hAnsi="宋体"/>
          <w:sz w:val="24"/>
        </w:rPr>
      </w:pPr>
      <w:r>
        <w:rPr>
          <w:rFonts w:hint="eastAsia" w:ascii="宋体" w:hAnsi="宋体"/>
          <w:sz w:val="24"/>
        </w:rPr>
        <w:t>供应商（全称并加盖公章）：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89B1A"/>
    <w:multiLevelType w:val="singleLevel"/>
    <w:tmpl w:val="AAA89B1A"/>
    <w:lvl w:ilvl="0" w:tentative="0">
      <w:start w:val="1"/>
      <w:numFmt w:val="decimal"/>
      <w:suff w:val="nothing"/>
      <w:lvlText w:val="%1、"/>
      <w:lvlJc w:val="left"/>
    </w:lvl>
  </w:abstractNum>
  <w:abstractNum w:abstractNumId="1">
    <w:nsid w:val="18A246E1"/>
    <w:multiLevelType w:val="singleLevel"/>
    <w:tmpl w:val="18A246E1"/>
    <w:lvl w:ilvl="0" w:tentative="0">
      <w:start w:val="2"/>
      <w:numFmt w:val="chineseCounting"/>
      <w:suff w:val="space"/>
      <w:lvlText w:val="第%1章"/>
      <w:lvlJc w:val="left"/>
      <w:rPr>
        <w:rFonts w:hint="eastAsia"/>
      </w:rPr>
    </w:lvl>
  </w:abstractNum>
  <w:abstractNum w:abstractNumId="2">
    <w:nsid w:val="276F56EA"/>
    <w:multiLevelType w:val="singleLevel"/>
    <w:tmpl w:val="276F56EA"/>
    <w:lvl w:ilvl="0" w:tentative="0">
      <w:start w:val="1"/>
      <w:numFmt w:val="decimal"/>
      <w:suff w:val="nothing"/>
      <w:lvlText w:val="（%1）"/>
      <w:lvlJc w:val="left"/>
    </w:lvl>
  </w:abstractNum>
  <w:abstractNum w:abstractNumId="3">
    <w:nsid w:val="3B44D3C6"/>
    <w:multiLevelType w:val="singleLevel"/>
    <w:tmpl w:val="3B44D3C6"/>
    <w:lvl w:ilvl="0" w:tentative="0">
      <w:start w:val="2"/>
      <w:numFmt w:val="decimal"/>
      <w:suff w:val="nothing"/>
      <w:lvlText w:val="%1、"/>
      <w:lvlJc w:val="left"/>
      <w:pPr>
        <w:ind w:left="3150"/>
      </w:pPr>
    </w:lvl>
  </w:abstractNum>
  <w:abstractNum w:abstractNumId="4">
    <w:nsid w:val="46B3DA6D"/>
    <w:multiLevelType w:val="singleLevel"/>
    <w:tmpl w:val="46B3DA6D"/>
    <w:lvl w:ilvl="0" w:tentative="0">
      <w:start w:val="2"/>
      <w:numFmt w:val="decimal"/>
      <w:suff w:val="nothing"/>
      <w:lvlText w:val="（%1）"/>
      <w:lvlJc w:val="left"/>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NTBmNDljNjg5NTYzNDhhYjQ1YzRhMmJjYTZiYTYifQ=="/>
  </w:docVars>
  <w:rsids>
    <w:rsidRoot w:val="7D0C36B0"/>
    <w:rsid w:val="00091325"/>
    <w:rsid w:val="00101067"/>
    <w:rsid w:val="00357C9D"/>
    <w:rsid w:val="004E616D"/>
    <w:rsid w:val="00572F8A"/>
    <w:rsid w:val="005D48C2"/>
    <w:rsid w:val="008B5C3E"/>
    <w:rsid w:val="008C0256"/>
    <w:rsid w:val="008D7197"/>
    <w:rsid w:val="00904884"/>
    <w:rsid w:val="009511BF"/>
    <w:rsid w:val="00A91D03"/>
    <w:rsid w:val="00AD4857"/>
    <w:rsid w:val="00AF751C"/>
    <w:rsid w:val="00B45921"/>
    <w:rsid w:val="00BD3B18"/>
    <w:rsid w:val="00CE72AE"/>
    <w:rsid w:val="00CF3EA5"/>
    <w:rsid w:val="00DC7B7C"/>
    <w:rsid w:val="00E270FA"/>
    <w:rsid w:val="017007C4"/>
    <w:rsid w:val="01D96D99"/>
    <w:rsid w:val="05191440"/>
    <w:rsid w:val="06053772"/>
    <w:rsid w:val="06355398"/>
    <w:rsid w:val="066C58B5"/>
    <w:rsid w:val="078834F2"/>
    <w:rsid w:val="07CE08D7"/>
    <w:rsid w:val="083B593B"/>
    <w:rsid w:val="083E611F"/>
    <w:rsid w:val="0AD0153F"/>
    <w:rsid w:val="0BFC3C47"/>
    <w:rsid w:val="0C524BC1"/>
    <w:rsid w:val="0CB02C52"/>
    <w:rsid w:val="0D1B387B"/>
    <w:rsid w:val="0E10301F"/>
    <w:rsid w:val="0F7478F2"/>
    <w:rsid w:val="0FD76BE7"/>
    <w:rsid w:val="11375339"/>
    <w:rsid w:val="116B7A06"/>
    <w:rsid w:val="11E70DE6"/>
    <w:rsid w:val="123725FC"/>
    <w:rsid w:val="12662BF6"/>
    <w:rsid w:val="13646B97"/>
    <w:rsid w:val="145044FA"/>
    <w:rsid w:val="14997544"/>
    <w:rsid w:val="154462C0"/>
    <w:rsid w:val="16FB6BF7"/>
    <w:rsid w:val="16FB7731"/>
    <w:rsid w:val="18455C50"/>
    <w:rsid w:val="193B33BD"/>
    <w:rsid w:val="19F35491"/>
    <w:rsid w:val="1ABB1CB4"/>
    <w:rsid w:val="1B4C00B3"/>
    <w:rsid w:val="1C756BCA"/>
    <w:rsid w:val="1DB01F38"/>
    <w:rsid w:val="1E772572"/>
    <w:rsid w:val="1FCE03E6"/>
    <w:rsid w:val="1FF65B12"/>
    <w:rsid w:val="20B93497"/>
    <w:rsid w:val="21715CA3"/>
    <w:rsid w:val="229B1419"/>
    <w:rsid w:val="22F664C5"/>
    <w:rsid w:val="237C35A6"/>
    <w:rsid w:val="27707440"/>
    <w:rsid w:val="281E5F15"/>
    <w:rsid w:val="28ED4932"/>
    <w:rsid w:val="2BB92E41"/>
    <w:rsid w:val="2BE37F2A"/>
    <w:rsid w:val="2C970D19"/>
    <w:rsid w:val="2CC3566A"/>
    <w:rsid w:val="2D5C786C"/>
    <w:rsid w:val="2E4E3659"/>
    <w:rsid w:val="2F1D7458"/>
    <w:rsid w:val="2FC736C3"/>
    <w:rsid w:val="2FD76403"/>
    <w:rsid w:val="304401E6"/>
    <w:rsid w:val="305114B5"/>
    <w:rsid w:val="31757D4B"/>
    <w:rsid w:val="3206672B"/>
    <w:rsid w:val="32A33816"/>
    <w:rsid w:val="331F493E"/>
    <w:rsid w:val="34442F4F"/>
    <w:rsid w:val="35342044"/>
    <w:rsid w:val="366C445A"/>
    <w:rsid w:val="36FC292C"/>
    <w:rsid w:val="37723E6A"/>
    <w:rsid w:val="38984E8B"/>
    <w:rsid w:val="39672DBD"/>
    <w:rsid w:val="3A06184C"/>
    <w:rsid w:val="3AAC3BE1"/>
    <w:rsid w:val="3B951460"/>
    <w:rsid w:val="3DF73D1B"/>
    <w:rsid w:val="3E083194"/>
    <w:rsid w:val="4069290A"/>
    <w:rsid w:val="40E67721"/>
    <w:rsid w:val="4111484F"/>
    <w:rsid w:val="41207397"/>
    <w:rsid w:val="41EE4ADF"/>
    <w:rsid w:val="43016A94"/>
    <w:rsid w:val="4365451E"/>
    <w:rsid w:val="44E601B4"/>
    <w:rsid w:val="45B26E32"/>
    <w:rsid w:val="45BB2A9C"/>
    <w:rsid w:val="45C5002C"/>
    <w:rsid w:val="46E82445"/>
    <w:rsid w:val="47AD2485"/>
    <w:rsid w:val="48AF1609"/>
    <w:rsid w:val="49143FE3"/>
    <w:rsid w:val="4A192E60"/>
    <w:rsid w:val="4A6B76DF"/>
    <w:rsid w:val="4AD45415"/>
    <w:rsid w:val="4ADC095E"/>
    <w:rsid w:val="4B6039DC"/>
    <w:rsid w:val="4BEA4569"/>
    <w:rsid w:val="4C853456"/>
    <w:rsid w:val="4C8D0406"/>
    <w:rsid w:val="4D1C5EB5"/>
    <w:rsid w:val="4D7366C9"/>
    <w:rsid w:val="4FCA2B8A"/>
    <w:rsid w:val="4FF859C6"/>
    <w:rsid w:val="500C1F46"/>
    <w:rsid w:val="508E3509"/>
    <w:rsid w:val="513D6FBD"/>
    <w:rsid w:val="522243E9"/>
    <w:rsid w:val="537030EF"/>
    <w:rsid w:val="54543237"/>
    <w:rsid w:val="548B2F99"/>
    <w:rsid w:val="551B5793"/>
    <w:rsid w:val="553C6CD1"/>
    <w:rsid w:val="569A68B2"/>
    <w:rsid w:val="56E246A2"/>
    <w:rsid w:val="575F4080"/>
    <w:rsid w:val="57676FAD"/>
    <w:rsid w:val="59EE13EB"/>
    <w:rsid w:val="5A5A25BD"/>
    <w:rsid w:val="5B985EF4"/>
    <w:rsid w:val="5C2B04AE"/>
    <w:rsid w:val="5C693288"/>
    <w:rsid w:val="5DAA1DAA"/>
    <w:rsid w:val="5E5D18E8"/>
    <w:rsid w:val="5E620622"/>
    <w:rsid w:val="5ECF6A81"/>
    <w:rsid w:val="5ED04EBE"/>
    <w:rsid w:val="5EFC0A8E"/>
    <w:rsid w:val="5F571ABE"/>
    <w:rsid w:val="60E372DE"/>
    <w:rsid w:val="614B7E41"/>
    <w:rsid w:val="61C86CA3"/>
    <w:rsid w:val="62653249"/>
    <w:rsid w:val="629618C8"/>
    <w:rsid w:val="62F55A50"/>
    <w:rsid w:val="631E2BF8"/>
    <w:rsid w:val="632526FC"/>
    <w:rsid w:val="636435E2"/>
    <w:rsid w:val="63AF5A7E"/>
    <w:rsid w:val="65EC32D5"/>
    <w:rsid w:val="670A6F1A"/>
    <w:rsid w:val="67AA6857"/>
    <w:rsid w:val="67FF35A1"/>
    <w:rsid w:val="686B6A55"/>
    <w:rsid w:val="6A0B4BDE"/>
    <w:rsid w:val="6E58315D"/>
    <w:rsid w:val="6F286FD3"/>
    <w:rsid w:val="721C436A"/>
    <w:rsid w:val="727B094D"/>
    <w:rsid w:val="76A03E42"/>
    <w:rsid w:val="7A4058F2"/>
    <w:rsid w:val="7AAB2866"/>
    <w:rsid w:val="7AF92A18"/>
    <w:rsid w:val="7BC60A3F"/>
    <w:rsid w:val="7CEA684B"/>
    <w:rsid w:val="7D0C36B0"/>
    <w:rsid w:val="7D12597D"/>
    <w:rsid w:val="7E8E2864"/>
    <w:rsid w:val="7EC43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5">
    <w:name w:val="heading 3"/>
    <w:basedOn w:val="1"/>
    <w:next w:val="1"/>
    <w:autoRedefine/>
    <w:unhideWhenUsed/>
    <w:qFormat/>
    <w:uiPriority w:val="9"/>
    <w:pPr>
      <w:keepNext/>
      <w:keepLines/>
      <w:spacing w:before="260" w:after="260" w:line="416" w:lineRule="auto"/>
      <w:outlineLvl w:val="2"/>
    </w:pPr>
    <w:rPr>
      <w:sz w:val="32"/>
      <w:szCs w:val="32"/>
    </w:rPr>
  </w:style>
  <w:style w:type="paragraph" w:styleId="6">
    <w:name w:val="heading 4"/>
    <w:basedOn w:val="1"/>
    <w:next w:val="1"/>
    <w:autoRedefine/>
    <w:qFormat/>
    <w:uiPriority w:val="0"/>
    <w:pPr>
      <w:spacing w:before="100" w:beforeAutospacing="1" w:after="100" w:afterAutospacing="1"/>
      <w:jc w:val="left"/>
      <w:outlineLvl w:val="3"/>
    </w:pPr>
    <w:rPr>
      <w:rFonts w:hint="eastAsia" w:ascii="宋体" w:hAnsi="宋体"/>
      <w:b/>
      <w:bCs/>
      <w:kern w:val="0"/>
      <w:sz w:val="24"/>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customStyle="1" w:styleId="2">
    <w:name w:val="无间隔1"/>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7">
    <w:name w:val="Normal Indent"/>
    <w:basedOn w:val="1"/>
    <w:next w:val="8"/>
    <w:qFormat/>
    <w:uiPriority w:val="0"/>
    <w:pPr>
      <w:ind w:firstLine="420"/>
    </w:pPr>
    <w:rPr>
      <w:szCs w:val="20"/>
    </w:rPr>
  </w:style>
  <w:style w:type="paragraph" w:styleId="8">
    <w:name w:val="Body Text Indent"/>
    <w:basedOn w:val="1"/>
    <w:next w:val="1"/>
    <w:autoRedefine/>
    <w:qFormat/>
    <w:uiPriority w:val="0"/>
    <w:pPr>
      <w:spacing w:after="120"/>
      <w:ind w:left="420" w:leftChars="200"/>
    </w:pPr>
  </w:style>
  <w:style w:type="paragraph" w:styleId="9">
    <w:name w:val="annotation text"/>
    <w:basedOn w:val="1"/>
    <w:link w:val="36"/>
    <w:autoRedefine/>
    <w:qFormat/>
    <w:uiPriority w:val="0"/>
    <w:pPr>
      <w:jc w:val="left"/>
    </w:pPr>
  </w:style>
  <w:style w:type="paragraph" w:styleId="10">
    <w:name w:val="Body Text"/>
    <w:basedOn w:val="1"/>
    <w:next w:val="1"/>
    <w:autoRedefine/>
    <w:qFormat/>
    <w:uiPriority w:val="0"/>
    <w:pPr>
      <w:spacing w:after="120"/>
    </w:pPr>
  </w:style>
  <w:style w:type="paragraph" w:styleId="11">
    <w:name w:val="Plain Text"/>
    <w:basedOn w:val="1"/>
    <w:autoRedefine/>
    <w:qFormat/>
    <w:uiPriority w:val="0"/>
    <w:rPr>
      <w:rFonts w:ascii="宋体" w:hAnsi="Courier New"/>
      <w:kern w:val="0"/>
      <w:sz w:val="20"/>
    </w:rPr>
  </w:style>
  <w:style w:type="paragraph" w:styleId="12">
    <w:name w:val="Balloon Text"/>
    <w:basedOn w:val="1"/>
    <w:link w:val="38"/>
    <w:autoRedefine/>
    <w:qFormat/>
    <w:uiPriority w:val="0"/>
    <w:rPr>
      <w:sz w:val="18"/>
      <w:szCs w:val="18"/>
    </w:rPr>
  </w:style>
  <w:style w:type="paragraph" w:styleId="13">
    <w:name w:val="footer"/>
    <w:basedOn w:val="1"/>
    <w:next w:val="1"/>
    <w:autoRedefine/>
    <w:qFormat/>
    <w:uiPriority w:val="99"/>
    <w:pPr>
      <w:tabs>
        <w:tab w:val="center" w:pos="4153"/>
        <w:tab w:val="right" w:pos="8306"/>
      </w:tabs>
      <w:snapToGrid w:val="0"/>
      <w:jc w:val="left"/>
    </w:pPr>
    <w:rPr>
      <w:sz w:val="18"/>
      <w:szCs w:val="18"/>
    </w:rPr>
  </w:style>
  <w:style w:type="paragraph" w:styleId="14">
    <w:name w:val="envelope return"/>
    <w:basedOn w:val="1"/>
    <w:autoRedefine/>
    <w:qFormat/>
    <w:uiPriority w:val="0"/>
    <w:pPr>
      <w:snapToGrid w:val="0"/>
    </w:pPr>
    <w:rPr>
      <w:rFonts w:ascii="Arial" w:hAnsi="Arial"/>
    </w:rPr>
  </w:style>
  <w:style w:type="paragraph" w:styleId="1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9"/>
    <w:next w:val="9"/>
    <w:link w:val="37"/>
    <w:autoRedefine/>
    <w:qFormat/>
    <w:uiPriority w:val="0"/>
    <w:rPr>
      <w:b/>
      <w:bCs/>
    </w:rPr>
  </w:style>
  <w:style w:type="paragraph" w:styleId="17">
    <w:name w:val="Body Text First Indent"/>
    <w:basedOn w:val="10"/>
    <w:next w:val="18"/>
    <w:autoRedefine/>
    <w:qFormat/>
    <w:uiPriority w:val="0"/>
    <w:pPr>
      <w:ind w:firstLine="420" w:firstLineChars="100"/>
    </w:pPr>
    <w:rPr>
      <w:rFonts w:ascii="Times New Roman" w:hAnsi="Times New Roman"/>
      <w:szCs w:val="20"/>
    </w:rPr>
  </w:style>
  <w:style w:type="paragraph" w:styleId="18">
    <w:name w:val="Body Text First Indent 2"/>
    <w:basedOn w:val="8"/>
    <w:next w:val="1"/>
    <w:autoRedefine/>
    <w:qFormat/>
    <w:uiPriority w:val="99"/>
    <w:pPr>
      <w:tabs>
        <w:tab w:val="left" w:pos="4606"/>
      </w:tabs>
      <w:ind w:firstLine="42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autoRedefine/>
    <w:qFormat/>
    <w:uiPriority w:val="0"/>
    <w:rPr>
      <w:rFonts w:ascii="Calibri" w:hAnsi="Calibri" w:eastAsia="宋体" w:cs="Times New Roman"/>
      <w:kern w:val="2"/>
      <w:sz w:val="21"/>
      <w:szCs w:val="24"/>
      <w:lang w:val="en-US" w:eastAsia="zh-CN" w:bidi="ar-SA"/>
    </w:rPr>
  </w:style>
  <w:style w:type="character" w:styleId="23">
    <w:name w:val="Hyperlink"/>
    <w:basedOn w:val="21"/>
    <w:autoRedefine/>
    <w:qFormat/>
    <w:uiPriority w:val="0"/>
    <w:rPr>
      <w:color w:val="0000FF"/>
      <w:u w:val="single"/>
    </w:rPr>
  </w:style>
  <w:style w:type="character" w:styleId="24">
    <w:name w:val="annotation reference"/>
    <w:basedOn w:val="21"/>
    <w:autoRedefine/>
    <w:qFormat/>
    <w:uiPriority w:val="0"/>
    <w:rPr>
      <w:sz w:val="21"/>
      <w:szCs w:val="21"/>
    </w:rPr>
  </w:style>
  <w:style w:type="paragraph" w:customStyle="1" w:styleId="25">
    <w:name w:val="样式 标题 3 + (中文) 黑体 小四 非加粗 段前: 7.8 磅 段后: 0 磅 行距: 固定值 20 磅"/>
    <w:basedOn w:val="5"/>
    <w:autoRedefine/>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26">
    <w:name w:val="样式3"/>
    <w:basedOn w:val="11"/>
    <w:autoRedefine/>
    <w:qFormat/>
    <w:uiPriority w:val="0"/>
    <w:pPr>
      <w:spacing w:line="0" w:lineRule="atLeast"/>
      <w:outlineLvl w:val="0"/>
    </w:pPr>
    <w:rPr>
      <w:sz w:val="28"/>
    </w:rPr>
  </w:style>
  <w:style w:type="character" w:customStyle="1" w:styleId="27">
    <w:name w:val="NormalCharacter"/>
    <w:autoRedefine/>
    <w:semiHidden/>
    <w:qFormat/>
    <w:uiPriority w:val="0"/>
    <w:rPr>
      <w:kern w:val="2"/>
      <w:sz w:val="21"/>
      <w:szCs w:val="24"/>
      <w:lang w:val="en-US" w:eastAsia="zh-CN" w:bidi="ar-SA"/>
    </w:rPr>
  </w:style>
  <w:style w:type="paragraph" w:customStyle="1" w:styleId="28">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9">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apple-converted-space"/>
    <w:autoRedefine/>
    <w:qFormat/>
    <w:uiPriority w:val="0"/>
    <w:rPr>
      <w:rFonts w:ascii="Times New Roman" w:hAnsi="Times New Roman" w:eastAsia="宋体" w:cs="Times New Roman"/>
    </w:rPr>
  </w:style>
  <w:style w:type="paragraph" w:customStyle="1" w:styleId="31">
    <w:name w:val="null3"/>
    <w:autoRedefine/>
    <w:qFormat/>
    <w:uiPriority w:val="0"/>
    <w:rPr>
      <w:rFonts w:hint="eastAsia" w:ascii="Calibri" w:hAnsi="Calibri" w:eastAsia="宋体" w:cs="Times New Roman"/>
      <w:lang w:val="en-US" w:eastAsia="zh-CN" w:bidi="ar-SA"/>
    </w:rPr>
  </w:style>
  <w:style w:type="paragraph" w:customStyle="1" w:styleId="32">
    <w:name w:val="首行缩进"/>
    <w:basedOn w:val="1"/>
    <w:autoRedefine/>
    <w:qFormat/>
    <w:uiPriority w:val="0"/>
    <w:pPr>
      <w:spacing w:line="360" w:lineRule="auto"/>
      <w:ind w:firstLine="480" w:firstLineChars="200"/>
    </w:pPr>
    <w:rPr>
      <w:sz w:val="24"/>
      <w:lang w:val="zh-CN"/>
    </w:rPr>
  </w:style>
  <w:style w:type="character" w:customStyle="1" w:styleId="33">
    <w:name w:val="font21"/>
    <w:basedOn w:val="21"/>
    <w:autoRedefine/>
    <w:qFormat/>
    <w:uiPriority w:val="0"/>
    <w:rPr>
      <w:rFonts w:hint="eastAsia" w:ascii="宋体" w:hAnsi="宋体" w:eastAsia="宋体" w:cs="宋体"/>
      <w:color w:val="000000"/>
      <w:sz w:val="32"/>
      <w:szCs w:val="32"/>
      <w:u w:val="none"/>
    </w:rPr>
  </w:style>
  <w:style w:type="paragraph" w:customStyle="1" w:styleId="34">
    <w:name w:val="NormalIndent"/>
    <w:basedOn w:val="1"/>
    <w:next w:val="35"/>
    <w:autoRedefine/>
    <w:qFormat/>
    <w:uiPriority w:val="0"/>
    <w:pPr>
      <w:ind w:firstLine="420"/>
    </w:pPr>
    <w:rPr>
      <w:szCs w:val="20"/>
    </w:rPr>
  </w:style>
  <w:style w:type="paragraph" w:customStyle="1" w:styleId="35">
    <w:name w:val="BodyTextIndent"/>
    <w:basedOn w:val="1"/>
    <w:next w:val="34"/>
    <w:autoRedefine/>
    <w:qFormat/>
    <w:uiPriority w:val="0"/>
    <w:pPr>
      <w:spacing w:after="120"/>
      <w:ind w:left="420" w:leftChars="200"/>
    </w:pPr>
  </w:style>
  <w:style w:type="character" w:customStyle="1" w:styleId="36">
    <w:name w:val="批注文字 Char"/>
    <w:basedOn w:val="21"/>
    <w:link w:val="9"/>
    <w:autoRedefine/>
    <w:qFormat/>
    <w:uiPriority w:val="0"/>
    <w:rPr>
      <w:rFonts w:ascii="Calibri" w:hAnsi="Calibri"/>
      <w:kern w:val="2"/>
      <w:sz w:val="21"/>
      <w:szCs w:val="24"/>
    </w:rPr>
  </w:style>
  <w:style w:type="character" w:customStyle="1" w:styleId="37">
    <w:name w:val="批注主题 Char"/>
    <w:basedOn w:val="36"/>
    <w:link w:val="16"/>
    <w:autoRedefine/>
    <w:qFormat/>
    <w:uiPriority w:val="0"/>
    <w:rPr>
      <w:rFonts w:ascii="Calibri" w:hAnsi="Calibri"/>
      <w:b/>
      <w:bCs/>
      <w:kern w:val="2"/>
      <w:sz w:val="21"/>
      <w:szCs w:val="24"/>
    </w:rPr>
  </w:style>
  <w:style w:type="character" w:customStyle="1" w:styleId="38">
    <w:name w:val="批注框文本 Char"/>
    <w:basedOn w:val="21"/>
    <w:link w:val="1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16684</Words>
  <Characters>17744</Characters>
  <Lines>129</Lines>
  <Paragraphs>36</Paragraphs>
  <TotalTime>48</TotalTime>
  <ScaleCrop>false</ScaleCrop>
  <LinksUpToDate>false</LinksUpToDate>
  <CharactersWithSpaces>18561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2023-08-12T03:27:00Z</dcterms:created>
  <dc:creator>呆</dc:creator>
  <cp:lastModifiedBy>呆</cp:lastModifiedBy>
  <dcterms:modified xsi:type="dcterms:W3CDTF">2024-07-04T09:16:44Z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519637CFDEE44DB08B41BDADBD45BBB4_13</vt:lpwstr>
  </property>
</Properties>
</file>