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8"/>
          <w:rFonts w:ascii="宋体" w:hAnsi="宋体" w:cs="Times New Roman"/>
          <w:b/>
          <w:bCs/>
          <w:sz w:val="72"/>
          <w:szCs w:val="72"/>
          <w:lang w:val="zh-CN"/>
        </w:rPr>
      </w:pPr>
    </w:p>
    <w:p>
      <w:pPr>
        <w:pStyle w:val="27"/>
        <w:rPr>
          <w:lang w:val="zh-CN"/>
        </w:rPr>
      </w:pPr>
    </w:p>
    <w:p>
      <w:pPr>
        <w:pStyle w:val="51"/>
        <w:rPr>
          <w:rStyle w:val="28"/>
          <w:lang w:val="zh-CN"/>
        </w:rPr>
      </w:pPr>
    </w:p>
    <w:p>
      <w:pPr>
        <w:spacing w:line="1400" w:lineRule="exact"/>
        <w:jc w:val="center"/>
        <w:rPr>
          <w:rStyle w:val="28"/>
          <w:rFonts w:ascii="宋体" w:hAnsi="宋体" w:cs="Times New Roman"/>
          <w:b/>
          <w:bCs/>
          <w:sz w:val="96"/>
          <w:szCs w:val="96"/>
        </w:rPr>
      </w:pPr>
      <w:r>
        <w:rPr>
          <w:rStyle w:val="28"/>
          <w:rFonts w:ascii="宋体" w:hAnsi="宋体" w:cs="Times New Roman"/>
          <w:b/>
          <w:bCs/>
          <w:sz w:val="96"/>
          <w:szCs w:val="96"/>
        </w:rPr>
        <w:t>福州职业技术学院</w:t>
      </w:r>
    </w:p>
    <w:p>
      <w:pPr>
        <w:spacing w:line="1400" w:lineRule="exact"/>
        <w:jc w:val="center"/>
        <w:rPr>
          <w:rStyle w:val="28"/>
          <w:rFonts w:ascii="宋体" w:hAnsi="宋体" w:cs="Times New Roman"/>
          <w:b/>
          <w:bCs/>
          <w:sz w:val="96"/>
          <w:szCs w:val="96"/>
        </w:rPr>
      </w:pPr>
      <w:r>
        <w:rPr>
          <w:rStyle w:val="28"/>
          <w:rFonts w:ascii="宋体" w:hAnsi="宋体" w:cs="Times New Roman"/>
          <w:b/>
          <w:bCs/>
          <w:sz w:val="96"/>
          <w:szCs w:val="96"/>
        </w:rPr>
        <w:t>网上竞价文件</w:t>
      </w:r>
    </w:p>
    <w:p>
      <w:pPr>
        <w:spacing w:line="500" w:lineRule="atLeast"/>
        <w:jc w:val="center"/>
        <w:rPr>
          <w:rStyle w:val="28"/>
          <w:rFonts w:ascii="宋体" w:hAnsi="宋体" w:cs="Times New Roman"/>
          <w:b/>
          <w:bCs/>
          <w:sz w:val="36"/>
          <w:szCs w:val="36"/>
        </w:rPr>
      </w:pPr>
    </w:p>
    <w:p>
      <w:pPr>
        <w:pStyle w:val="33"/>
        <w:spacing w:before="312" w:after="312"/>
        <w:rPr>
          <w:rStyle w:val="28"/>
        </w:rPr>
      </w:pPr>
    </w:p>
    <w:p>
      <w:pPr>
        <w:spacing w:line="500" w:lineRule="atLeast"/>
        <w:jc w:val="center"/>
        <w:rPr>
          <w:rStyle w:val="28"/>
          <w:rFonts w:ascii="宋体" w:hAnsi="宋体" w:cs="Times New Roman"/>
          <w:b/>
          <w:bCs/>
          <w:sz w:val="36"/>
          <w:szCs w:val="36"/>
        </w:rPr>
      </w:pPr>
    </w:p>
    <w:p>
      <w:pPr>
        <w:spacing w:line="360" w:lineRule="auto"/>
        <w:jc w:val="left"/>
        <w:rPr>
          <w:rStyle w:val="28"/>
          <w:rFonts w:ascii="宋体" w:hAnsi="宋体" w:cs="Times New Roman"/>
          <w:b/>
          <w:bCs/>
          <w:sz w:val="30"/>
          <w:szCs w:val="30"/>
          <w:lang w:val="zh-CN"/>
        </w:rPr>
      </w:pPr>
    </w:p>
    <w:p>
      <w:pPr>
        <w:spacing w:line="360" w:lineRule="auto"/>
        <w:jc w:val="center"/>
        <w:rPr>
          <w:rStyle w:val="28"/>
          <w:rFonts w:ascii="宋体" w:hAnsi="宋体" w:cs="Times New Roman"/>
          <w:b/>
          <w:bCs/>
          <w:sz w:val="30"/>
          <w:szCs w:val="30"/>
        </w:rPr>
      </w:pPr>
      <w:r>
        <w:rPr>
          <w:rStyle w:val="28"/>
          <w:rFonts w:ascii="宋体" w:hAnsi="宋体" w:cs="Times New Roman"/>
          <w:b/>
          <w:bCs/>
          <w:sz w:val="30"/>
          <w:szCs w:val="30"/>
          <w:lang w:val="zh-CN"/>
        </w:rPr>
        <w:t>竞价编号：</w:t>
      </w:r>
      <w:r>
        <w:rPr>
          <w:rStyle w:val="28"/>
          <w:rFonts w:hint="eastAsia" w:ascii="宋体" w:hAnsi="宋体" w:cs="Times New Roman"/>
          <w:b/>
          <w:bCs/>
          <w:sz w:val="30"/>
          <w:szCs w:val="30"/>
          <w:lang w:val="zh-CN"/>
        </w:rPr>
        <w:t>FJHRWJ2024028</w:t>
      </w:r>
    </w:p>
    <w:p>
      <w:pPr>
        <w:pStyle w:val="51"/>
        <w:spacing w:after="0"/>
        <w:ind w:left="0" w:leftChars="0" w:firstLine="0"/>
        <w:jc w:val="center"/>
        <w:rPr>
          <w:rStyle w:val="28"/>
          <w:rFonts w:hint="eastAsia" w:ascii="宋体" w:hAnsi="宋体" w:eastAsia="宋体" w:cs="Times New Roman"/>
          <w:b/>
          <w:bCs/>
          <w:sz w:val="30"/>
          <w:szCs w:val="30"/>
          <w:lang w:val="zh-CN" w:eastAsia="zh-CN"/>
        </w:rPr>
      </w:pPr>
      <w:r>
        <w:rPr>
          <w:rStyle w:val="28"/>
          <w:rFonts w:ascii="宋体" w:hAnsi="宋体" w:cs="Times New Roman"/>
          <w:b/>
          <w:bCs/>
          <w:sz w:val="30"/>
          <w:szCs w:val="30"/>
          <w:lang w:val="zh-CN"/>
        </w:rPr>
        <w:t>项目名称：</w:t>
      </w:r>
      <w:r>
        <w:rPr>
          <w:rStyle w:val="28"/>
          <w:rFonts w:hint="eastAsia" w:ascii="宋体" w:hAnsi="宋体" w:cs="Times New Roman"/>
          <w:b/>
          <w:bCs/>
          <w:sz w:val="30"/>
          <w:szCs w:val="30"/>
          <w:lang w:eastAsia="zh-CN"/>
        </w:rPr>
        <w:t>福州职业技术学院2024年学生公寓热水器项目</w:t>
      </w:r>
    </w:p>
    <w:p>
      <w:pPr>
        <w:pStyle w:val="51"/>
        <w:spacing w:after="0"/>
        <w:ind w:left="0" w:leftChars="0" w:firstLine="0"/>
        <w:jc w:val="center"/>
        <w:rPr>
          <w:rStyle w:val="28"/>
          <w:rFonts w:ascii="宋体" w:hAnsi="宋体" w:cs="Times New Roman"/>
          <w:b/>
          <w:bCs/>
          <w:sz w:val="30"/>
          <w:szCs w:val="30"/>
        </w:rPr>
      </w:pPr>
      <w:r>
        <w:rPr>
          <w:rStyle w:val="28"/>
          <w:rFonts w:ascii="宋体" w:hAnsi="宋体" w:cs="Times New Roman"/>
          <w:b/>
          <w:bCs/>
          <w:sz w:val="30"/>
          <w:szCs w:val="30"/>
        </w:rPr>
        <w:t>采购人：福州职业技术学院</w:t>
      </w:r>
    </w:p>
    <w:p>
      <w:pPr>
        <w:pStyle w:val="51"/>
        <w:ind w:left="0" w:leftChars="0" w:firstLine="0"/>
        <w:rPr>
          <w:rStyle w:val="28"/>
          <w:rFonts w:ascii="宋体" w:hAnsi="宋体" w:cs="Times New Roman"/>
          <w:b/>
          <w:bCs/>
          <w:sz w:val="36"/>
          <w:szCs w:val="36"/>
        </w:rPr>
      </w:pPr>
    </w:p>
    <w:p>
      <w:pPr>
        <w:pStyle w:val="51"/>
        <w:ind w:left="0" w:leftChars="0" w:firstLine="0"/>
        <w:rPr>
          <w:rStyle w:val="28"/>
          <w:rFonts w:ascii="宋体" w:hAnsi="宋体" w:cs="Times New Roman"/>
          <w:b/>
          <w:bCs/>
          <w:sz w:val="36"/>
          <w:szCs w:val="36"/>
        </w:rPr>
      </w:pPr>
    </w:p>
    <w:p>
      <w:pPr>
        <w:spacing w:line="360" w:lineRule="auto"/>
        <w:jc w:val="center"/>
        <w:rPr>
          <w:rStyle w:val="28"/>
          <w:rFonts w:ascii="宋体" w:hAnsi="宋体" w:cs="Times New Roman"/>
          <w:b/>
          <w:bCs/>
          <w:sz w:val="30"/>
          <w:szCs w:val="30"/>
        </w:rPr>
      </w:pPr>
      <w:r>
        <w:rPr>
          <w:rStyle w:val="28"/>
          <w:rFonts w:ascii="宋体" w:hAnsi="宋体" w:cs="Times New Roman"/>
          <w:b/>
          <w:bCs/>
          <w:sz w:val="30"/>
          <w:szCs w:val="30"/>
        </w:rPr>
        <w:t>福建省宏瑞招标代理有限公司</w:t>
      </w:r>
    </w:p>
    <w:p>
      <w:pPr>
        <w:spacing w:line="360" w:lineRule="auto"/>
        <w:jc w:val="center"/>
        <w:rPr>
          <w:rStyle w:val="28"/>
          <w:rFonts w:ascii="宋体" w:hAnsi="宋体" w:cs="Times New Roman"/>
          <w:b/>
          <w:bCs/>
          <w:sz w:val="30"/>
          <w:szCs w:val="30"/>
        </w:rPr>
      </w:pPr>
    </w:p>
    <w:p>
      <w:pPr>
        <w:spacing w:line="360" w:lineRule="auto"/>
        <w:jc w:val="center"/>
        <w:rPr>
          <w:rStyle w:val="28"/>
          <w:rFonts w:ascii="宋体" w:hAnsi="宋体"/>
          <w:b/>
          <w:sz w:val="36"/>
          <w:szCs w:val="36"/>
          <w:u w:val="single"/>
        </w:rPr>
      </w:pPr>
      <w:r>
        <w:rPr>
          <w:rStyle w:val="28"/>
          <w:rFonts w:ascii="宋体" w:hAnsi="宋体" w:cs="Times New Roman"/>
          <w:b/>
          <w:bCs/>
          <w:sz w:val="30"/>
          <w:szCs w:val="30"/>
        </w:rPr>
        <w:t>二○二</w:t>
      </w:r>
      <w:r>
        <w:rPr>
          <w:rStyle w:val="28"/>
          <w:rFonts w:hint="eastAsia" w:ascii="宋体" w:hAnsi="宋体" w:cs="Times New Roman"/>
          <w:b/>
          <w:bCs/>
          <w:sz w:val="30"/>
          <w:szCs w:val="30"/>
        </w:rPr>
        <w:t>四</w:t>
      </w:r>
      <w:r>
        <w:rPr>
          <w:rStyle w:val="28"/>
          <w:rFonts w:ascii="宋体" w:hAnsi="宋体" w:cs="Times New Roman"/>
          <w:b/>
          <w:bCs/>
          <w:sz w:val="30"/>
          <w:szCs w:val="30"/>
        </w:rPr>
        <w:t>年</w:t>
      </w:r>
      <w:r>
        <w:rPr>
          <w:rStyle w:val="28"/>
          <w:rFonts w:hint="eastAsia" w:ascii="宋体" w:hAnsi="宋体" w:cs="Times New Roman"/>
          <w:b/>
          <w:bCs/>
          <w:sz w:val="30"/>
          <w:szCs w:val="30"/>
        </w:rPr>
        <w:t>五</w:t>
      </w:r>
      <w:r>
        <w:rPr>
          <w:rStyle w:val="28"/>
          <w:rFonts w:ascii="宋体" w:hAnsi="宋体" w:cs="Times New Roman"/>
          <w:b/>
          <w:bCs/>
          <w:sz w:val="30"/>
          <w:szCs w:val="30"/>
        </w:rPr>
        <w:t>月</w:t>
      </w:r>
    </w:p>
    <w:p>
      <w:pPr>
        <w:rPr>
          <w:rStyle w:val="28"/>
          <w:rFonts w:ascii="宋体" w:hAnsi="宋体"/>
        </w:rPr>
      </w:pPr>
    </w:p>
    <w:p>
      <w:pPr>
        <w:spacing w:line="500" w:lineRule="exact"/>
        <w:ind w:firstLine="640" w:firstLineChars="200"/>
        <w:jc w:val="center"/>
        <w:rPr>
          <w:rStyle w:val="28"/>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8"/>
        </w:rPr>
      </w:pPr>
    </w:p>
    <w:p>
      <w:pPr>
        <w:pStyle w:val="61"/>
        <w:spacing w:after="120" w:line="500" w:lineRule="exact"/>
        <w:jc w:val="center"/>
        <w:rPr>
          <w:rStyle w:val="28"/>
          <w:rFonts w:hAnsi="宋体"/>
          <w:b/>
          <w:sz w:val="36"/>
        </w:rPr>
      </w:pPr>
      <w:r>
        <w:rPr>
          <w:rStyle w:val="28"/>
          <w:rFonts w:hAnsi="宋体"/>
          <w:b/>
          <w:sz w:val="36"/>
        </w:rPr>
        <w:t>目录</w:t>
      </w:r>
    </w:p>
    <w:p>
      <w:pPr>
        <w:pStyle w:val="61"/>
        <w:spacing w:after="120" w:line="500" w:lineRule="exact"/>
        <w:rPr>
          <w:rStyle w:val="28"/>
          <w:rFonts w:hAnsi="宋体"/>
          <w:b/>
          <w:sz w:val="36"/>
        </w:rPr>
      </w:pPr>
    </w:p>
    <w:p>
      <w:pPr>
        <w:pStyle w:val="61"/>
        <w:spacing w:line="360" w:lineRule="auto"/>
        <w:rPr>
          <w:rStyle w:val="28"/>
          <w:rFonts w:hAnsi="宋体" w:cs="宋体"/>
          <w:bCs/>
          <w:sz w:val="24"/>
        </w:rPr>
      </w:pPr>
      <w:r>
        <w:rPr>
          <w:rStyle w:val="28"/>
          <w:rFonts w:hAnsi="宋体" w:cs="宋体"/>
          <w:bCs/>
          <w:sz w:val="24"/>
        </w:rPr>
        <w:t>第一章 竞价公告</w:t>
      </w:r>
    </w:p>
    <w:p>
      <w:pPr>
        <w:pStyle w:val="61"/>
        <w:spacing w:line="360" w:lineRule="auto"/>
        <w:rPr>
          <w:rStyle w:val="28"/>
          <w:rFonts w:hAnsi="宋体" w:cs="宋体"/>
          <w:bCs/>
          <w:sz w:val="24"/>
        </w:rPr>
      </w:pPr>
      <w:r>
        <w:rPr>
          <w:rStyle w:val="28"/>
          <w:rFonts w:hAnsi="宋体" w:cs="宋体"/>
          <w:bCs/>
          <w:sz w:val="24"/>
        </w:rPr>
        <w:t>第二章 网上竞价内容及要求</w:t>
      </w:r>
    </w:p>
    <w:p>
      <w:pPr>
        <w:pStyle w:val="61"/>
        <w:spacing w:line="360" w:lineRule="auto"/>
        <w:rPr>
          <w:rStyle w:val="28"/>
          <w:rFonts w:hAnsi="宋体" w:cs="宋体"/>
          <w:bCs/>
          <w:sz w:val="24"/>
        </w:rPr>
      </w:pPr>
      <w:r>
        <w:rPr>
          <w:rStyle w:val="28"/>
          <w:rFonts w:hAnsi="宋体" w:cs="宋体"/>
          <w:bCs/>
          <w:sz w:val="24"/>
        </w:rPr>
        <w:t>第三章 证明材料格式</w:t>
      </w:r>
    </w:p>
    <w:p>
      <w:pPr>
        <w:spacing w:line="360" w:lineRule="auto"/>
        <w:rPr>
          <w:rStyle w:val="28"/>
          <w:rFonts w:ascii="宋体" w:hAnsi="宋体" w:cs="宋体"/>
          <w:bCs/>
          <w:kern w:val="0"/>
          <w:sz w:val="24"/>
        </w:rPr>
      </w:pPr>
      <w:r>
        <w:rPr>
          <w:rStyle w:val="28"/>
          <w:rFonts w:ascii="宋体" w:hAnsi="宋体" w:cs="宋体"/>
          <w:bCs/>
          <w:kern w:val="0"/>
          <w:sz w:val="24"/>
        </w:rPr>
        <w:t>第四章 报价文件</w:t>
      </w:r>
    </w:p>
    <w:p>
      <w:pPr>
        <w:spacing w:line="500" w:lineRule="exact"/>
        <w:ind w:firstLine="480" w:firstLineChars="200"/>
        <w:jc w:val="center"/>
        <w:rPr>
          <w:rStyle w:val="28"/>
          <w:rFonts w:ascii="宋体" w:hAnsi="宋体" w:cs="宋体"/>
          <w:bCs/>
          <w:kern w:val="0"/>
          <w:sz w:val="24"/>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rPr>
          <w:rStyle w:val="28"/>
          <w:rFonts w:ascii="宋体" w:hAnsi="宋体" w:cs="宋体"/>
          <w:b/>
          <w:bCs/>
          <w:kern w:val="0"/>
          <w:sz w:val="32"/>
          <w:szCs w:val="32"/>
        </w:rPr>
      </w:pPr>
    </w:p>
    <w:p>
      <w:pPr>
        <w:spacing w:line="500" w:lineRule="exact"/>
        <w:ind w:firstLine="640" w:firstLineChars="200"/>
        <w:jc w:val="center"/>
        <w:outlineLvl w:val="0"/>
        <w:rPr>
          <w:rStyle w:val="28"/>
          <w:rFonts w:ascii="宋体" w:hAnsi="宋体" w:cs="宋体"/>
          <w:b/>
          <w:bCs/>
          <w:kern w:val="0"/>
          <w:sz w:val="32"/>
          <w:szCs w:val="32"/>
        </w:rPr>
      </w:pPr>
      <w:r>
        <w:rPr>
          <w:rStyle w:val="28"/>
          <w:rFonts w:ascii="宋体" w:hAnsi="宋体" w:cs="宋体"/>
          <w:b/>
          <w:bCs/>
          <w:kern w:val="0"/>
          <w:sz w:val="32"/>
          <w:szCs w:val="32"/>
        </w:rPr>
        <w:t>第一章 竞价公告</w:t>
      </w:r>
    </w:p>
    <w:p>
      <w:pPr>
        <w:spacing w:line="460" w:lineRule="atLeast"/>
        <w:ind w:firstLine="480" w:firstLineChars="200"/>
        <w:jc w:val="left"/>
        <w:rPr>
          <w:rStyle w:val="28"/>
          <w:rFonts w:ascii="宋体" w:hAnsi="宋体"/>
          <w:kern w:val="0"/>
          <w:sz w:val="24"/>
        </w:rPr>
      </w:pPr>
      <w:r>
        <w:rPr>
          <w:rStyle w:val="28"/>
          <w:rFonts w:ascii="宋体" w:hAnsi="宋体"/>
          <w:kern w:val="0"/>
          <w:sz w:val="24"/>
        </w:rPr>
        <w:t>福建省宏瑞招标代理有限公司受</w:t>
      </w:r>
      <w:r>
        <w:rPr>
          <w:rStyle w:val="28"/>
          <w:rFonts w:ascii="宋体" w:hAnsi="宋体" w:cs="宋体"/>
          <w:bCs/>
          <w:kern w:val="0"/>
          <w:sz w:val="24"/>
          <w:u w:val="single" w:color="000000"/>
        </w:rPr>
        <w:t>福州职业技术学院</w:t>
      </w:r>
      <w:r>
        <w:rPr>
          <w:rStyle w:val="28"/>
          <w:rFonts w:ascii="宋体" w:hAnsi="宋体"/>
          <w:kern w:val="0"/>
          <w:sz w:val="24"/>
        </w:rPr>
        <w:t>委托现通过网上竞价的方式选择</w:t>
      </w:r>
      <w:r>
        <w:rPr>
          <w:rStyle w:val="28"/>
          <w:rFonts w:hint="eastAsia" w:ascii="宋体" w:hAnsi="宋体" w:cs="宋体"/>
          <w:bCs/>
          <w:kern w:val="0"/>
          <w:sz w:val="24"/>
          <w:u w:val="single" w:color="000000"/>
          <w:lang w:eastAsia="zh-CN"/>
        </w:rPr>
        <w:t>福州职业技术学院2024年学生公寓热水器项目</w:t>
      </w:r>
      <w:r>
        <w:rPr>
          <w:rStyle w:val="28"/>
          <w:rFonts w:ascii="宋体" w:hAnsi="宋体"/>
          <w:kern w:val="0"/>
          <w:sz w:val="24"/>
        </w:rPr>
        <w:t>的</w:t>
      </w:r>
      <w:r>
        <w:rPr>
          <w:rStyle w:val="28"/>
          <w:rFonts w:hint="eastAsia" w:ascii="宋体" w:hAnsi="宋体"/>
          <w:kern w:val="0"/>
          <w:sz w:val="24"/>
        </w:rPr>
        <w:t>成交人</w:t>
      </w:r>
      <w:r>
        <w:rPr>
          <w:rStyle w:val="28"/>
          <w:rFonts w:ascii="宋体" w:hAnsi="宋体"/>
          <w:kern w:val="0"/>
          <w:sz w:val="24"/>
        </w:rPr>
        <w:t>。现邀请合格的竞价人对</w:t>
      </w:r>
      <w:r>
        <w:rPr>
          <w:rStyle w:val="28"/>
          <w:rFonts w:ascii="宋体" w:hAnsi="宋体"/>
          <w:sz w:val="24"/>
        </w:rPr>
        <w:t>本项目进行网</w:t>
      </w:r>
      <w:r>
        <w:rPr>
          <w:rStyle w:val="28"/>
          <w:rFonts w:ascii="宋体" w:hAnsi="宋体"/>
          <w:kern w:val="0"/>
          <w:sz w:val="24"/>
        </w:rPr>
        <w:t>上竞价。</w:t>
      </w:r>
    </w:p>
    <w:p>
      <w:pPr>
        <w:numPr>
          <w:ilvl w:val="0"/>
          <w:numId w:val="1"/>
        </w:numPr>
        <w:spacing w:line="460" w:lineRule="atLeast"/>
        <w:ind w:firstLine="480" w:firstLineChars="200"/>
        <w:jc w:val="left"/>
        <w:rPr>
          <w:rStyle w:val="28"/>
          <w:rFonts w:ascii="宋体" w:hAnsi="宋体"/>
          <w:kern w:val="0"/>
          <w:sz w:val="24"/>
        </w:rPr>
      </w:pPr>
      <w:r>
        <w:rPr>
          <w:rStyle w:val="28"/>
          <w:rFonts w:ascii="宋体" w:hAnsi="宋体"/>
          <w:kern w:val="0"/>
          <w:sz w:val="24"/>
        </w:rPr>
        <w:t>竞价编号：</w:t>
      </w:r>
      <w:r>
        <w:rPr>
          <w:rStyle w:val="28"/>
          <w:rFonts w:hint="eastAsia" w:ascii="宋体" w:hAnsi="宋体"/>
          <w:kern w:val="0"/>
          <w:sz w:val="24"/>
          <w:lang w:eastAsia="zh-CN"/>
        </w:rPr>
        <w:t>FJHRWJ2024028</w:t>
      </w:r>
    </w:p>
    <w:p>
      <w:pPr>
        <w:spacing w:line="460" w:lineRule="atLeast"/>
        <w:ind w:firstLine="480" w:firstLineChars="200"/>
        <w:jc w:val="left"/>
        <w:rPr>
          <w:rStyle w:val="28"/>
          <w:rFonts w:hint="eastAsia" w:ascii="宋体" w:hAnsi="宋体" w:eastAsia="宋体"/>
          <w:kern w:val="0"/>
          <w:sz w:val="24"/>
          <w:lang w:eastAsia="zh-CN"/>
        </w:rPr>
      </w:pPr>
      <w:r>
        <w:rPr>
          <w:rStyle w:val="28"/>
          <w:rFonts w:hint="eastAsia" w:ascii="宋体" w:hAnsi="宋体"/>
          <w:kern w:val="0"/>
          <w:sz w:val="24"/>
        </w:rPr>
        <w:t>2.</w:t>
      </w:r>
      <w:r>
        <w:rPr>
          <w:rStyle w:val="28"/>
          <w:rFonts w:ascii="宋体" w:hAnsi="宋体"/>
          <w:kern w:val="0"/>
          <w:sz w:val="24"/>
        </w:rPr>
        <w:t>项目名称：</w:t>
      </w:r>
      <w:r>
        <w:rPr>
          <w:rStyle w:val="28"/>
          <w:rFonts w:hint="eastAsia" w:ascii="宋体" w:hAnsi="宋体"/>
          <w:kern w:val="0"/>
          <w:sz w:val="24"/>
          <w:lang w:eastAsia="zh-CN"/>
        </w:rPr>
        <w:t>福州职业技术学院2024年学生公寓热水器项目</w:t>
      </w:r>
    </w:p>
    <w:p>
      <w:pPr>
        <w:spacing w:line="460" w:lineRule="atLeast"/>
        <w:ind w:firstLine="480" w:firstLineChars="200"/>
        <w:jc w:val="left"/>
        <w:rPr>
          <w:rStyle w:val="28"/>
          <w:rFonts w:ascii="宋体" w:hAnsi="宋体"/>
          <w:kern w:val="0"/>
          <w:sz w:val="24"/>
        </w:rPr>
      </w:pPr>
      <w:r>
        <w:rPr>
          <w:rStyle w:val="28"/>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8"/>
          <w:rFonts w:ascii="宋体" w:hAnsi="宋体"/>
          <w:kern w:val="0"/>
          <w:sz w:val="24"/>
        </w:rPr>
      </w:pPr>
      <w:r>
        <w:rPr>
          <w:rStyle w:val="28"/>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04</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 11:00:00</w:t>
      </w:r>
    </w:p>
    <w:p>
      <w:pPr>
        <w:spacing w:line="460" w:lineRule="atLeast"/>
        <w:ind w:firstLine="480" w:firstLineChars="200"/>
        <w:jc w:val="left"/>
        <w:rPr>
          <w:rStyle w:val="28"/>
          <w:rFonts w:ascii="宋体" w:hAnsi="宋体"/>
          <w:kern w:val="0"/>
          <w:sz w:val="24"/>
        </w:rPr>
      </w:pPr>
      <w:r>
        <w:rPr>
          <w:rStyle w:val="28"/>
          <w:rFonts w:ascii="宋体" w:hAnsi="宋体"/>
          <w:kern w:val="0"/>
          <w:sz w:val="24"/>
        </w:rPr>
        <w:t>5.</w:t>
      </w:r>
      <w:r>
        <w:rPr>
          <w:rStyle w:val="28"/>
          <w:rFonts w:ascii="宋体" w:hAnsi="宋体"/>
          <w:sz w:val="24"/>
        </w:rPr>
        <w:t>本项目须有三家(含三家)以上竞价人参与报价，</w:t>
      </w:r>
      <w:r>
        <w:rPr>
          <w:rStyle w:val="28"/>
          <w:rFonts w:ascii="宋体" w:hAnsi="宋体"/>
          <w:kern w:val="0"/>
          <w:sz w:val="24"/>
        </w:rPr>
        <w:t>否则本项目按流标处理。</w:t>
      </w:r>
    </w:p>
    <w:p>
      <w:pPr>
        <w:spacing w:line="460" w:lineRule="atLeast"/>
        <w:ind w:firstLine="480" w:firstLineChars="200"/>
        <w:jc w:val="left"/>
        <w:rPr>
          <w:rStyle w:val="28"/>
          <w:rFonts w:ascii="宋体" w:hAnsi="宋体"/>
          <w:kern w:val="0"/>
          <w:sz w:val="24"/>
        </w:rPr>
      </w:pPr>
      <w:r>
        <w:rPr>
          <w:rStyle w:val="28"/>
          <w:rFonts w:ascii="宋体" w:hAnsi="宋体"/>
          <w:kern w:val="0"/>
          <w:sz w:val="24"/>
        </w:rPr>
        <w:t>6.本项目不接受联合体投标。本项目不得转包。</w:t>
      </w:r>
    </w:p>
    <w:p>
      <w:pPr>
        <w:spacing w:line="460" w:lineRule="atLeast"/>
        <w:ind w:firstLine="480" w:firstLineChars="200"/>
        <w:jc w:val="left"/>
        <w:rPr>
          <w:rStyle w:val="28"/>
          <w:rFonts w:ascii="宋体" w:hAnsi="宋体" w:cs="Times New Roman"/>
          <w:bCs/>
          <w:sz w:val="24"/>
        </w:rPr>
      </w:pPr>
      <w:r>
        <w:rPr>
          <w:rStyle w:val="28"/>
          <w:rFonts w:ascii="宋体" w:hAnsi="宋体"/>
          <w:kern w:val="0"/>
          <w:sz w:val="24"/>
        </w:rPr>
        <w:t>7．</w:t>
      </w:r>
      <w:r>
        <w:rPr>
          <w:rStyle w:val="28"/>
          <w:rFonts w:ascii="宋体" w:hAnsi="宋体" w:cs="Times New Roman"/>
          <w:bCs/>
          <w:sz w:val="24"/>
        </w:rPr>
        <w:t>联系方式</w:t>
      </w:r>
    </w:p>
    <w:p>
      <w:pPr>
        <w:spacing w:line="460" w:lineRule="atLeast"/>
        <w:ind w:firstLine="480" w:firstLineChars="200"/>
        <w:rPr>
          <w:rStyle w:val="28"/>
          <w:rFonts w:ascii="宋体" w:hAnsi="宋体"/>
          <w:sz w:val="24"/>
        </w:rPr>
      </w:pPr>
      <w:r>
        <w:rPr>
          <w:rStyle w:val="28"/>
          <w:rFonts w:ascii="宋体" w:hAnsi="宋体"/>
          <w:sz w:val="24"/>
        </w:rPr>
        <w:t>采购人：福州职业技术学院</w:t>
      </w:r>
    </w:p>
    <w:p>
      <w:pPr>
        <w:spacing w:line="460" w:lineRule="atLeast"/>
        <w:ind w:firstLine="480" w:firstLineChars="200"/>
        <w:rPr>
          <w:rStyle w:val="28"/>
          <w:rFonts w:ascii="宋体" w:hAnsi="宋体"/>
          <w:sz w:val="24"/>
        </w:rPr>
      </w:pPr>
      <w:r>
        <w:rPr>
          <w:rStyle w:val="28"/>
          <w:rFonts w:ascii="宋体" w:hAnsi="宋体"/>
          <w:sz w:val="24"/>
        </w:rPr>
        <w:t>地址：福州市闽侯上街联榕路8号</w:t>
      </w:r>
    </w:p>
    <w:p>
      <w:pPr>
        <w:spacing w:line="460" w:lineRule="atLeast"/>
        <w:ind w:firstLine="480" w:firstLineChars="200"/>
        <w:rPr>
          <w:rStyle w:val="28"/>
          <w:rFonts w:hint="default" w:ascii="宋体" w:hAnsi="宋体" w:eastAsia="宋体"/>
          <w:sz w:val="24"/>
          <w:lang w:val="en-US" w:eastAsia="zh-CN"/>
        </w:rPr>
      </w:pPr>
      <w:r>
        <w:rPr>
          <w:rStyle w:val="28"/>
          <w:rFonts w:ascii="宋体" w:hAnsi="宋体"/>
          <w:sz w:val="24"/>
        </w:rPr>
        <w:t>联系人及电话：</w:t>
      </w:r>
      <w:r>
        <w:rPr>
          <w:rStyle w:val="28"/>
          <w:rFonts w:ascii="宋体" w:hAnsi="宋体" w:cs="Times New Roman"/>
          <w:sz w:val="24"/>
        </w:rPr>
        <w:t>张老师、83760458</w:t>
      </w:r>
    </w:p>
    <w:p>
      <w:pPr>
        <w:spacing w:line="460" w:lineRule="atLeast"/>
        <w:ind w:firstLine="480" w:firstLineChars="200"/>
        <w:rPr>
          <w:rStyle w:val="28"/>
          <w:rFonts w:ascii="宋体" w:hAnsi="宋体"/>
          <w:sz w:val="24"/>
        </w:rPr>
      </w:pPr>
    </w:p>
    <w:p>
      <w:pPr>
        <w:spacing w:line="460" w:lineRule="atLeast"/>
        <w:ind w:firstLine="480" w:firstLineChars="200"/>
        <w:rPr>
          <w:rStyle w:val="28"/>
          <w:rFonts w:ascii="宋体" w:hAnsi="宋体"/>
          <w:sz w:val="24"/>
        </w:rPr>
      </w:pPr>
      <w:r>
        <w:rPr>
          <w:rStyle w:val="28"/>
          <w:rFonts w:ascii="宋体" w:hAnsi="宋体"/>
          <w:sz w:val="24"/>
        </w:rPr>
        <w:t xml:space="preserve">采购代理机构：福建省宏瑞招标代理有限公司 </w:t>
      </w:r>
    </w:p>
    <w:p>
      <w:pPr>
        <w:spacing w:line="460" w:lineRule="atLeast"/>
        <w:ind w:firstLine="480" w:firstLineChars="200"/>
        <w:rPr>
          <w:rStyle w:val="28"/>
          <w:rFonts w:ascii="宋体" w:hAnsi="宋体"/>
          <w:sz w:val="24"/>
        </w:rPr>
      </w:pPr>
      <w:r>
        <w:rPr>
          <w:rStyle w:val="28"/>
          <w:rFonts w:ascii="宋体" w:hAnsi="宋体"/>
          <w:sz w:val="24"/>
        </w:rPr>
        <w:t>地  址：福州市鼓楼区西洪路518号恩特楼A-402/403</w:t>
      </w:r>
    </w:p>
    <w:p>
      <w:pPr>
        <w:spacing w:line="460" w:lineRule="atLeast"/>
        <w:ind w:firstLine="480" w:firstLineChars="200"/>
        <w:rPr>
          <w:rStyle w:val="28"/>
          <w:rFonts w:ascii="宋体" w:hAnsi="宋体"/>
          <w:sz w:val="24"/>
        </w:rPr>
      </w:pPr>
      <w:r>
        <w:rPr>
          <w:rStyle w:val="28"/>
          <w:rFonts w:ascii="宋体" w:hAnsi="宋体"/>
          <w:sz w:val="24"/>
        </w:rPr>
        <w:t xml:space="preserve">邮  编：350001    </w:t>
      </w:r>
    </w:p>
    <w:p>
      <w:pPr>
        <w:spacing w:line="460" w:lineRule="atLeast"/>
        <w:ind w:firstLine="480" w:firstLineChars="200"/>
        <w:rPr>
          <w:rStyle w:val="28"/>
          <w:rFonts w:ascii="宋体" w:hAnsi="宋体"/>
          <w:sz w:val="24"/>
        </w:rPr>
      </w:pPr>
      <w:r>
        <w:rPr>
          <w:rStyle w:val="28"/>
          <w:rFonts w:ascii="宋体" w:hAnsi="宋体"/>
          <w:sz w:val="24"/>
        </w:rPr>
        <w:t xml:space="preserve">电  话：0591-83701177  </w:t>
      </w:r>
    </w:p>
    <w:p>
      <w:pPr>
        <w:spacing w:line="460" w:lineRule="atLeast"/>
        <w:ind w:firstLine="480" w:firstLineChars="200"/>
        <w:rPr>
          <w:rStyle w:val="28"/>
          <w:rFonts w:ascii="宋体" w:hAnsi="宋体"/>
          <w:sz w:val="24"/>
        </w:rPr>
      </w:pPr>
      <w:r>
        <w:rPr>
          <w:rStyle w:val="28"/>
          <w:rFonts w:ascii="宋体" w:hAnsi="宋体"/>
          <w:sz w:val="24"/>
        </w:rPr>
        <w:t>项目负责人：</w:t>
      </w:r>
      <w:r>
        <w:rPr>
          <w:rStyle w:val="28"/>
          <w:rFonts w:hint="eastAsia" w:ascii="宋体" w:hAnsi="宋体"/>
          <w:sz w:val="24"/>
        </w:rPr>
        <w:t>黄艳娜</w:t>
      </w:r>
      <w:r>
        <w:rPr>
          <w:rStyle w:val="28"/>
          <w:rFonts w:ascii="宋体" w:hAnsi="宋体"/>
          <w:sz w:val="24"/>
        </w:rPr>
        <w:t xml:space="preserve">   </w:t>
      </w:r>
    </w:p>
    <w:p>
      <w:pPr>
        <w:spacing w:line="460" w:lineRule="atLeast"/>
        <w:ind w:firstLine="480" w:firstLineChars="200"/>
        <w:rPr>
          <w:rStyle w:val="28"/>
          <w:rFonts w:ascii="宋体" w:hAnsi="宋体"/>
          <w:sz w:val="24"/>
        </w:rPr>
      </w:pPr>
      <w:r>
        <w:rPr>
          <w:rStyle w:val="28"/>
          <w:rFonts w:ascii="宋体" w:hAnsi="宋体"/>
          <w:sz w:val="24"/>
        </w:rPr>
        <w:t xml:space="preserve">公司网址：http://www.fjhongrui.com </w:t>
      </w:r>
    </w:p>
    <w:p>
      <w:pPr>
        <w:spacing w:line="460" w:lineRule="atLeast"/>
        <w:ind w:firstLine="480" w:firstLineChars="200"/>
        <w:rPr>
          <w:rStyle w:val="28"/>
          <w:rFonts w:ascii="宋体" w:hAnsi="宋体"/>
          <w:sz w:val="24"/>
        </w:rPr>
      </w:pPr>
      <w:r>
        <w:rPr>
          <w:rStyle w:val="28"/>
          <w:rFonts w:ascii="宋体" w:hAnsi="宋体"/>
          <w:sz w:val="24"/>
        </w:rPr>
        <w:t xml:space="preserve">电子信箱：fjhrzb@126.com      </w:t>
      </w:r>
    </w:p>
    <w:p>
      <w:pPr>
        <w:spacing w:line="460" w:lineRule="atLeast"/>
        <w:ind w:firstLine="480" w:firstLineChars="200"/>
        <w:rPr>
          <w:rStyle w:val="28"/>
          <w:rFonts w:ascii="宋体" w:hAnsi="宋体"/>
          <w:sz w:val="24"/>
        </w:rPr>
      </w:pPr>
      <w:r>
        <w:rPr>
          <w:rStyle w:val="28"/>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8"/>
          <w:rFonts w:ascii="宋体" w:hAnsi="宋体"/>
          <w:sz w:val="24"/>
        </w:rPr>
      </w:pPr>
      <w:r>
        <w:rPr>
          <w:rStyle w:val="28"/>
          <w:rFonts w:ascii="宋体" w:hAnsi="宋体"/>
          <w:sz w:val="24"/>
        </w:rPr>
        <w:t>（1）中国政府采购网，网址www.ccgp.gov.cn、</w:t>
      </w:r>
    </w:p>
    <w:p>
      <w:pPr>
        <w:spacing w:line="460" w:lineRule="atLeast"/>
        <w:ind w:firstLine="480" w:firstLineChars="200"/>
        <w:rPr>
          <w:rStyle w:val="28"/>
          <w:rFonts w:ascii="宋体" w:hAnsi="宋体"/>
          <w:sz w:val="24"/>
        </w:rPr>
      </w:pPr>
      <w:r>
        <w:rPr>
          <w:rStyle w:val="28"/>
          <w:rFonts w:ascii="宋体" w:hAnsi="宋体"/>
          <w:sz w:val="24"/>
        </w:rPr>
        <w:t>（2）福建省宏瑞招标代理有限公司(http://www.fjhongrui.com )。</w:t>
      </w:r>
    </w:p>
    <w:p>
      <w:pPr>
        <w:spacing w:line="460" w:lineRule="atLeast"/>
        <w:ind w:firstLine="480" w:firstLineChars="200"/>
        <w:rPr>
          <w:rStyle w:val="28"/>
          <w:rFonts w:ascii="宋体" w:hAnsi="宋体"/>
          <w:sz w:val="24"/>
        </w:rPr>
      </w:pPr>
      <w:r>
        <w:rPr>
          <w:rStyle w:val="28"/>
          <w:rFonts w:ascii="宋体" w:hAnsi="宋体"/>
          <w:sz w:val="24"/>
        </w:rPr>
        <w:t>9.竞价人资格要求</w:t>
      </w:r>
    </w:p>
    <w:p>
      <w:pPr>
        <w:spacing w:line="460" w:lineRule="exact"/>
        <w:ind w:firstLine="480" w:firstLineChars="200"/>
        <w:jc w:val="left"/>
        <w:rPr>
          <w:rStyle w:val="28"/>
          <w:rFonts w:hint="eastAsia" w:ascii="宋体" w:hAnsi="宋体" w:cs="Times New Roman"/>
          <w:color w:val="auto"/>
          <w:sz w:val="24"/>
          <w:highlight w:val="none"/>
        </w:rPr>
      </w:pPr>
      <w:r>
        <w:rPr>
          <w:rStyle w:val="28"/>
          <w:rFonts w:ascii="宋体" w:hAnsi="宋体"/>
          <w:sz w:val="24"/>
        </w:rPr>
        <w:t>（</w:t>
      </w:r>
      <w:r>
        <w:rPr>
          <w:rStyle w:val="28"/>
          <w:rFonts w:hint="eastAsia" w:ascii="宋体" w:hAnsi="宋体"/>
          <w:sz w:val="24"/>
          <w:lang w:val="en-US" w:eastAsia="zh-CN"/>
        </w:rPr>
        <w:t>1</w:t>
      </w:r>
      <w:r>
        <w:rPr>
          <w:rStyle w:val="28"/>
          <w:rFonts w:ascii="宋体" w:hAnsi="宋体"/>
          <w:sz w:val="24"/>
        </w:rPr>
        <w:t>）</w:t>
      </w:r>
      <w:r>
        <w:rPr>
          <w:rStyle w:val="28"/>
          <w:rFonts w:hint="eastAsia" w:ascii="宋体" w:hAnsi="宋体" w:cs="Times New Roman"/>
          <w:color w:val="auto"/>
          <w:sz w:val="24"/>
          <w:highlight w:val="none"/>
        </w:rPr>
        <w:t>具有法人资格的境内供应商，须</w:t>
      </w:r>
      <w:r>
        <w:rPr>
          <w:rStyle w:val="28"/>
          <w:rFonts w:hint="eastAsia" w:ascii="宋体" w:hAnsi="宋体" w:cs="Times New Roman"/>
          <w:color w:val="auto"/>
          <w:sz w:val="24"/>
          <w:highlight w:val="none"/>
          <w:lang w:eastAsia="zh-CN"/>
        </w:rPr>
        <w:t>提供</w:t>
      </w:r>
      <w:r>
        <w:rPr>
          <w:rStyle w:val="28"/>
          <w:rFonts w:hint="eastAsia" w:ascii="宋体" w:hAnsi="宋体" w:cs="Times New Roman"/>
          <w:color w:val="auto"/>
          <w:sz w:val="24"/>
          <w:highlight w:val="none"/>
        </w:rPr>
        <w:t>有效营业执照副本复印件等证明文件。</w:t>
      </w:r>
    </w:p>
    <w:p>
      <w:pPr>
        <w:spacing w:line="460" w:lineRule="exact"/>
        <w:ind w:firstLine="480" w:firstLineChars="200"/>
        <w:jc w:val="left"/>
        <w:rPr>
          <w:rStyle w:val="28"/>
          <w:rFonts w:ascii="宋体" w:hAnsi="宋体"/>
          <w:sz w:val="24"/>
        </w:rPr>
      </w:pPr>
      <w:r>
        <w:rPr>
          <w:rStyle w:val="28"/>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8"/>
          <w:rFonts w:ascii="宋体" w:hAnsi="宋体"/>
          <w:sz w:val="24"/>
        </w:rPr>
      </w:pPr>
      <w:r>
        <w:rPr>
          <w:rStyle w:val="28"/>
          <w:rFonts w:ascii="宋体" w:hAnsi="宋体"/>
          <w:sz w:val="24"/>
        </w:rPr>
        <w:t>（3）</w:t>
      </w:r>
      <w:r>
        <w:rPr>
          <w:rStyle w:val="28"/>
          <w:rFonts w:hint="eastAsia" w:ascii="宋体" w:hAnsi="宋体"/>
          <w:sz w:val="24"/>
        </w:rPr>
        <w:t>竞价人</w:t>
      </w:r>
      <w:r>
        <w:rPr>
          <w:rStyle w:val="28"/>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8"/>
        </w:rPr>
      </w:pPr>
      <w:r>
        <w:rPr>
          <w:rStyle w:val="28"/>
          <w:rFonts w:ascii="宋体" w:hAnsi="宋体" w:cs="宋体"/>
          <w:b/>
          <w:bCs/>
          <w:sz w:val="24"/>
        </w:rPr>
        <w:t>注：以上材料均须加盖</w:t>
      </w:r>
      <w:r>
        <w:rPr>
          <w:rStyle w:val="28"/>
          <w:rFonts w:hint="eastAsia" w:ascii="宋体" w:hAnsi="宋体" w:cs="宋体"/>
          <w:b/>
          <w:bCs/>
          <w:sz w:val="24"/>
        </w:rPr>
        <w:t>竞价人</w:t>
      </w:r>
      <w:r>
        <w:rPr>
          <w:rStyle w:val="28"/>
          <w:rFonts w:ascii="宋体" w:hAnsi="宋体" w:cs="宋体"/>
          <w:b/>
          <w:bCs/>
          <w:sz w:val="24"/>
        </w:rPr>
        <w:t>单位公章，并</w:t>
      </w:r>
      <w:r>
        <w:rPr>
          <w:rStyle w:val="28"/>
          <w:rFonts w:hint="eastAsia" w:ascii="宋体" w:hAnsi="宋体" w:cs="宋体"/>
          <w:b/>
          <w:bCs/>
          <w:sz w:val="24"/>
        </w:rPr>
        <w:t>按网上竞价文件“第三章 证明材料格式”要求</w:t>
      </w:r>
      <w:r>
        <w:rPr>
          <w:rStyle w:val="28"/>
          <w:rFonts w:ascii="宋体" w:hAnsi="宋体" w:cs="宋体"/>
          <w:b/>
          <w:bCs/>
          <w:sz w:val="24"/>
        </w:rPr>
        <w:t>在网上竞价报名截止时间前在福建省宏瑞招标代理有限公司网站竞价平台（http://bid.fjhongrui.com）</w:t>
      </w:r>
      <w:r>
        <w:rPr>
          <w:rStyle w:val="28"/>
          <w:rFonts w:ascii="宋体" w:hAnsi="宋体" w:cs="宋体"/>
          <w:b/>
          <w:bCs/>
          <w:kern w:val="0"/>
          <w:sz w:val="24"/>
        </w:rPr>
        <w:t>扫描上传合格的证明材料</w:t>
      </w:r>
      <w:r>
        <w:rPr>
          <w:rStyle w:val="28"/>
          <w:rFonts w:ascii="宋体" w:hAnsi="宋体" w:cs="宋体"/>
          <w:b/>
          <w:bCs/>
          <w:sz w:val="24"/>
        </w:rPr>
        <w:t>，未按以上要求提交报名材料的供应商，将导致其竞价资格被拒绝。</w:t>
      </w:r>
    </w:p>
    <w:p>
      <w:pPr>
        <w:spacing w:line="460" w:lineRule="exact"/>
        <w:ind w:firstLine="480" w:firstLineChars="200"/>
        <w:jc w:val="left"/>
        <w:rPr>
          <w:rStyle w:val="28"/>
          <w:rFonts w:ascii="宋体" w:hAnsi="宋体"/>
          <w:sz w:val="24"/>
        </w:rPr>
      </w:pPr>
      <w:r>
        <w:rPr>
          <w:rStyle w:val="28"/>
          <w:rFonts w:ascii="宋体" w:hAnsi="宋体"/>
          <w:sz w:val="24"/>
        </w:rPr>
        <w:t>10.报名须知</w:t>
      </w:r>
    </w:p>
    <w:p>
      <w:pPr>
        <w:spacing w:line="460" w:lineRule="exact"/>
        <w:ind w:firstLine="480" w:firstLineChars="200"/>
        <w:jc w:val="left"/>
        <w:rPr>
          <w:rStyle w:val="28"/>
          <w:rFonts w:ascii="宋体" w:hAnsi="宋体"/>
          <w:kern w:val="0"/>
          <w:sz w:val="24"/>
        </w:rPr>
      </w:pPr>
      <w:r>
        <w:rPr>
          <w:rStyle w:val="28"/>
          <w:rFonts w:ascii="宋体" w:hAnsi="宋体"/>
          <w:sz w:val="24"/>
        </w:rPr>
        <w:t>（1）</w:t>
      </w:r>
      <w:r>
        <w:rPr>
          <w:rStyle w:val="28"/>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8"/>
          <w:rFonts w:ascii="宋体" w:hAnsi="宋体"/>
          <w:kern w:val="0"/>
          <w:sz w:val="24"/>
        </w:rPr>
      </w:pPr>
      <w:r>
        <w:rPr>
          <w:rStyle w:val="28"/>
          <w:rFonts w:ascii="宋体" w:hAnsi="宋体"/>
          <w:kern w:val="0"/>
          <w:sz w:val="24"/>
        </w:rPr>
        <w:t>（2）竞价规则说明：</w:t>
      </w:r>
    </w:p>
    <w:p>
      <w:pPr>
        <w:spacing w:line="460" w:lineRule="exact"/>
        <w:ind w:firstLine="480" w:firstLineChars="200"/>
        <w:jc w:val="left"/>
        <w:rPr>
          <w:rStyle w:val="28"/>
          <w:rFonts w:ascii="宋体" w:hAnsi="宋体"/>
          <w:kern w:val="0"/>
          <w:sz w:val="24"/>
        </w:rPr>
      </w:pPr>
      <w:r>
        <w:rPr>
          <w:rStyle w:val="28"/>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8"/>
          <w:rFonts w:ascii="宋体" w:hAnsi="宋体"/>
          <w:kern w:val="0"/>
          <w:sz w:val="24"/>
        </w:rPr>
      </w:pPr>
      <w:r>
        <w:rPr>
          <w:rStyle w:val="28"/>
          <w:rFonts w:ascii="宋体" w:hAnsi="宋体"/>
          <w:kern w:val="0"/>
          <w:sz w:val="24"/>
        </w:rPr>
        <w:t>②</w:t>
      </w:r>
      <w:r>
        <w:rPr>
          <w:rStyle w:val="28"/>
          <w:rFonts w:ascii="宋体" w:hAnsi="宋体"/>
          <w:b/>
          <w:bCs/>
          <w:kern w:val="0"/>
          <w:sz w:val="24"/>
        </w:rPr>
        <w:t>竞价人首次提交的报价须在本项目最高限价基础上下浮＞3%，否则</w:t>
      </w:r>
      <w:r>
        <w:rPr>
          <w:rStyle w:val="28"/>
          <w:rFonts w:ascii="宋体" w:hAnsi="宋体" w:cs="宋体"/>
          <w:b/>
          <w:bCs/>
          <w:kern w:val="0"/>
          <w:sz w:val="24"/>
        </w:rPr>
        <w:t>视为报价无效</w:t>
      </w:r>
      <w:r>
        <w:rPr>
          <w:rStyle w:val="28"/>
          <w:rFonts w:ascii="宋体" w:hAnsi="宋体"/>
          <w:kern w:val="0"/>
          <w:sz w:val="24"/>
        </w:rPr>
        <w:t>。在报价时限内，</w:t>
      </w:r>
      <w:r>
        <w:rPr>
          <w:rStyle w:val="28"/>
          <w:rFonts w:hint="eastAsia" w:ascii="宋体" w:hAnsi="宋体"/>
          <w:kern w:val="0"/>
          <w:sz w:val="24"/>
        </w:rPr>
        <w:t>竞价人</w:t>
      </w:r>
      <w:r>
        <w:rPr>
          <w:rStyle w:val="28"/>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8"/>
          <w:rFonts w:ascii="宋体" w:hAnsi="宋体"/>
          <w:kern w:val="0"/>
          <w:sz w:val="24"/>
        </w:rPr>
      </w:pPr>
      <w:r>
        <w:rPr>
          <w:rStyle w:val="28"/>
          <w:rFonts w:ascii="宋体" w:hAnsi="宋体"/>
          <w:kern w:val="0"/>
          <w:sz w:val="24"/>
        </w:rPr>
        <w:t>③在符合采购需求且报价有效的前提下，最后报价最低者成交，若最后报价相同的，则按竞价人提交的最后报价先后顺序确定</w:t>
      </w:r>
      <w:r>
        <w:rPr>
          <w:rStyle w:val="28"/>
          <w:rFonts w:hint="eastAsia" w:ascii="宋体" w:hAnsi="宋体"/>
          <w:kern w:val="0"/>
          <w:sz w:val="24"/>
        </w:rPr>
        <w:t>成交人</w:t>
      </w:r>
      <w:r>
        <w:rPr>
          <w:rStyle w:val="28"/>
          <w:rFonts w:ascii="宋体" w:hAnsi="宋体"/>
          <w:kern w:val="0"/>
          <w:sz w:val="24"/>
        </w:rPr>
        <w:t>，即提出该最后报价时间较早的作为</w:t>
      </w:r>
      <w:r>
        <w:rPr>
          <w:rStyle w:val="28"/>
          <w:rFonts w:hint="eastAsia" w:ascii="宋体" w:hAnsi="宋体"/>
          <w:kern w:val="0"/>
          <w:sz w:val="24"/>
        </w:rPr>
        <w:t>成交人</w:t>
      </w:r>
      <w:r>
        <w:rPr>
          <w:rStyle w:val="28"/>
          <w:rFonts w:ascii="宋体" w:hAnsi="宋体"/>
          <w:kern w:val="0"/>
          <w:sz w:val="24"/>
        </w:rPr>
        <w:t>。若出现上述结果均相同的，则采取随机抽取方式确定。</w:t>
      </w:r>
    </w:p>
    <w:p>
      <w:pPr>
        <w:spacing w:line="460" w:lineRule="exact"/>
        <w:ind w:firstLine="480" w:firstLineChars="200"/>
        <w:jc w:val="left"/>
        <w:rPr>
          <w:rStyle w:val="28"/>
          <w:rFonts w:ascii="宋体" w:hAnsi="宋体"/>
          <w:kern w:val="0"/>
          <w:sz w:val="24"/>
        </w:rPr>
      </w:pPr>
      <w:r>
        <w:rPr>
          <w:rStyle w:val="28"/>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8"/>
          <w:rFonts w:hint="eastAsia" w:ascii="宋体" w:hAnsi="宋体"/>
          <w:kern w:val="0"/>
          <w:sz w:val="24"/>
        </w:rPr>
        <w:t>竞价人</w:t>
      </w:r>
      <w:r>
        <w:rPr>
          <w:rStyle w:val="28"/>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8"/>
          <w:rFonts w:ascii="宋体" w:hAnsi="宋体"/>
          <w:kern w:val="0"/>
          <w:sz w:val="24"/>
        </w:rPr>
      </w:pPr>
      <w:r>
        <w:rPr>
          <w:rStyle w:val="28"/>
          <w:rFonts w:ascii="宋体" w:hAnsi="宋体"/>
          <w:kern w:val="0"/>
          <w:sz w:val="24"/>
        </w:rPr>
        <w:t>⑤</w:t>
      </w:r>
      <w:r>
        <w:rPr>
          <w:rStyle w:val="28"/>
          <w:rFonts w:hint="eastAsia" w:ascii="宋体" w:hAnsi="宋体"/>
          <w:kern w:val="0"/>
          <w:sz w:val="24"/>
        </w:rPr>
        <w:t>竞价人</w:t>
      </w:r>
      <w:r>
        <w:rPr>
          <w:rStyle w:val="28"/>
          <w:rFonts w:ascii="宋体" w:hAnsi="宋体"/>
          <w:kern w:val="0"/>
          <w:sz w:val="24"/>
        </w:rPr>
        <w:t>对每个项目合同包报价时都必须扫描上传有效的报价文件并加盖公章，未按要求扫描上传报价文件的</w:t>
      </w:r>
      <w:r>
        <w:rPr>
          <w:rStyle w:val="28"/>
          <w:rFonts w:ascii="宋体" w:hAnsi="宋体" w:cs="宋体"/>
          <w:b/>
          <w:bCs/>
          <w:kern w:val="0"/>
          <w:sz w:val="24"/>
        </w:rPr>
        <w:t>竞价无效</w:t>
      </w:r>
      <w:r>
        <w:rPr>
          <w:rStyle w:val="28"/>
          <w:rFonts w:ascii="宋体" w:hAnsi="宋体"/>
          <w:kern w:val="0"/>
          <w:sz w:val="24"/>
        </w:rPr>
        <w:t>。电子报价文档具有法律效力。</w:t>
      </w:r>
      <w:r>
        <w:rPr>
          <w:rStyle w:val="28"/>
          <w:rFonts w:hint="eastAsia" w:ascii="宋体" w:hAnsi="宋体"/>
          <w:kern w:val="0"/>
          <w:sz w:val="24"/>
        </w:rPr>
        <w:t>竞价人</w:t>
      </w:r>
      <w:r>
        <w:rPr>
          <w:rStyle w:val="28"/>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8"/>
          <w:rFonts w:ascii="宋体" w:hAnsi="宋体"/>
          <w:kern w:val="0"/>
          <w:sz w:val="24"/>
        </w:rPr>
      </w:pPr>
      <w:r>
        <w:rPr>
          <w:rStyle w:val="28"/>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8"/>
          <w:rFonts w:ascii="宋体" w:hAnsi="宋体"/>
          <w:kern w:val="0"/>
          <w:sz w:val="24"/>
        </w:rPr>
      </w:pPr>
      <w:r>
        <w:rPr>
          <w:rStyle w:val="28"/>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8"/>
          <w:rFonts w:ascii="宋体" w:hAnsi="宋体"/>
          <w:kern w:val="0"/>
          <w:sz w:val="24"/>
        </w:rPr>
      </w:pPr>
      <w:r>
        <w:rPr>
          <w:rStyle w:val="28"/>
          <w:rFonts w:ascii="宋体" w:hAnsi="宋体"/>
          <w:kern w:val="0"/>
          <w:sz w:val="24"/>
        </w:rPr>
        <w:t>（3）竞价人自行承担所有参与报价的全部相关费用。</w:t>
      </w:r>
    </w:p>
    <w:p>
      <w:pPr>
        <w:spacing w:line="460" w:lineRule="exact"/>
        <w:ind w:firstLine="480" w:firstLineChars="200"/>
        <w:jc w:val="left"/>
        <w:rPr>
          <w:rStyle w:val="28"/>
          <w:rFonts w:ascii="宋体" w:hAnsi="宋体"/>
          <w:kern w:val="0"/>
          <w:sz w:val="24"/>
        </w:rPr>
      </w:pPr>
      <w:r>
        <w:rPr>
          <w:rStyle w:val="28"/>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8"/>
          <w:rFonts w:ascii="宋体" w:hAnsi="宋体"/>
          <w:kern w:val="0"/>
          <w:sz w:val="24"/>
        </w:rPr>
      </w:pPr>
      <w:r>
        <w:rPr>
          <w:rStyle w:val="28"/>
          <w:rFonts w:ascii="宋体" w:hAnsi="宋体"/>
          <w:kern w:val="0"/>
          <w:sz w:val="24"/>
        </w:rPr>
        <w:t>（5）代理服务费按成交金额*1.5%，由</w:t>
      </w:r>
      <w:r>
        <w:rPr>
          <w:rStyle w:val="28"/>
          <w:rFonts w:hint="eastAsia" w:ascii="宋体" w:hAnsi="宋体"/>
          <w:kern w:val="0"/>
          <w:sz w:val="24"/>
        </w:rPr>
        <w:t>成交人</w:t>
      </w:r>
      <w:r>
        <w:rPr>
          <w:rStyle w:val="28"/>
          <w:rFonts w:ascii="宋体" w:hAnsi="宋体"/>
          <w:kern w:val="0"/>
          <w:sz w:val="24"/>
        </w:rPr>
        <w:t>支付。</w:t>
      </w:r>
    </w:p>
    <w:p>
      <w:pPr>
        <w:spacing w:line="460" w:lineRule="exact"/>
        <w:ind w:firstLine="480" w:firstLineChars="200"/>
        <w:jc w:val="left"/>
        <w:rPr>
          <w:rStyle w:val="28"/>
          <w:rFonts w:ascii="宋体" w:hAnsi="宋体"/>
          <w:kern w:val="0"/>
          <w:sz w:val="24"/>
        </w:rPr>
      </w:pPr>
      <w:r>
        <w:rPr>
          <w:rStyle w:val="28"/>
          <w:rFonts w:ascii="宋体" w:hAnsi="宋体"/>
          <w:kern w:val="0"/>
          <w:sz w:val="24"/>
        </w:rPr>
        <w:t>（6）有下列情形之一的，视为竞价人相互串通竞价:</w:t>
      </w:r>
    </w:p>
    <w:p>
      <w:pPr>
        <w:spacing w:line="460" w:lineRule="exact"/>
        <w:ind w:firstLine="480" w:firstLineChars="200"/>
        <w:jc w:val="left"/>
        <w:rPr>
          <w:rStyle w:val="28"/>
          <w:rFonts w:ascii="宋体" w:hAnsi="宋体"/>
          <w:kern w:val="0"/>
          <w:sz w:val="24"/>
        </w:rPr>
      </w:pPr>
      <w:r>
        <w:rPr>
          <w:rStyle w:val="28"/>
          <w:rFonts w:ascii="宋体" w:hAnsi="宋体"/>
          <w:kern w:val="0"/>
          <w:sz w:val="24"/>
        </w:rPr>
        <w:t>①不同竞价人的证明材料由同一单位或者个人编制;</w:t>
      </w:r>
    </w:p>
    <w:p>
      <w:pPr>
        <w:spacing w:line="460" w:lineRule="exact"/>
        <w:ind w:firstLine="480" w:firstLineChars="200"/>
        <w:jc w:val="left"/>
        <w:rPr>
          <w:rStyle w:val="28"/>
          <w:rFonts w:ascii="宋体" w:hAnsi="宋体"/>
          <w:kern w:val="0"/>
          <w:sz w:val="24"/>
        </w:rPr>
      </w:pPr>
      <w:r>
        <w:rPr>
          <w:rStyle w:val="28"/>
          <w:rFonts w:ascii="宋体" w:hAnsi="宋体"/>
          <w:kern w:val="0"/>
          <w:sz w:val="24"/>
        </w:rPr>
        <w:t>②不同竞价人委托同一单位或者个人办理竞价事宜;</w:t>
      </w:r>
    </w:p>
    <w:p>
      <w:pPr>
        <w:spacing w:line="460" w:lineRule="exact"/>
        <w:ind w:firstLine="480" w:firstLineChars="200"/>
        <w:jc w:val="left"/>
        <w:rPr>
          <w:rStyle w:val="28"/>
          <w:rFonts w:ascii="宋体" w:hAnsi="宋体"/>
          <w:kern w:val="0"/>
          <w:sz w:val="24"/>
        </w:rPr>
      </w:pPr>
      <w:r>
        <w:rPr>
          <w:rStyle w:val="28"/>
          <w:rFonts w:ascii="宋体" w:hAnsi="宋体"/>
          <w:kern w:val="0"/>
          <w:sz w:val="24"/>
        </w:rPr>
        <w:t>③不同竞价人的证明材料载明的项目管理成员为同一人;</w:t>
      </w:r>
    </w:p>
    <w:p>
      <w:pPr>
        <w:spacing w:line="460" w:lineRule="exact"/>
        <w:ind w:firstLine="480" w:firstLineChars="200"/>
        <w:jc w:val="left"/>
        <w:rPr>
          <w:rStyle w:val="28"/>
          <w:rFonts w:ascii="宋体" w:hAnsi="宋体"/>
          <w:kern w:val="0"/>
          <w:sz w:val="24"/>
        </w:rPr>
      </w:pPr>
      <w:r>
        <w:rPr>
          <w:rStyle w:val="28"/>
          <w:rFonts w:ascii="宋体" w:hAnsi="宋体"/>
          <w:kern w:val="0"/>
          <w:sz w:val="24"/>
        </w:rPr>
        <w:t>④不同竞价人的报价呈规律性差异。</w:t>
      </w:r>
    </w:p>
    <w:p>
      <w:pPr>
        <w:spacing w:line="460" w:lineRule="exact"/>
        <w:ind w:firstLine="480" w:firstLineChars="200"/>
        <w:jc w:val="left"/>
        <w:rPr>
          <w:rStyle w:val="28"/>
          <w:rFonts w:ascii="宋体" w:hAnsi="宋体"/>
          <w:kern w:val="0"/>
          <w:sz w:val="24"/>
        </w:rPr>
      </w:pPr>
      <w:r>
        <w:rPr>
          <w:rStyle w:val="28"/>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8"/>
          <w:rFonts w:ascii="宋体" w:hAnsi="宋体"/>
          <w:kern w:val="0"/>
          <w:sz w:val="24"/>
        </w:rPr>
      </w:pPr>
      <w:r>
        <w:rPr>
          <w:rStyle w:val="28"/>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8"/>
          <w:rFonts w:ascii="宋体" w:hAnsi="宋体" w:cs="宋体"/>
          <w:bCs/>
          <w:kern w:val="0"/>
          <w:sz w:val="24"/>
        </w:rPr>
      </w:pPr>
      <w:r>
        <w:rPr>
          <w:rStyle w:val="28"/>
          <w:rFonts w:ascii="宋体" w:hAnsi="宋体"/>
          <w:kern w:val="0"/>
          <w:sz w:val="24"/>
        </w:rPr>
        <w:t>②一方董事、监事或者高级管理人员(包括上市公司董事会秘书、经理、副经理、财务负责人和公司章程规定的其他人员)同时</w:t>
      </w:r>
      <w:r>
        <w:rPr>
          <w:rStyle w:val="28"/>
          <w:rFonts w:ascii="宋体" w:hAnsi="宋体"/>
          <w:sz w:val="24"/>
        </w:rPr>
        <w:t>担任另一方的董事、监事或者高级管理人员。</w:t>
      </w:r>
    </w:p>
    <w:p>
      <w:pPr>
        <w:spacing w:line="460" w:lineRule="exact"/>
        <w:ind w:firstLine="480" w:firstLineChars="200"/>
        <w:jc w:val="left"/>
        <w:rPr>
          <w:rStyle w:val="28"/>
          <w:rFonts w:ascii="宋体" w:hAnsi="宋体"/>
          <w:kern w:val="0"/>
          <w:sz w:val="24"/>
        </w:rPr>
      </w:pPr>
      <w:r>
        <w:rPr>
          <w:rStyle w:val="28"/>
          <w:rFonts w:ascii="宋体" w:hAnsi="宋体"/>
          <w:kern w:val="0"/>
          <w:sz w:val="24"/>
        </w:rPr>
        <w:t>11.报名方式</w:t>
      </w:r>
    </w:p>
    <w:p>
      <w:pPr>
        <w:spacing w:line="460" w:lineRule="exact"/>
        <w:ind w:left="478" w:leftChars="228"/>
        <w:jc w:val="left"/>
        <w:rPr>
          <w:rStyle w:val="28"/>
          <w:rFonts w:ascii="宋体" w:hAnsi="宋体"/>
          <w:kern w:val="0"/>
          <w:sz w:val="24"/>
        </w:rPr>
      </w:pPr>
      <w:r>
        <w:rPr>
          <w:rStyle w:val="28"/>
          <w:rFonts w:ascii="宋体" w:hAnsi="宋体"/>
          <w:kern w:val="0"/>
          <w:sz w:val="24"/>
        </w:rPr>
        <w:t>（1）现场或通过电子邮件方式报名的潜在竞价人，须于[202</w:t>
      </w:r>
      <w:r>
        <w:rPr>
          <w:rStyle w:val="28"/>
          <w:rFonts w:hint="eastAsia" w:ascii="宋体" w:hAnsi="宋体"/>
          <w:kern w:val="0"/>
          <w:sz w:val="24"/>
        </w:rPr>
        <w:t>4</w:t>
      </w:r>
      <w:r>
        <w:rPr>
          <w:rStyle w:val="28"/>
          <w:rFonts w:ascii="宋体" w:hAnsi="宋体"/>
          <w:kern w:val="0"/>
          <w:sz w:val="24"/>
        </w:rPr>
        <w:t>年</w:t>
      </w:r>
      <w:r>
        <w:rPr>
          <w:rStyle w:val="28"/>
          <w:rFonts w:hint="eastAsia" w:ascii="宋体" w:hAnsi="宋体"/>
          <w:kern w:val="0"/>
          <w:sz w:val="24"/>
          <w:lang w:val="en-US" w:eastAsia="zh-CN"/>
        </w:rPr>
        <w:t>05</w:t>
      </w:r>
      <w:r>
        <w:rPr>
          <w:rStyle w:val="28"/>
          <w:rFonts w:ascii="宋体" w:hAnsi="宋体"/>
          <w:kern w:val="0"/>
          <w:sz w:val="24"/>
        </w:rPr>
        <w:t>月</w:t>
      </w:r>
      <w:r>
        <w:rPr>
          <w:rStyle w:val="28"/>
          <w:rFonts w:hint="eastAsia" w:ascii="宋体" w:hAnsi="宋体"/>
          <w:kern w:val="0"/>
          <w:sz w:val="24"/>
          <w:lang w:val="en-US" w:eastAsia="zh-CN"/>
        </w:rPr>
        <w:t>31</w:t>
      </w:r>
      <w:r>
        <w:rPr>
          <w:rStyle w:val="28"/>
          <w:rFonts w:ascii="宋体" w:hAnsi="宋体"/>
          <w:kern w:val="0"/>
          <w:sz w:val="24"/>
        </w:rPr>
        <w:t>日至202</w:t>
      </w:r>
      <w:r>
        <w:rPr>
          <w:rStyle w:val="28"/>
          <w:rFonts w:hint="eastAsia" w:ascii="宋体" w:hAnsi="宋体"/>
          <w:kern w:val="0"/>
          <w:sz w:val="24"/>
        </w:rPr>
        <w:t>4</w:t>
      </w:r>
      <w:r>
        <w:rPr>
          <w:rStyle w:val="28"/>
          <w:rFonts w:ascii="宋体" w:hAnsi="宋体"/>
          <w:kern w:val="0"/>
          <w:sz w:val="24"/>
        </w:rPr>
        <w:t>年</w:t>
      </w:r>
      <w:r>
        <w:rPr>
          <w:rStyle w:val="28"/>
          <w:rFonts w:hint="eastAsia" w:ascii="宋体" w:hAnsi="宋体"/>
          <w:kern w:val="0"/>
          <w:sz w:val="24"/>
          <w:lang w:val="en-US" w:eastAsia="zh-CN"/>
        </w:rPr>
        <w:t>06</w:t>
      </w:r>
      <w:r>
        <w:rPr>
          <w:rStyle w:val="28"/>
          <w:rFonts w:ascii="宋体" w:hAnsi="宋体"/>
          <w:kern w:val="0"/>
          <w:sz w:val="24"/>
        </w:rPr>
        <w:t>月</w:t>
      </w:r>
      <w:r>
        <w:rPr>
          <w:rStyle w:val="28"/>
          <w:rFonts w:hint="eastAsia" w:ascii="宋体" w:hAnsi="宋体"/>
          <w:kern w:val="0"/>
          <w:sz w:val="24"/>
          <w:lang w:val="en-US" w:eastAsia="zh-CN"/>
        </w:rPr>
        <w:t>04</w:t>
      </w:r>
      <w:r>
        <w:rPr>
          <w:rStyle w:val="28"/>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8"/>
          <w:rFonts w:ascii="宋体" w:hAnsi="宋体"/>
          <w:kern w:val="0"/>
          <w:sz w:val="24"/>
        </w:rPr>
      </w:pPr>
      <w:r>
        <w:rPr>
          <w:rStyle w:val="28"/>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8"/>
          <w:rFonts w:ascii="宋体" w:hAnsi="宋体"/>
          <w:kern w:val="0"/>
          <w:sz w:val="24"/>
        </w:rPr>
      </w:pPr>
      <w:r>
        <w:rPr>
          <w:rStyle w:val="28"/>
          <w:rFonts w:ascii="宋体" w:hAnsi="宋体"/>
          <w:kern w:val="0"/>
          <w:sz w:val="24"/>
        </w:rPr>
        <w:t>（3）竞价报名费及缴纳竞价保证金：网上竞价报名费0元，缴纳竞价保证金</w:t>
      </w:r>
      <w:r>
        <w:rPr>
          <w:rStyle w:val="28"/>
          <w:rFonts w:hint="eastAsia" w:ascii="宋体" w:hAnsi="宋体"/>
          <w:kern w:val="0"/>
          <w:sz w:val="24"/>
          <w:lang w:val="en-US" w:eastAsia="zh-CN"/>
        </w:rPr>
        <w:t>95</w:t>
      </w:r>
      <w:r>
        <w:rPr>
          <w:rStyle w:val="28"/>
          <w:rFonts w:hint="eastAsia" w:ascii="宋体" w:hAnsi="宋体"/>
          <w:kern w:val="0"/>
          <w:sz w:val="24"/>
        </w:rPr>
        <w:t>0</w:t>
      </w:r>
      <w:r>
        <w:rPr>
          <w:rStyle w:val="28"/>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8"/>
                <w:rFonts w:ascii="宋体" w:hAnsi="宋体"/>
                <w:sz w:val="24"/>
              </w:rPr>
            </w:pPr>
            <w:r>
              <w:rPr>
                <w:rStyle w:val="28"/>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账 号：35001877607052505105</w:t>
            </w:r>
          </w:p>
        </w:tc>
      </w:tr>
    </w:tbl>
    <w:p>
      <w:pPr>
        <w:spacing w:line="460" w:lineRule="exact"/>
        <w:ind w:firstLine="480" w:firstLineChars="200"/>
        <w:jc w:val="left"/>
        <w:rPr>
          <w:rStyle w:val="28"/>
          <w:rFonts w:ascii="宋体" w:hAnsi="宋体"/>
          <w:kern w:val="0"/>
          <w:sz w:val="24"/>
        </w:rPr>
      </w:pPr>
      <w:r>
        <w:rPr>
          <w:rStyle w:val="28"/>
          <w:rFonts w:ascii="宋体" w:hAnsi="宋体"/>
          <w:sz w:val="24"/>
        </w:rPr>
        <w:t>（4）</w:t>
      </w:r>
      <w:r>
        <w:rPr>
          <w:rStyle w:val="28"/>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8"/>
          <w:rFonts w:ascii="宋体" w:hAnsi="宋体"/>
          <w:kern w:val="0"/>
          <w:sz w:val="24"/>
        </w:rPr>
      </w:pPr>
      <w:r>
        <w:rPr>
          <w:rStyle w:val="28"/>
          <w:rFonts w:ascii="宋体" w:hAnsi="宋体"/>
          <w:sz w:val="24"/>
        </w:rPr>
        <w:t>（5）</w:t>
      </w:r>
      <w:r>
        <w:rPr>
          <w:rStyle w:val="28"/>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8"/>
          <w:rFonts w:ascii="宋体" w:hAnsi="宋体"/>
          <w:b/>
          <w:kern w:val="0"/>
          <w:sz w:val="32"/>
          <w:szCs w:val="32"/>
        </w:rPr>
      </w:pPr>
      <w:r>
        <w:rPr>
          <w:rStyle w:val="28"/>
          <w:rFonts w:ascii="宋体" w:hAnsi="宋体"/>
          <w:sz w:val="24"/>
        </w:rPr>
        <w:t>（6）</w:t>
      </w:r>
      <w:r>
        <w:rPr>
          <w:rStyle w:val="28"/>
          <w:rFonts w:ascii="宋体" w:hAnsi="宋体"/>
          <w:kern w:val="0"/>
          <w:sz w:val="24"/>
        </w:rPr>
        <w:t>证明材料审核通过后方可进行相应网上竞价项目的竞价活动。</w:t>
      </w:r>
    </w:p>
    <w:p>
      <w:pPr>
        <w:pStyle w:val="15"/>
        <w:spacing w:before="75" w:beforeAutospacing="0" w:after="75" w:afterAutospacing="0" w:line="435" w:lineRule="atLeast"/>
        <w:ind w:firstLine="480"/>
      </w:pPr>
      <w:r>
        <w:rPr>
          <w:rFonts w:hint="eastAsia"/>
        </w:rPr>
        <w:t>（7）如果竞价人发生以下任何一种情况时，其竞价保证金将被不予退还：</w:t>
      </w:r>
    </w:p>
    <w:p>
      <w:pPr>
        <w:pStyle w:val="15"/>
        <w:spacing w:before="75" w:beforeAutospacing="0" w:after="75" w:afterAutospacing="0" w:line="435" w:lineRule="atLeast"/>
        <w:ind w:firstLine="480"/>
      </w:pPr>
      <w:r>
        <w:rPr>
          <w:rFonts w:hint="eastAsia"/>
        </w:rPr>
        <w:t>①竞价人在证明材料文件中提供虚假材料的；</w:t>
      </w:r>
    </w:p>
    <w:p>
      <w:pPr>
        <w:pStyle w:val="15"/>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5"/>
        <w:spacing w:before="75" w:beforeAutospacing="0" w:after="75" w:afterAutospacing="0" w:line="435" w:lineRule="atLeast"/>
        <w:ind w:firstLine="480"/>
      </w:pPr>
      <w:r>
        <w:rPr>
          <w:rFonts w:hint="eastAsia"/>
        </w:rPr>
        <w:t>③成交人自动放弃成交资格的；</w:t>
      </w:r>
    </w:p>
    <w:p>
      <w:pPr>
        <w:pStyle w:val="15"/>
        <w:spacing w:before="75" w:beforeAutospacing="0" w:after="75" w:afterAutospacing="0" w:line="435" w:lineRule="atLeast"/>
        <w:ind w:firstLine="480"/>
      </w:pPr>
      <w:r>
        <w:rPr>
          <w:rFonts w:hint="eastAsia"/>
        </w:rPr>
        <w:t>④竞价人假借以他人名义参加报价或者以其他方式弄虚作假，骗取成交；</w:t>
      </w:r>
    </w:p>
    <w:p>
      <w:pPr>
        <w:pStyle w:val="15"/>
        <w:spacing w:before="75" w:beforeAutospacing="0" w:after="75" w:afterAutospacing="0" w:line="435" w:lineRule="atLeast"/>
        <w:ind w:firstLine="480"/>
      </w:pPr>
      <w:r>
        <w:rPr>
          <w:rFonts w:hint="eastAsia"/>
        </w:rPr>
        <w:t>⑤国家法律法规以及竞价文件中规定的其他竞价保证金不予退还的情形。</w:t>
      </w:r>
    </w:p>
    <w:p>
      <w:pPr>
        <w:pStyle w:val="15"/>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5"/>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5"/>
        <w:spacing w:before="75" w:beforeAutospacing="0" w:after="75" w:afterAutospacing="0" w:line="435" w:lineRule="atLeast"/>
        <w:ind w:firstLine="480" w:firstLineChars="200"/>
      </w:pPr>
      <w:r>
        <w:rPr>
          <w:rFonts w:hint="eastAsia"/>
        </w:rPr>
        <w:t xml:space="preserve">①接收质疑函的方式：现场方式； </w:t>
      </w:r>
    </w:p>
    <w:p>
      <w:pPr>
        <w:pStyle w:val="15"/>
        <w:spacing w:before="75" w:beforeAutospacing="0" w:after="75" w:afterAutospacing="0" w:line="435" w:lineRule="atLeast"/>
        <w:ind w:firstLine="480" w:firstLineChars="200"/>
      </w:pPr>
      <w:r>
        <w:rPr>
          <w:rFonts w:hint="eastAsia"/>
        </w:rPr>
        <w:t>②接收质疑函的联系部门：福建省宏瑞招标代理有限公司；</w:t>
      </w:r>
    </w:p>
    <w:p>
      <w:pPr>
        <w:pStyle w:val="15"/>
        <w:spacing w:before="75" w:beforeAutospacing="0" w:after="75" w:afterAutospacing="0" w:line="435" w:lineRule="atLeast"/>
        <w:ind w:firstLine="480" w:firstLineChars="200"/>
      </w:pPr>
      <w:r>
        <w:rPr>
          <w:rFonts w:hint="eastAsia"/>
        </w:rPr>
        <w:t xml:space="preserve">③接收质疑函的联系电话：0591-83701177； </w:t>
      </w:r>
    </w:p>
    <w:p>
      <w:pPr>
        <w:pStyle w:val="15"/>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5"/>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pStyle w:val="70"/>
        <w:spacing w:line="460" w:lineRule="exact"/>
        <w:jc w:val="both"/>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color w:val="FF0000"/>
          <w:sz w:val="24"/>
        </w:rPr>
      </w:pPr>
      <w:r>
        <w:rPr>
          <w:rStyle w:val="28"/>
          <w:rFonts w:ascii="宋体" w:hAnsi="宋体"/>
          <w:b/>
          <w:kern w:val="0"/>
          <w:sz w:val="32"/>
          <w:szCs w:val="32"/>
        </w:rPr>
        <w:t>第二章 网上竞价内容及要求</w:t>
      </w:r>
    </w:p>
    <w:p>
      <w:pPr>
        <w:snapToGrid w:val="0"/>
        <w:spacing w:line="400" w:lineRule="exact"/>
        <w:ind w:right="168"/>
        <w:rPr>
          <w:rStyle w:val="28"/>
          <w:rFonts w:ascii="宋体" w:hAnsi="宋体"/>
          <w:b/>
          <w:sz w:val="24"/>
        </w:rPr>
      </w:pPr>
      <w:r>
        <w:rPr>
          <w:rStyle w:val="28"/>
          <w:rFonts w:ascii="宋体" w:hAnsi="宋体"/>
          <w:b/>
          <w:sz w:val="24"/>
        </w:rPr>
        <w:t>一、项目概述</w:t>
      </w:r>
    </w:p>
    <w:p>
      <w:pPr>
        <w:pStyle w:val="70"/>
        <w:spacing w:line="460" w:lineRule="exact"/>
        <w:ind w:firstLine="360" w:firstLineChars="150"/>
        <w:rPr>
          <w:rStyle w:val="28"/>
          <w:rFonts w:ascii="宋体" w:hAnsi="宋体"/>
          <w:sz w:val="24"/>
        </w:rPr>
      </w:pPr>
      <w:r>
        <w:rPr>
          <w:rStyle w:val="28"/>
          <w:rFonts w:ascii="宋体" w:hAnsi="宋体"/>
          <w:sz w:val="24"/>
        </w:rPr>
        <w:t>1.采购标的一览表</w:t>
      </w:r>
    </w:p>
    <w:p>
      <w:pPr>
        <w:pStyle w:val="70"/>
        <w:spacing w:line="460" w:lineRule="exact"/>
        <w:ind w:firstLine="360" w:firstLineChars="150"/>
        <w:jc w:val="right"/>
        <w:rPr>
          <w:rStyle w:val="28"/>
          <w:rFonts w:ascii="宋体" w:hAnsi="宋体"/>
          <w:sz w:val="24"/>
        </w:rPr>
      </w:pPr>
      <w:r>
        <w:rPr>
          <w:rStyle w:val="28"/>
          <w:rFonts w:ascii="宋体" w:hAnsi="宋体"/>
          <w:sz w:val="24"/>
        </w:rPr>
        <w:t>金额单位：人民币元</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3"/>
        <w:gridCol w:w="703"/>
        <w:gridCol w:w="2567"/>
        <w:gridCol w:w="773"/>
        <w:gridCol w:w="1929"/>
        <w:gridCol w:w="1666"/>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合同包</w:t>
            </w:r>
          </w:p>
        </w:tc>
        <w:tc>
          <w:tcPr>
            <w:tcW w:w="703"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cs="宋体"/>
                <w:b/>
                <w:bCs/>
                <w:spacing w:val="-17"/>
                <w:sz w:val="24"/>
              </w:rPr>
              <w:t>品目号</w:t>
            </w:r>
          </w:p>
        </w:tc>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8"/>
                <w:rFonts w:hAnsi="宋体"/>
                <w:b/>
                <w:spacing w:val="-17"/>
                <w:sz w:val="24"/>
              </w:rPr>
            </w:pPr>
            <w:r>
              <w:rPr>
                <w:rStyle w:val="28"/>
                <w:rFonts w:ascii="Times New Roman"/>
                <w:b/>
                <w:bCs/>
                <w:spacing w:val="-17"/>
                <w:sz w:val="24"/>
              </w:rPr>
              <w:t>产品名称</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 xml:space="preserve"> 数量</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int="eastAsia" w:hAnsi="宋体" w:eastAsia="宋体" w:cs="宋体"/>
                <w:b/>
                <w:bCs/>
                <w:spacing w:val="-17"/>
                <w:sz w:val="24"/>
                <w:lang w:eastAsia="zh-CN"/>
              </w:rPr>
            </w:pPr>
            <w:r>
              <w:rPr>
                <w:rStyle w:val="28"/>
                <w:rFonts w:hint="eastAsia" w:hAnsi="宋体" w:cs="宋体"/>
                <w:b/>
                <w:bCs/>
                <w:spacing w:val="-17"/>
                <w:sz w:val="24"/>
                <w:lang w:eastAsia="zh-CN"/>
              </w:rPr>
              <w:t>单价最高限价</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cs="宋体"/>
                <w:b/>
                <w:bCs/>
                <w:spacing w:val="-17"/>
                <w:sz w:val="24"/>
              </w:rPr>
              <w:t>最高限价（总价）</w:t>
            </w:r>
          </w:p>
        </w:tc>
        <w:tc>
          <w:tcPr>
            <w:tcW w:w="1045"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1</w:t>
            </w:r>
          </w:p>
        </w:tc>
        <w:tc>
          <w:tcPr>
            <w:tcW w:w="70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1-1</w:t>
            </w:r>
          </w:p>
        </w:tc>
        <w:tc>
          <w:tcPr>
            <w:tcW w:w="256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textAlignment w:val="auto"/>
              <w:rPr>
                <w:rStyle w:val="28"/>
                <w:rFonts w:hint="eastAsia" w:ascii="宋体" w:hAnsi="宋体" w:eastAsia="宋体" w:cs="Times New Roman"/>
                <w:spacing w:val="-11"/>
                <w:sz w:val="24"/>
                <w:lang w:eastAsia="zh-CN"/>
              </w:rPr>
            </w:pPr>
            <w:r>
              <w:rPr>
                <w:rStyle w:val="28"/>
                <w:rFonts w:cs="Times New Roman"/>
                <w:spacing w:val="-11"/>
                <w:sz w:val="24"/>
              </w:rPr>
              <w:t>学生公寓热水器</w:t>
            </w: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s="宋体"/>
                <w:spacing w:val="-11"/>
                <w:sz w:val="24"/>
                <w:lang w:val="en-US" w:eastAsia="zh-CN"/>
              </w:rPr>
            </w:pPr>
            <w:r>
              <w:rPr>
                <w:rStyle w:val="28"/>
                <w:rFonts w:hint="eastAsia" w:ascii="宋体" w:hAnsi="宋体" w:eastAsia="宋体" w:cs="宋体"/>
                <w:spacing w:val="-11"/>
                <w:sz w:val="24"/>
                <w:lang w:val="en-US" w:eastAsia="zh-CN"/>
              </w:rPr>
              <w:t>100台</w:t>
            </w:r>
          </w:p>
        </w:tc>
        <w:tc>
          <w:tcPr>
            <w:tcW w:w="192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s="宋体"/>
                <w:spacing w:val="-11"/>
                <w:sz w:val="24"/>
                <w:lang w:val="en-US" w:eastAsia="zh-CN"/>
              </w:rPr>
            </w:pPr>
            <w:r>
              <w:rPr>
                <w:rStyle w:val="28"/>
                <w:rFonts w:hint="eastAsia" w:ascii="宋体" w:hAnsi="宋体" w:eastAsia="宋体" w:cs="宋体"/>
                <w:spacing w:val="-11"/>
                <w:sz w:val="24"/>
              </w:rPr>
              <w:t>950</w:t>
            </w:r>
          </w:p>
        </w:tc>
        <w:tc>
          <w:tcPr>
            <w:tcW w:w="166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s="宋体"/>
                <w:spacing w:val="-11"/>
                <w:sz w:val="24"/>
                <w:lang w:val="en-US" w:eastAsia="zh-CN"/>
              </w:rPr>
            </w:pPr>
            <w:r>
              <w:rPr>
                <w:rStyle w:val="28"/>
                <w:rFonts w:hint="eastAsia" w:ascii="宋体" w:hAnsi="宋体" w:eastAsia="宋体" w:cs="宋体"/>
                <w:spacing w:val="-11"/>
                <w:sz w:val="24"/>
                <w:lang w:val="en-US" w:eastAsia="zh-CN"/>
              </w:rPr>
              <w:t>95000</w:t>
            </w:r>
          </w:p>
        </w:tc>
        <w:tc>
          <w:tcPr>
            <w:tcW w:w="104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s="宋体"/>
                <w:spacing w:val="-11"/>
                <w:sz w:val="24"/>
                <w:lang w:val="en-US" w:eastAsia="zh-CN"/>
              </w:rPr>
            </w:pPr>
            <w:r>
              <w:rPr>
                <w:rStyle w:val="28"/>
                <w:rFonts w:hint="eastAsia" w:ascii="宋体" w:hAnsi="宋体" w:eastAsia="宋体" w:cs="宋体"/>
                <w:spacing w:val="-11"/>
                <w:sz w:val="24"/>
                <w:lang w:val="en-US" w:eastAsia="zh-CN"/>
              </w:rPr>
              <w:t>950</w:t>
            </w:r>
          </w:p>
        </w:tc>
      </w:tr>
    </w:tbl>
    <w:p>
      <w:pPr>
        <w:spacing w:line="440" w:lineRule="exact"/>
        <w:rPr>
          <w:rFonts w:hint="eastAsia" w:ascii="宋体" w:hAnsi="宋体"/>
          <w:b/>
          <w:bCs/>
          <w:sz w:val="24"/>
        </w:rPr>
      </w:pPr>
      <w:r>
        <w:rPr>
          <w:rFonts w:hint="eastAsia" w:ascii="宋体" w:hAnsi="宋体"/>
          <w:b/>
          <w:bCs/>
          <w:sz w:val="24"/>
        </w:rPr>
        <w:t>注：</w:t>
      </w:r>
    </w:p>
    <w:p>
      <w:pPr>
        <w:spacing w:line="440" w:lineRule="exact"/>
        <w:rPr>
          <w:rFonts w:hint="eastAsia" w:ascii="宋体" w:hAnsi="宋体"/>
          <w:b/>
          <w:bCs/>
          <w:sz w:val="24"/>
          <w:u w:val="none"/>
        </w:rPr>
      </w:pPr>
      <w:r>
        <w:rPr>
          <w:rFonts w:hint="eastAsia" w:ascii="宋体" w:hAnsi="宋体"/>
          <w:b/>
          <w:bCs/>
          <w:sz w:val="24"/>
          <w:u w:val="none"/>
          <w:lang w:eastAsia="zh-CN"/>
        </w:rPr>
        <w:t>①</w:t>
      </w:r>
      <w:r>
        <w:rPr>
          <w:rFonts w:hint="eastAsia" w:ascii="宋体" w:hAnsi="宋体"/>
          <w:b/>
          <w:bCs/>
          <w:sz w:val="24"/>
          <w:u w:val="none"/>
        </w:rPr>
        <w:t>以上项目所列价格为采购预算的最高限价,供应商</w:t>
      </w:r>
      <w:r>
        <w:rPr>
          <w:rFonts w:ascii="宋体" w:hAnsi="宋体"/>
          <w:b/>
          <w:bCs/>
          <w:sz w:val="24"/>
          <w:u w:val="none"/>
        </w:rPr>
        <w:t>报价总价必须低于最高限价的3%（不含）以上，报价单价不能超过竞价文件的单价最高限价，否则，视为无效报价</w:t>
      </w:r>
      <w:r>
        <w:rPr>
          <w:rFonts w:hint="eastAsia" w:ascii="宋体" w:hAnsi="宋体"/>
          <w:b/>
          <w:bCs/>
          <w:sz w:val="24"/>
          <w:u w:val="none"/>
        </w:rPr>
        <w:t>。</w:t>
      </w:r>
    </w:p>
    <w:p>
      <w:pPr>
        <w:spacing w:line="440" w:lineRule="exact"/>
        <w:rPr>
          <w:rFonts w:hint="eastAsia" w:ascii="宋体" w:hAnsi="宋体" w:eastAsia="宋体"/>
          <w:b/>
          <w:bCs/>
          <w:sz w:val="24"/>
          <w:u w:val="none"/>
          <w:lang w:eastAsia="zh-CN"/>
        </w:rPr>
      </w:pPr>
      <w:r>
        <w:rPr>
          <w:rFonts w:hint="eastAsia" w:ascii="宋体" w:hAnsi="宋体"/>
          <w:b/>
          <w:bCs/>
          <w:sz w:val="24"/>
          <w:u w:val="none"/>
          <w:lang w:eastAsia="zh-CN"/>
        </w:rPr>
        <w:t>②竞价人报价时所投“学生公寓热水器”的品牌须为海尔或美的或统帅，否则视为无效报价。</w:t>
      </w:r>
    </w:p>
    <w:p>
      <w:pPr>
        <w:spacing w:line="360" w:lineRule="auto"/>
        <w:rPr>
          <w:rFonts w:ascii="宋体" w:hAnsi="宋体" w:cs="宋体"/>
          <w:b/>
          <w:bCs/>
          <w:sz w:val="24"/>
        </w:rPr>
      </w:pPr>
      <w:r>
        <w:rPr>
          <w:rFonts w:hint="eastAsia" w:ascii="宋体" w:hAnsi="宋体" w:cs="宋体"/>
          <w:b/>
          <w:bCs/>
          <w:sz w:val="24"/>
        </w:rPr>
        <w:t>二、技术参数及商务条款</w:t>
      </w:r>
    </w:p>
    <w:p>
      <w:pPr>
        <w:tabs>
          <w:tab w:val="left" w:pos="0"/>
        </w:tabs>
        <w:adjustRightInd w:val="0"/>
        <w:spacing w:line="46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1、技术参数如下</w:t>
      </w:r>
    </w:p>
    <w:p>
      <w:pPr>
        <w:tabs>
          <w:tab w:val="left" w:pos="0"/>
        </w:tabs>
        <w:adjustRightInd w:val="0"/>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容量：60L。</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机身水平宽度不超过</w:t>
      </w:r>
      <w:r>
        <w:rPr>
          <w:rFonts w:hint="eastAsia" w:ascii="宋体" w:hAnsi="宋体" w:eastAsia="宋体" w:cs="宋体"/>
          <w:sz w:val="24"/>
          <w:szCs w:val="24"/>
          <w:lang w:val="en-US" w:eastAsia="zh-CN"/>
        </w:rPr>
        <w:t>700</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额定功率:≥2</w:t>
      </w:r>
      <w:r>
        <w:rPr>
          <w:rFonts w:hint="eastAsia" w:ascii="宋体" w:hAnsi="宋体" w:eastAsia="宋体" w:cs="宋体"/>
          <w:sz w:val="24"/>
          <w:szCs w:val="24"/>
          <w:lang w:val="en-US" w:eastAsia="zh-CN"/>
        </w:rPr>
        <w:t>2</w:t>
      </w:r>
      <w:r>
        <w:rPr>
          <w:rFonts w:hint="eastAsia" w:ascii="宋体" w:hAnsi="宋体" w:eastAsia="宋体" w:cs="宋体"/>
          <w:sz w:val="24"/>
          <w:szCs w:val="24"/>
        </w:rPr>
        <w:t>00W。</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能效等级</w:t>
      </w:r>
      <w:r>
        <w:rPr>
          <w:rFonts w:hint="eastAsia" w:ascii="宋体" w:hAnsi="宋体" w:eastAsia="宋体" w:cs="宋体"/>
          <w:sz w:val="24"/>
          <w:szCs w:val="24"/>
          <w:lang w:eastAsia="zh-CN"/>
        </w:rPr>
        <w:t>：能效一</w:t>
      </w:r>
      <w:r>
        <w:rPr>
          <w:rFonts w:hint="eastAsia" w:ascii="宋体" w:hAnsi="宋体" w:eastAsia="宋体" w:cs="宋体"/>
          <w:sz w:val="24"/>
          <w:szCs w:val="24"/>
        </w:rPr>
        <w:t>级。</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控制方式：机械板或电脑板。</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内胆采用晶圭内胆，或金刚内胆（搪瓷内胆）或钛金内胆，具有抗爆、抗熔、抗酸三重保护。</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机身贴有原厂绿色防电墙标志。</w:t>
      </w:r>
    </w:p>
    <w:p>
      <w:pPr>
        <w:spacing w:line="360" w:lineRule="auto"/>
        <w:rPr>
          <w:rFonts w:hint="eastAsia" w:ascii="宋体" w:hAnsi="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b/>
          <w:bCs/>
          <w:sz w:val="24"/>
          <w:szCs w:val="24"/>
          <w:u w:val="single"/>
          <w:lang w:val="en-US" w:eastAsia="zh-CN"/>
        </w:rPr>
        <w:t>竞价人须在响应文件中针对本项提供专项承诺函（格式自拟），并承诺：</w:t>
      </w:r>
      <w:r>
        <w:rPr>
          <w:rFonts w:hint="eastAsia" w:ascii="宋体" w:hAnsi="宋体" w:cs="宋体"/>
          <w:b w:val="0"/>
          <w:bCs w:val="0"/>
          <w:sz w:val="24"/>
          <w:szCs w:val="24"/>
          <w:u w:val="none"/>
          <w:lang w:val="en-US" w:eastAsia="zh-CN"/>
        </w:rPr>
        <w:t>成交后所投</w:t>
      </w:r>
      <w:r>
        <w:rPr>
          <w:rFonts w:hint="eastAsia" w:ascii="宋体" w:hAnsi="宋体" w:eastAsia="宋体" w:cs="宋体"/>
          <w:sz w:val="24"/>
          <w:szCs w:val="24"/>
        </w:rPr>
        <w:t>产品安全性能由保险公司承保并</w:t>
      </w:r>
      <w:r>
        <w:rPr>
          <w:rFonts w:hint="eastAsia" w:ascii="宋体" w:hAnsi="宋体" w:cs="宋体"/>
          <w:sz w:val="24"/>
          <w:szCs w:val="24"/>
          <w:lang w:eastAsia="zh-CN"/>
        </w:rPr>
        <w:t>向采购人</w:t>
      </w:r>
      <w:r>
        <w:rPr>
          <w:rFonts w:hint="eastAsia" w:ascii="宋体" w:hAnsi="宋体" w:eastAsia="宋体" w:cs="宋体"/>
          <w:sz w:val="24"/>
          <w:szCs w:val="24"/>
        </w:rPr>
        <w:t>提供保单（每次事故赔偿限额≥100万以上)。</w:t>
      </w:r>
    </w:p>
    <w:p>
      <w:pPr>
        <w:spacing w:line="360" w:lineRule="auto"/>
        <w:rPr>
          <w:rStyle w:val="28"/>
          <w:rFonts w:ascii="宋体" w:hAnsi="宋体"/>
          <w:b/>
          <w:bCs/>
          <w:sz w:val="24"/>
        </w:rPr>
      </w:pPr>
      <w:r>
        <w:rPr>
          <w:rStyle w:val="28"/>
          <w:rFonts w:hint="eastAsia" w:ascii="宋体" w:hAnsi="宋体"/>
          <w:b/>
          <w:bCs/>
          <w:sz w:val="24"/>
        </w:rPr>
        <w:t>2.交货日期：</w:t>
      </w:r>
      <w:r>
        <w:rPr>
          <w:rStyle w:val="28"/>
          <w:rFonts w:hint="eastAsia" w:ascii="宋体" w:hAnsi="宋体"/>
          <w:b w:val="0"/>
          <w:bCs w:val="0"/>
          <w:sz w:val="24"/>
          <w:lang w:eastAsia="zh-CN"/>
        </w:rPr>
        <w:t>成交通知书</w:t>
      </w:r>
      <w:r>
        <w:rPr>
          <w:rStyle w:val="28"/>
          <w:rFonts w:hint="eastAsia" w:ascii="宋体" w:hAnsi="宋体"/>
          <w:b w:val="0"/>
          <w:bCs w:val="0"/>
          <w:sz w:val="24"/>
        </w:rPr>
        <w:t>发出</w:t>
      </w:r>
      <w:r>
        <w:rPr>
          <w:rStyle w:val="28"/>
          <w:rFonts w:hint="eastAsia" w:ascii="宋体" w:hAnsi="宋体"/>
          <w:b w:val="0"/>
          <w:bCs w:val="0"/>
          <w:sz w:val="24"/>
          <w:lang w:eastAsia="zh-CN"/>
        </w:rPr>
        <w:t>之日起</w:t>
      </w:r>
      <w:r>
        <w:rPr>
          <w:rStyle w:val="28"/>
          <w:rFonts w:hint="eastAsia" w:ascii="宋体" w:hAnsi="宋体"/>
          <w:b w:val="0"/>
          <w:bCs w:val="0"/>
          <w:sz w:val="24"/>
        </w:rPr>
        <w:t>15天</w:t>
      </w:r>
      <w:r>
        <w:rPr>
          <w:rStyle w:val="28"/>
          <w:rFonts w:hint="eastAsia" w:ascii="宋体" w:hAnsi="宋体"/>
          <w:sz w:val="24"/>
        </w:rPr>
        <w:t>。</w:t>
      </w:r>
    </w:p>
    <w:p>
      <w:pPr>
        <w:spacing w:line="360" w:lineRule="auto"/>
        <w:rPr>
          <w:rFonts w:ascii="宋体" w:hAnsi="宋体" w:cs="宋体"/>
          <w:sz w:val="24"/>
        </w:rPr>
      </w:pPr>
      <w:r>
        <w:rPr>
          <w:rStyle w:val="28"/>
          <w:rFonts w:hint="eastAsia" w:ascii="宋体" w:hAnsi="宋体"/>
          <w:b/>
          <w:bCs/>
          <w:sz w:val="24"/>
        </w:rPr>
        <w:t>3.交货地点：</w:t>
      </w:r>
      <w:r>
        <w:rPr>
          <w:rStyle w:val="28"/>
          <w:rFonts w:hint="eastAsia" w:ascii="宋体" w:hAnsi="宋体"/>
          <w:b w:val="0"/>
          <w:bCs w:val="0"/>
          <w:sz w:val="24"/>
        </w:rPr>
        <w:t>学校指定安装地点</w:t>
      </w:r>
      <w:r>
        <w:rPr>
          <w:rStyle w:val="28"/>
          <w:rFonts w:hint="eastAsia" w:ascii="宋体" w:hAnsi="宋体"/>
          <w:b w:val="0"/>
          <w:bCs w:val="0"/>
          <w:sz w:val="24"/>
          <w:lang w:eastAsia="zh-CN"/>
        </w:rPr>
        <w:t>。</w:t>
      </w:r>
    </w:p>
    <w:p>
      <w:pPr>
        <w:spacing w:line="440" w:lineRule="exact"/>
        <w:rPr>
          <w:rStyle w:val="28"/>
          <w:rFonts w:ascii="宋体" w:hAnsi="宋体"/>
          <w:sz w:val="24"/>
        </w:rPr>
      </w:pPr>
      <w:r>
        <w:rPr>
          <w:rStyle w:val="28"/>
          <w:rFonts w:hint="eastAsia" w:ascii="宋体" w:hAnsi="宋体"/>
          <w:b/>
          <w:bCs/>
          <w:sz w:val="24"/>
        </w:rPr>
        <w:t>4.付款方式：</w:t>
      </w:r>
      <w:r>
        <w:rPr>
          <w:rStyle w:val="28"/>
          <w:rFonts w:hint="eastAsia" w:ascii="宋体" w:hAnsi="宋体"/>
          <w:b w:val="0"/>
          <w:bCs w:val="0"/>
          <w:sz w:val="24"/>
        </w:rPr>
        <w:t>全部货物交货经安装调试，并经验收合格后，5个工作日内学校凭收讫货物的验收凭证和货物验收合格文件等材料以转账方式向成交人一次性支付 100% 的货物价款。</w:t>
      </w:r>
    </w:p>
    <w:p>
      <w:pPr>
        <w:spacing w:line="440" w:lineRule="exact"/>
        <w:rPr>
          <w:rStyle w:val="28"/>
          <w:rFonts w:hint="eastAsia" w:ascii="宋体" w:hAnsi="宋体"/>
          <w:b/>
          <w:bCs/>
          <w:sz w:val="24"/>
        </w:rPr>
      </w:pPr>
      <w:r>
        <w:rPr>
          <w:rStyle w:val="28"/>
          <w:rFonts w:hint="eastAsia" w:ascii="宋体" w:hAnsi="宋体"/>
          <w:b/>
          <w:bCs/>
          <w:sz w:val="24"/>
        </w:rPr>
        <w:t>5.包装和运输：</w:t>
      </w:r>
    </w:p>
    <w:p>
      <w:pPr>
        <w:spacing w:line="440" w:lineRule="exact"/>
        <w:rPr>
          <w:rStyle w:val="28"/>
          <w:rFonts w:hint="eastAsia" w:ascii="宋体" w:hAnsi="宋体"/>
          <w:b w:val="0"/>
          <w:bCs w:val="0"/>
          <w:sz w:val="24"/>
        </w:rPr>
      </w:pPr>
      <w:r>
        <w:rPr>
          <w:rStyle w:val="28"/>
          <w:rFonts w:hint="eastAsia" w:ascii="宋体" w:hAnsi="宋体"/>
          <w:b w:val="0"/>
          <w:bCs w:val="0"/>
          <w:sz w:val="24"/>
          <w:lang w:val="en-US" w:eastAsia="zh-CN"/>
        </w:rPr>
        <w:t>5.</w:t>
      </w:r>
      <w:r>
        <w:rPr>
          <w:rStyle w:val="28"/>
          <w:rFonts w:hint="eastAsia" w:ascii="宋体" w:hAnsi="宋体"/>
          <w:b w:val="0"/>
          <w:bCs w:val="0"/>
          <w:sz w:val="24"/>
        </w:rPr>
        <w:t>1.包装必须与运输方式相适应，包装方式的确定及包装费用均由成交人负责；由于不适当的包装而造成货物在运输过程中有任何损坏、丢失由成交人负责。</w:t>
      </w:r>
    </w:p>
    <w:p>
      <w:pPr>
        <w:spacing w:line="440" w:lineRule="exact"/>
        <w:rPr>
          <w:rStyle w:val="28"/>
          <w:rFonts w:hint="eastAsia" w:ascii="宋体" w:hAnsi="宋体"/>
          <w:b w:val="0"/>
          <w:bCs w:val="0"/>
          <w:sz w:val="24"/>
        </w:rPr>
      </w:pPr>
      <w:r>
        <w:rPr>
          <w:rStyle w:val="28"/>
          <w:rFonts w:hint="eastAsia" w:ascii="宋体" w:hAnsi="宋体"/>
          <w:b w:val="0"/>
          <w:bCs w:val="0"/>
          <w:sz w:val="24"/>
          <w:lang w:val="en-US" w:eastAsia="zh-CN"/>
        </w:rPr>
        <w:t>5.</w:t>
      </w:r>
      <w:r>
        <w:rPr>
          <w:rStyle w:val="28"/>
          <w:rFonts w:hint="eastAsia" w:ascii="宋体" w:hAnsi="宋体"/>
          <w:b w:val="0"/>
          <w:bCs w:val="0"/>
          <w:sz w:val="24"/>
        </w:rPr>
        <w:t>2.专用工具及备品备件应分别包装，并在包装箱外加以注明其用处。</w:t>
      </w:r>
    </w:p>
    <w:p>
      <w:pPr>
        <w:spacing w:line="440" w:lineRule="exact"/>
        <w:rPr>
          <w:rStyle w:val="28"/>
          <w:rFonts w:hint="eastAsia" w:ascii="宋体" w:hAnsi="宋体"/>
          <w:b w:val="0"/>
          <w:bCs w:val="0"/>
          <w:sz w:val="24"/>
        </w:rPr>
      </w:pPr>
      <w:r>
        <w:rPr>
          <w:rStyle w:val="28"/>
          <w:rFonts w:hint="eastAsia" w:ascii="宋体" w:hAnsi="宋体"/>
          <w:b w:val="0"/>
          <w:bCs w:val="0"/>
          <w:sz w:val="24"/>
          <w:lang w:val="en-US" w:eastAsia="zh-CN"/>
        </w:rPr>
        <w:t>5.</w:t>
      </w:r>
      <w:r>
        <w:rPr>
          <w:rStyle w:val="28"/>
          <w:rFonts w:hint="eastAsia" w:ascii="宋体" w:hAnsi="宋体"/>
          <w:b w:val="0"/>
          <w:bCs w:val="0"/>
          <w:sz w:val="24"/>
        </w:rPr>
        <w:t>3.每一包装箱两个侧面用不褪色的油漆和明显易见的中文字样做出标记。标记内容包括：箱（件）号、装运标志、毛重（kg）、尺码（长×宽×高，用mm表示）、净重（kg）、到货地址、收货人名称、货物名称、合同编号以及“勿近潮湿”“小心轻放”“此边向上”等。</w:t>
      </w:r>
    </w:p>
    <w:p>
      <w:pPr>
        <w:spacing w:line="440" w:lineRule="exact"/>
        <w:rPr>
          <w:rStyle w:val="28"/>
          <w:rFonts w:hint="eastAsia" w:ascii="宋体" w:hAnsi="宋体"/>
          <w:b w:val="0"/>
          <w:bCs w:val="0"/>
          <w:sz w:val="24"/>
        </w:rPr>
      </w:pPr>
      <w:r>
        <w:rPr>
          <w:rStyle w:val="28"/>
          <w:rFonts w:hint="eastAsia" w:ascii="宋体" w:hAnsi="宋体"/>
          <w:b w:val="0"/>
          <w:bCs w:val="0"/>
          <w:sz w:val="24"/>
          <w:lang w:val="en-US" w:eastAsia="zh-CN"/>
        </w:rPr>
        <w:t>5.</w:t>
      </w:r>
      <w:r>
        <w:rPr>
          <w:rStyle w:val="28"/>
          <w:rFonts w:hint="eastAsia" w:ascii="宋体" w:hAnsi="宋体"/>
          <w:b w:val="0"/>
          <w:bCs w:val="0"/>
          <w:sz w:val="24"/>
        </w:rPr>
        <w:t>4.符合运输要求，保证货物到达目的地时完好，无毁损，包装不回收。在运输过程中造成的产品损失或损坏由成交人负担。</w:t>
      </w:r>
    </w:p>
    <w:p>
      <w:pPr>
        <w:spacing w:line="440" w:lineRule="exact"/>
        <w:rPr>
          <w:rFonts w:ascii="宋体" w:hAnsi="宋体"/>
          <w:b w:val="0"/>
          <w:bCs w:val="0"/>
          <w:sz w:val="24"/>
        </w:rPr>
      </w:pPr>
      <w:r>
        <w:rPr>
          <w:rStyle w:val="28"/>
          <w:rFonts w:hint="eastAsia" w:ascii="宋体" w:hAnsi="宋体"/>
          <w:b w:val="0"/>
          <w:bCs w:val="0"/>
          <w:sz w:val="24"/>
          <w:lang w:val="en-US" w:eastAsia="zh-CN"/>
        </w:rPr>
        <w:t>5.</w:t>
      </w:r>
      <w:r>
        <w:rPr>
          <w:rStyle w:val="28"/>
          <w:rFonts w:hint="eastAsia" w:ascii="宋体" w:hAnsi="宋体"/>
          <w:b w:val="0"/>
          <w:bCs w:val="0"/>
          <w:sz w:val="24"/>
        </w:rPr>
        <w:t>5.货物、生产、包装、仓储、运输、装卸、保险以及成交人进行安装、调试、验收、培训、技术服务（包括技术资料）、保障服务等全部费用及税费均包含在</w:t>
      </w:r>
      <w:r>
        <w:rPr>
          <w:rStyle w:val="28"/>
          <w:rFonts w:hint="eastAsia" w:ascii="宋体" w:hAnsi="宋体"/>
          <w:b w:val="0"/>
          <w:bCs w:val="0"/>
          <w:sz w:val="24"/>
          <w:lang w:eastAsia="zh-CN"/>
        </w:rPr>
        <w:t>成交价</w:t>
      </w:r>
      <w:r>
        <w:rPr>
          <w:rStyle w:val="28"/>
          <w:rFonts w:hint="eastAsia" w:ascii="宋体" w:hAnsi="宋体"/>
          <w:b w:val="0"/>
          <w:bCs w:val="0"/>
          <w:sz w:val="24"/>
        </w:rPr>
        <w:t>中。</w:t>
      </w:r>
    </w:p>
    <w:p>
      <w:pPr>
        <w:pStyle w:val="7"/>
        <w:spacing w:line="440" w:lineRule="exact"/>
        <w:rPr>
          <w:rFonts w:hint="eastAsia" w:ascii="宋体" w:hAnsi="宋体" w:eastAsia="宋体"/>
          <w:b/>
          <w:bCs/>
          <w:sz w:val="24"/>
          <w:lang w:eastAsia="zh-CN"/>
        </w:rPr>
      </w:pPr>
      <w:r>
        <w:rPr>
          <w:rFonts w:hint="eastAsia" w:ascii="宋体" w:hAnsi="宋体"/>
          <w:b/>
          <w:bCs/>
          <w:sz w:val="24"/>
        </w:rPr>
        <w:t>6.质保期：</w:t>
      </w:r>
      <w:r>
        <w:rPr>
          <w:rFonts w:hint="eastAsia" w:ascii="宋体" w:hAnsi="宋体"/>
          <w:b w:val="0"/>
          <w:bCs w:val="0"/>
          <w:sz w:val="24"/>
        </w:rPr>
        <w:t>热水器6年（从验收合格之日起算）</w:t>
      </w:r>
      <w:r>
        <w:rPr>
          <w:rFonts w:hint="eastAsia" w:ascii="宋体" w:hAnsi="宋体"/>
          <w:b w:val="0"/>
          <w:bCs w:val="0"/>
          <w:sz w:val="24"/>
          <w:lang w:eastAsia="zh-CN"/>
        </w:rPr>
        <w:t>。</w:t>
      </w:r>
    </w:p>
    <w:p>
      <w:pPr>
        <w:pStyle w:val="7"/>
        <w:spacing w:line="440" w:lineRule="exact"/>
        <w:rPr>
          <w:rFonts w:hint="eastAsia" w:ascii="宋体" w:hAnsi="宋体"/>
          <w:b w:val="0"/>
          <w:bCs w:val="0"/>
          <w:sz w:val="24"/>
        </w:rPr>
      </w:pPr>
      <w:r>
        <w:rPr>
          <w:rFonts w:hint="eastAsia" w:ascii="宋体" w:hAnsi="宋体"/>
          <w:b/>
          <w:bCs/>
          <w:sz w:val="24"/>
        </w:rPr>
        <w:t>7.售后服务：</w:t>
      </w:r>
      <w:r>
        <w:rPr>
          <w:rFonts w:hint="eastAsia" w:ascii="宋体" w:hAnsi="宋体"/>
          <w:b w:val="0"/>
          <w:bCs w:val="0"/>
          <w:sz w:val="24"/>
        </w:rPr>
        <w:t>成交人在质保期内接到故障通知后4小时内响应，并在12小时内到达现场，免费负责修理或更换有缺陷的零部件或整机。</w:t>
      </w:r>
    </w:p>
    <w:p>
      <w:pPr>
        <w:pStyle w:val="7"/>
        <w:spacing w:line="440" w:lineRule="exact"/>
        <w:rPr>
          <w:rFonts w:hint="eastAsia" w:ascii="宋体" w:hAnsi="宋体"/>
          <w:b w:val="0"/>
          <w:bCs w:val="0"/>
          <w:sz w:val="24"/>
        </w:rPr>
      </w:pPr>
      <w:r>
        <w:rPr>
          <w:rFonts w:hint="eastAsia" w:ascii="宋体" w:hAnsi="宋体"/>
          <w:b/>
          <w:bCs/>
          <w:sz w:val="24"/>
          <w:lang w:val="en-US" w:eastAsia="zh-CN"/>
        </w:rPr>
        <w:t>8.</w:t>
      </w:r>
      <w:r>
        <w:rPr>
          <w:rFonts w:hint="eastAsia" w:ascii="宋体" w:hAnsi="宋体"/>
          <w:b/>
          <w:bCs/>
          <w:sz w:val="24"/>
        </w:rPr>
        <w:t>保险</w:t>
      </w:r>
      <w:r>
        <w:rPr>
          <w:rFonts w:hint="eastAsia" w:ascii="宋体" w:hAnsi="宋体"/>
          <w:b w:val="0"/>
          <w:bCs w:val="0"/>
          <w:sz w:val="24"/>
        </w:rPr>
        <w:t>：提供合同期内所供产品投保第三方产品责任险（单次赔偿须≥100万元），且投保时间到期前提供为所供产品续保证明文件和已购买的第三方产品责任险证明文件。</w:t>
      </w:r>
    </w:p>
    <w:p>
      <w:pPr>
        <w:pStyle w:val="30"/>
        <w:spacing w:line="440" w:lineRule="exact"/>
        <w:ind w:left="0" w:leftChars="0" w:firstLine="0" w:firstLineChars="0"/>
        <w:rPr>
          <w:rFonts w:ascii="宋体" w:hAnsi="宋体" w:cs="宋体"/>
          <w:b/>
          <w:bCs/>
          <w:sz w:val="24"/>
          <w:szCs w:val="24"/>
        </w:rPr>
      </w:pPr>
      <w:r>
        <w:rPr>
          <w:rFonts w:hint="eastAsia" w:ascii="宋体" w:hAnsi="宋体" w:cs="宋体"/>
          <w:b/>
          <w:bCs/>
          <w:sz w:val="24"/>
          <w:szCs w:val="24"/>
          <w:lang w:val="en-US" w:eastAsia="zh-CN"/>
        </w:rPr>
        <w:t>9</w:t>
      </w:r>
      <w:r>
        <w:rPr>
          <w:rFonts w:hint="eastAsia" w:ascii="宋体" w:hAnsi="宋体" w:cs="宋体"/>
          <w:b/>
          <w:bCs/>
          <w:sz w:val="24"/>
          <w:szCs w:val="24"/>
        </w:rPr>
        <w:t>.验收要求：</w:t>
      </w:r>
    </w:p>
    <w:p>
      <w:pPr>
        <w:pStyle w:val="30"/>
        <w:spacing w:line="440" w:lineRule="exact"/>
        <w:ind w:left="0" w:leftChars="0" w:firstLine="0" w:firstLineChars="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1到货验收：货物送至采购人安装现场后，成交人和采购人一同拆箱，对其全部货物、零件、配件的型号、规格、数量、外型、外观、包装进行到货验收。如采购人因为基建施工等原因影响成交人进场安装，采购人应及时通知成交人，完工期可适当顺延。</w:t>
      </w:r>
    </w:p>
    <w:p>
      <w:pPr>
        <w:pStyle w:val="30"/>
        <w:spacing w:line="440" w:lineRule="exact"/>
        <w:ind w:left="0" w:leftChars="0" w:firstLine="0" w:firstLineChars="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2试运行：成交人应对货物的整体性能和功能进行自检，自检结果必须符合网上竞价文件要求中的相关条款，自检合格后，转入为期10天的试运行。试运行结束后，成交人提出验收申请。</w:t>
      </w:r>
    </w:p>
    <w:p>
      <w:pPr>
        <w:pStyle w:val="30"/>
        <w:spacing w:line="440" w:lineRule="exact"/>
        <w:ind w:left="0" w:leftChars="0" w:firstLine="0" w:firstLineChars="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3最终验收：货物全部安装到位后进行最终验收。采购人在收到成交人的验收申请后15个工作日内，采购人和成交人共同进行验收。采购人将按照采购合同规定的技术、服务、安全标准组织对成交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人应无条件于7天内免费更换，重新检测并调试清楚后重新提交验收申请。在此期间，成交人在采购人现场进行安装、调试、集成、试运行直至验收所发生的一切费用由成交人承担且已含在项目总价中。</w:t>
      </w:r>
    </w:p>
    <w:p>
      <w:pPr>
        <w:spacing w:line="440" w:lineRule="exact"/>
        <w:rPr>
          <w:rStyle w:val="28"/>
          <w:rFonts w:ascii="宋体" w:hAnsi="宋体" w:cs="Times New Roman"/>
          <w:b/>
          <w:bCs/>
          <w:sz w:val="24"/>
          <w:szCs w:val="24"/>
        </w:rPr>
      </w:pPr>
      <w:r>
        <w:rPr>
          <w:rStyle w:val="28"/>
          <w:rFonts w:hint="eastAsia" w:ascii="宋体" w:hAnsi="宋体" w:cs="Times New Roman"/>
          <w:b/>
          <w:bCs/>
          <w:sz w:val="24"/>
          <w:szCs w:val="24"/>
          <w:lang w:val="en-US" w:eastAsia="zh-CN"/>
        </w:rPr>
        <w:t>10.</w:t>
      </w:r>
      <w:r>
        <w:rPr>
          <w:rStyle w:val="28"/>
          <w:rFonts w:hint="eastAsia" w:ascii="宋体" w:hAnsi="宋体" w:cs="Times New Roman"/>
          <w:b/>
          <w:bCs/>
          <w:sz w:val="24"/>
          <w:szCs w:val="24"/>
        </w:rPr>
        <w:t>知识产权</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10.</w:t>
      </w:r>
      <w:r>
        <w:rPr>
          <w:rStyle w:val="28"/>
          <w:rFonts w:hint="eastAsia" w:ascii="宋体" w:hAnsi="宋体" w:cs="Times New Roman"/>
          <w:b w:val="0"/>
          <w:bCs w:val="0"/>
          <w:sz w:val="24"/>
          <w:szCs w:val="24"/>
        </w:rPr>
        <w:t>1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10.</w:t>
      </w:r>
      <w:r>
        <w:rPr>
          <w:rStyle w:val="28"/>
          <w:rFonts w:hint="eastAsia" w:ascii="宋体" w:hAnsi="宋体" w:cs="Times New Roman"/>
          <w:b w:val="0"/>
          <w:bCs w:val="0"/>
          <w:sz w:val="24"/>
          <w:szCs w:val="24"/>
        </w:rPr>
        <w:t>2成交人为执行本合同而提供的技术资料、软件，采购人有权进行使用，成交人不得主张任何费用。</w:t>
      </w:r>
    </w:p>
    <w:p>
      <w:pPr>
        <w:spacing w:line="440" w:lineRule="exact"/>
        <w:rPr>
          <w:rStyle w:val="28"/>
          <w:rFonts w:ascii="宋体" w:hAnsi="宋体" w:cs="Times New Roman"/>
          <w:b/>
          <w:bCs/>
          <w:sz w:val="24"/>
          <w:szCs w:val="24"/>
        </w:rPr>
      </w:pPr>
      <w:r>
        <w:rPr>
          <w:rStyle w:val="28"/>
          <w:rFonts w:hint="eastAsia" w:ascii="宋体" w:hAnsi="宋体" w:cs="Times New Roman"/>
          <w:b/>
          <w:bCs/>
          <w:sz w:val="24"/>
          <w:szCs w:val="24"/>
          <w:lang w:val="en-US" w:eastAsia="zh-CN"/>
        </w:rPr>
        <w:t>11.</w:t>
      </w:r>
      <w:r>
        <w:rPr>
          <w:rStyle w:val="28"/>
          <w:rFonts w:hint="eastAsia" w:ascii="宋体" w:hAnsi="宋体" w:cs="Times New Roman"/>
          <w:b/>
          <w:bCs/>
          <w:sz w:val="24"/>
          <w:szCs w:val="24"/>
        </w:rPr>
        <w:t>产权与风险转移</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11.</w:t>
      </w:r>
      <w:r>
        <w:rPr>
          <w:rStyle w:val="28"/>
          <w:rFonts w:hint="eastAsia" w:ascii="宋体" w:hAnsi="宋体" w:cs="Times New Roman"/>
          <w:b w:val="0"/>
          <w:bCs w:val="0"/>
          <w:sz w:val="24"/>
          <w:szCs w:val="24"/>
        </w:rPr>
        <w:t>1成交人交由承运人运输的在途货物，毁损、灭失的风险由成交人承担。</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11.</w:t>
      </w:r>
      <w:r>
        <w:rPr>
          <w:rStyle w:val="28"/>
          <w:rFonts w:hint="eastAsia" w:ascii="宋体" w:hAnsi="宋体" w:cs="Times New Roman"/>
          <w:b w:val="0"/>
          <w:bCs w:val="0"/>
          <w:sz w:val="24"/>
          <w:szCs w:val="24"/>
        </w:rPr>
        <w:t>2货物的产权以及损坏、灭失的风险在货物通过验收并交付使用前归属于成交人，在货物通过验收并交付使用时起由成交人转移至采购人。</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11.3</w:t>
      </w:r>
      <w:r>
        <w:rPr>
          <w:rStyle w:val="28"/>
          <w:rFonts w:hint="eastAsia" w:ascii="宋体" w:hAnsi="宋体" w:cs="Times New Roman"/>
          <w:b w:val="0"/>
          <w:bCs w:val="0"/>
          <w:sz w:val="24"/>
          <w:szCs w:val="24"/>
        </w:rPr>
        <w:t>产权和风险的转移，不影响因成交人履行义务不符合约定，采购人要求其承担违约责任的权利。</w:t>
      </w:r>
    </w:p>
    <w:p>
      <w:pPr>
        <w:spacing w:line="440" w:lineRule="exact"/>
        <w:rPr>
          <w:rStyle w:val="28"/>
          <w:rFonts w:ascii="宋体" w:hAnsi="宋体" w:cs="Times New Roman"/>
          <w:b/>
          <w:bCs/>
          <w:sz w:val="24"/>
          <w:szCs w:val="24"/>
        </w:rPr>
      </w:pPr>
      <w:r>
        <w:rPr>
          <w:rStyle w:val="28"/>
          <w:rFonts w:hint="eastAsia" w:ascii="宋体" w:hAnsi="宋体" w:cs="Times New Roman"/>
          <w:b/>
          <w:bCs/>
          <w:sz w:val="24"/>
          <w:szCs w:val="24"/>
          <w:lang w:val="en-US" w:eastAsia="zh-CN"/>
        </w:rPr>
        <w:t>12.</w:t>
      </w:r>
      <w:r>
        <w:rPr>
          <w:rStyle w:val="28"/>
          <w:rFonts w:hint="eastAsia" w:ascii="宋体" w:hAnsi="宋体" w:cs="Times New Roman"/>
          <w:b/>
          <w:bCs/>
          <w:sz w:val="24"/>
          <w:szCs w:val="24"/>
        </w:rPr>
        <w:t>保密</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12.1</w:t>
      </w:r>
      <w:r>
        <w:rPr>
          <w:rStyle w:val="28"/>
          <w:rFonts w:hint="eastAsia" w:ascii="宋体" w:hAnsi="宋体" w:cs="Times New Roman"/>
          <w:b w:val="0"/>
          <w:bCs w:val="0"/>
          <w:sz w:val="24"/>
          <w:szCs w:val="24"/>
        </w:rPr>
        <w:t>未经采购人事先书面同意，成交人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12.2</w:t>
      </w:r>
      <w:r>
        <w:rPr>
          <w:rStyle w:val="28"/>
          <w:rFonts w:hint="eastAsia" w:ascii="宋体" w:hAnsi="宋体" w:cs="Times New Roman"/>
          <w:b w:val="0"/>
          <w:bCs w:val="0"/>
          <w:sz w:val="24"/>
          <w:szCs w:val="24"/>
        </w:rPr>
        <w:t>上款所列举的任何物件均是采购人的财产。如果采购人有要求，成交人在收到采购人的要求后10日内应将这些物件及全部复制件还给采购人，不得留存任何备份。</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12.3</w:t>
      </w:r>
      <w:r>
        <w:rPr>
          <w:rStyle w:val="28"/>
          <w:rFonts w:hint="eastAsia" w:ascii="宋体" w:hAnsi="宋体" w:cs="Times New Roman"/>
          <w:b w:val="0"/>
          <w:bCs w:val="0"/>
          <w:sz w:val="24"/>
          <w:szCs w:val="24"/>
        </w:rPr>
        <w:t>成交人违反本保密条款的，应支付合同总金额1% 的违约金，并赔偿由此给采购人造成的任何损失。本条款在本项目履行期间至履行结束后均有效。</w:t>
      </w:r>
    </w:p>
    <w:p>
      <w:pPr>
        <w:spacing w:line="440" w:lineRule="exact"/>
        <w:rPr>
          <w:rStyle w:val="28"/>
          <w:rFonts w:ascii="宋体" w:hAnsi="宋体" w:cs="Times New Roman"/>
          <w:b/>
          <w:bCs/>
          <w:sz w:val="24"/>
          <w:szCs w:val="24"/>
        </w:rPr>
      </w:pPr>
      <w:r>
        <w:rPr>
          <w:rStyle w:val="28"/>
          <w:rFonts w:hint="eastAsia" w:ascii="宋体" w:hAnsi="宋体" w:cs="Times New Roman"/>
          <w:b/>
          <w:bCs/>
          <w:sz w:val="24"/>
          <w:szCs w:val="24"/>
          <w:lang w:val="en-US" w:eastAsia="zh-CN"/>
        </w:rPr>
        <w:t>13.</w:t>
      </w:r>
      <w:r>
        <w:rPr>
          <w:rStyle w:val="28"/>
          <w:rFonts w:hint="eastAsia" w:ascii="宋体" w:hAnsi="宋体" w:cs="Times New Roman"/>
          <w:b/>
          <w:bCs/>
          <w:sz w:val="24"/>
          <w:szCs w:val="24"/>
        </w:rPr>
        <w:t>违约责任</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13.1</w:t>
      </w:r>
      <w:r>
        <w:rPr>
          <w:rStyle w:val="28"/>
          <w:rFonts w:ascii="宋体" w:hAnsi="宋体" w:cs="Times New Roman"/>
          <w:b w:val="0"/>
          <w:bCs w:val="0"/>
          <w:sz w:val="24"/>
          <w:szCs w:val="24"/>
        </w:rPr>
        <w:t>未按期交货的违约责任</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13.1.1</w:t>
      </w:r>
      <w:r>
        <w:rPr>
          <w:rStyle w:val="28"/>
          <w:rFonts w:ascii="宋体" w:hAnsi="宋体" w:cs="Times New Roman"/>
          <w:b w:val="0"/>
          <w:bCs w:val="0"/>
          <w:sz w:val="24"/>
          <w:szCs w:val="24"/>
        </w:rPr>
        <w:t>如果</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未能按投标文件规定的时间按时交付使用的（不可抗力除外），若</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书面同意支付延期交付使用违约金，</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有权选择同意延长交付使用期还是不予延长交付使用期，</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同意延长交付使用期的，延期交付使用的时间由双方另行确定。延期交付使用违约金的支付</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有权从未付的投标文件约定服务金额中扣除。延期交付使用违约金比率为每迟交</w:t>
      </w:r>
      <w:r>
        <w:rPr>
          <w:rStyle w:val="28"/>
          <w:rFonts w:hint="eastAsia" w:ascii="宋体" w:hAnsi="宋体" w:cs="Times New Roman"/>
          <w:b w:val="0"/>
          <w:bCs w:val="0"/>
          <w:sz w:val="24"/>
          <w:szCs w:val="24"/>
        </w:rPr>
        <w:t>1</w:t>
      </w:r>
      <w:r>
        <w:rPr>
          <w:rStyle w:val="28"/>
          <w:rFonts w:ascii="宋体" w:hAnsi="宋体" w:cs="Times New Roman"/>
          <w:b w:val="0"/>
          <w:bCs w:val="0"/>
          <w:sz w:val="24"/>
          <w:szCs w:val="24"/>
        </w:rPr>
        <w:t>天，按</w:t>
      </w:r>
      <w:r>
        <w:rPr>
          <w:rStyle w:val="28"/>
          <w:rFonts w:hint="eastAsia" w:ascii="宋体" w:hAnsi="宋体" w:cs="Times New Roman"/>
          <w:b w:val="0"/>
          <w:bCs w:val="0"/>
          <w:sz w:val="24"/>
          <w:szCs w:val="24"/>
        </w:rPr>
        <w:t>竞价</w:t>
      </w:r>
      <w:r>
        <w:rPr>
          <w:rStyle w:val="28"/>
          <w:rFonts w:ascii="宋体" w:hAnsi="宋体" w:cs="Times New Roman"/>
          <w:b w:val="0"/>
          <w:bCs w:val="0"/>
          <w:sz w:val="24"/>
          <w:szCs w:val="24"/>
        </w:rPr>
        <w:t>文件约定服务金额的</w:t>
      </w:r>
      <w:r>
        <w:rPr>
          <w:rStyle w:val="28"/>
          <w:rFonts w:hint="eastAsia" w:ascii="宋体" w:hAnsi="宋体" w:cs="Times New Roman"/>
          <w:b w:val="0"/>
          <w:bCs w:val="0"/>
          <w:sz w:val="24"/>
          <w:szCs w:val="24"/>
        </w:rPr>
        <w:t>2%</w:t>
      </w:r>
      <w:r>
        <w:rPr>
          <w:rStyle w:val="28"/>
          <w:rFonts w:ascii="宋体" w:hAnsi="宋体" w:cs="Times New Roman"/>
          <w:b w:val="0"/>
          <w:bCs w:val="0"/>
          <w:sz w:val="24"/>
          <w:szCs w:val="24"/>
        </w:rPr>
        <w:t>。但是，延期交付使用违约金的支付总额不得超过投标文件约定服务金额的</w:t>
      </w:r>
      <w:r>
        <w:rPr>
          <w:rStyle w:val="28"/>
          <w:rFonts w:hint="eastAsia" w:ascii="宋体" w:hAnsi="宋体" w:cs="Times New Roman"/>
          <w:b w:val="0"/>
          <w:bCs w:val="0"/>
          <w:sz w:val="24"/>
          <w:szCs w:val="24"/>
        </w:rPr>
        <w:t>100</w:t>
      </w:r>
      <w:r>
        <w:rPr>
          <w:rStyle w:val="28"/>
          <w:rFonts w:ascii="宋体" w:hAnsi="宋体" w:cs="Times New Roman"/>
          <w:b w:val="0"/>
          <w:bCs w:val="0"/>
          <w:sz w:val="24"/>
          <w:szCs w:val="24"/>
        </w:rPr>
        <w:t>％。</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13.1.2</w:t>
      </w:r>
      <w:r>
        <w:rPr>
          <w:rStyle w:val="28"/>
          <w:rFonts w:ascii="宋体" w:hAnsi="宋体" w:cs="Times New Roman"/>
          <w:b w:val="0"/>
          <w:bCs w:val="0"/>
          <w:sz w:val="24"/>
          <w:szCs w:val="24"/>
        </w:rPr>
        <w:t>如果</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逾期交付使用达</w:t>
      </w:r>
      <w:r>
        <w:rPr>
          <w:rStyle w:val="28"/>
          <w:rFonts w:hint="eastAsia" w:ascii="宋体" w:hAnsi="宋体" w:cs="Times New Roman"/>
          <w:b w:val="0"/>
          <w:bCs w:val="0"/>
          <w:sz w:val="24"/>
          <w:szCs w:val="24"/>
        </w:rPr>
        <w:t>30</w:t>
      </w:r>
      <w:r>
        <w:rPr>
          <w:rStyle w:val="28"/>
          <w:rFonts w:ascii="宋体" w:hAnsi="宋体" w:cs="Times New Roman"/>
          <w:b w:val="0"/>
          <w:bCs w:val="0"/>
          <w:sz w:val="24"/>
          <w:szCs w:val="24"/>
        </w:rPr>
        <w:t>天（含</w:t>
      </w:r>
      <w:r>
        <w:rPr>
          <w:rStyle w:val="28"/>
          <w:rFonts w:hint="eastAsia" w:ascii="宋体" w:hAnsi="宋体" w:cs="Times New Roman"/>
          <w:b w:val="0"/>
          <w:bCs w:val="0"/>
          <w:sz w:val="24"/>
          <w:szCs w:val="24"/>
        </w:rPr>
        <w:t>30</w:t>
      </w:r>
      <w:r>
        <w:rPr>
          <w:rStyle w:val="28"/>
          <w:rFonts w:ascii="宋体" w:hAnsi="宋体" w:cs="Times New Roman"/>
          <w:b w:val="0"/>
          <w:bCs w:val="0"/>
          <w:sz w:val="24"/>
          <w:szCs w:val="24"/>
        </w:rPr>
        <w:t>天）以上的，</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有权单方解除</w:t>
      </w:r>
      <w:r>
        <w:rPr>
          <w:rStyle w:val="28"/>
          <w:rFonts w:hint="eastAsia" w:ascii="宋体" w:hAnsi="宋体" w:cs="Times New Roman"/>
          <w:b w:val="0"/>
          <w:bCs w:val="0"/>
          <w:sz w:val="24"/>
          <w:szCs w:val="24"/>
        </w:rPr>
        <w:t>约定</w:t>
      </w:r>
      <w:r>
        <w:rPr>
          <w:rStyle w:val="28"/>
          <w:rFonts w:ascii="宋体" w:hAnsi="宋体" w:cs="Times New Roman"/>
          <w:b w:val="0"/>
          <w:bCs w:val="0"/>
          <w:sz w:val="24"/>
          <w:szCs w:val="24"/>
        </w:rPr>
        <w:t>，</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仍应按上述约定支付延期交付使用违约金。若因此给</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造成损失的，还应赔偿</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所受的损失。</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13.2</w:t>
      </w:r>
      <w:r>
        <w:rPr>
          <w:rStyle w:val="28"/>
          <w:rFonts w:ascii="宋体" w:hAnsi="宋体" w:cs="Times New Roman"/>
          <w:b w:val="0"/>
          <w:bCs w:val="0"/>
          <w:sz w:val="24"/>
          <w:szCs w:val="24"/>
        </w:rPr>
        <w:t>若</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不能交付使用的（逾期</w:t>
      </w:r>
      <w:r>
        <w:rPr>
          <w:rStyle w:val="28"/>
          <w:rFonts w:hint="eastAsia" w:ascii="宋体" w:hAnsi="宋体" w:cs="Times New Roman"/>
          <w:b w:val="0"/>
          <w:bCs w:val="0"/>
          <w:sz w:val="24"/>
          <w:szCs w:val="24"/>
        </w:rPr>
        <w:t>30</w:t>
      </w:r>
      <w:r>
        <w:rPr>
          <w:rStyle w:val="28"/>
          <w:rFonts w:ascii="宋体" w:hAnsi="宋体" w:cs="Times New Roman"/>
          <w:b w:val="0"/>
          <w:bCs w:val="0"/>
          <w:sz w:val="24"/>
          <w:szCs w:val="24"/>
        </w:rPr>
        <w:t>天视为不能交付使用，因不可抗拒的因素除外）或交付使用不合格从而影响采购人正常使用的，</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应向</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偿付不能交付使用部分货款的</w:t>
      </w:r>
      <w:r>
        <w:rPr>
          <w:rStyle w:val="28"/>
          <w:rFonts w:hint="eastAsia" w:ascii="宋体" w:hAnsi="宋体" w:cs="Times New Roman"/>
          <w:b w:val="0"/>
          <w:bCs w:val="0"/>
          <w:sz w:val="24"/>
          <w:szCs w:val="24"/>
        </w:rPr>
        <w:t>30</w:t>
      </w:r>
      <w:r>
        <w:rPr>
          <w:rStyle w:val="28"/>
          <w:rFonts w:ascii="宋体" w:hAnsi="宋体" w:cs="Times New Roman"/>
          <w:b w:val="0"/>
          <w:bCs w:val="0"/>
          <w:sz w:val="24"/>
          <w:szCs w:val="24"/>
        </w:rPr>
        <w:t>％的违约金。违约金不足以补偿损失的，</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有权要求</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赔偿损失。</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13.3</w:t>
      </w:r>
      <w:r>
        <w:rPr>
          <w:rStyle w:val="28"/>
          <w:rFonts w:ascii="宋体" w:hAnsi="宋体" w:cs="Times New Roman"/>
          <w:b w:val="0"/>
          <w:bCs w:val="0"/>
          <w:sz w:val="24"/>
          <w:szCs w:val="24"/>
        </w:rPr>
        <w:t>如果</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未能按照</w:t>
      </w:r>
      <w:r>
        <w:rPr>
          <w:rStyle w:val="28"/>
          <w:rFonts w:hint="eastAsia" w:ascii="宋体" w:hAnsi="宋体" w:cs="Times New Roman"/>
          <w:b w:val="0"/>
          <w:bCs w:val="0"/>
          <w:sz w:val="24"/>
          <w:szCs w:val="24"/>
        </w:rPr>
        <w:t>竞价</w:t>
      </w:r>
      <w:r>
        <w:rPr>
          <w:rStyle w:val="28"/>
          <w:rFonts w:ascii="宋体" w:hAnsi="宋体" w:cs="Times New Roman"/>
          <w:b w:val="0"/>
          <w:bCs w:val="0"/>
          <w:sz w:val="24"/>
          <w:szCs w:val="24"/>
        </w:rPr>
        <w:t>文件约定的时间提供服务的，每逾期</w:t>
      </w:r>
      <w:r>
        <w:rPr>
          <w:rStyle w:val="28"/>
          <w:rFonts w:hint="eastAsia" w:ascii="宋体" w:hAnsi="宋体" w:cs="Times New Roman"/>
          <w:b w:val="0"/>
          <w:bCs w:val="0"/>
          <w:sz w:val="24"/>
          <w:szCs w:val="24"/>
        </w:rPr>
        <w:t>1</w:t>
      </w:r>
      <w:r>
        <w:rPr>
          <w:rStyle w:val="28"/>
          <w:rFonts w:ascii="宋体" w:hAnsi="宋体" w:cs="Times New Roman"/>
          <w:b w:val="0"/>
          <w:bCs w:val="0"/>
          <w:sz w:val="24"/>
          <w:szCs w:val="24"/>
        </w:rPr>
        <w:t>天的，</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应向</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支付</w:t>
      </w:r>
      <w:r>
        <w:rPr>
          <w:rStyle w:val="28"/>
          <w:rFonts w:hint="eastAsia" w:ascii="宋体" w:hAnsi="宋体" w:cs="Times New Roman"/>
          <w:b w:val="0"/>
          <w:bCs w:val="0"/>
          <w:sz w:val="24"/>
          <w:szCs w:val="24"/>
        </w:rPr>
        <w:t>500</w:t>
      </w:r>
      <w:r>
        <w:rPr>
          <w:rStyle w:val="28"/>
          <w:rFonts w:ascii="宋体" w:hAnsi="宋体" w:cs="Times New Roman"/>
          <w:b w:val="0"/>
          <w:bCs w:val="0"/>
          <w:sz w:val="24"/>
          <w:szCs w:val="24"/>
        </w:rPr>
        <w:t>元违约金，若因此给</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造成损失的，</w:t>
      </w:r>
      <w:r>
        <w:rPr>
          <w:rStyle w:val="28"/>
          <w:rFonts w:hint="eastAsia" w:ascii="宋体" w:hAnsi="宋体" w:cs="Times New Roman"/>
          <w:b w:val="0"/>
          <w:bCs w:val="0"/>
          <w:sz w:val="24"/>
          <w:szCs w:val="24"/>
        </w:rPr>
        <w:t>成交人</w:t>
      </w:r>
      <w:r>
        <w:rPr>
          <w:rStyle w:val="28"/>
          <w:rFonts w:ascii="宋体" w:hAnsi="宋体" w:cs="Times New Roman"/>
          <w:b w:val="0"/>
          <w:bCs w:val="0"/>
          <w:sz w:val="24"/>
          <w:szCs w:val="24"/>
        </w:rPr>
        <w:t>还应赔偿</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所受的损失。</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13.4</w:t>
      </w:r>
      <w:r>
        <w:rPr>
          <w:rStyle w:val="28"/>
          <w:rFonts w:hint="eastAsia" w:ascii="宋体" w:hAnsi="宋体" w:cs="Times New Roman"/>
          <w:b w:val="0"/>
          <w:bCs w:val="0"/>
          <w:sz w:val="24"/>
          <w:szCs w:val="24"/>
        </w:rPr>
        <w:t>采购人</w:t>
      </w:r>
      <w:r>
        <w:rPr>
          <w:rStyle w:val="28"/>
          <w:rFonts w:ascii="宋体" w:hAnsi="宋体" w:cs="Times New Roman"/>
          <w:b w:val="0"/>
          <w:bCs w:val="0"/>
          <w:sz w:val="24"/>
          <w:szCs w:val="24"/>
        </w:rPr>
        <w:t>逾期付款的（有正当拒付理由的除外）应按照逾期金额的每日</w:t>
      </w:r>
      <w:r>
        <w:rPr>
          <w:rStyle w:val="28"/>
          <w:rFonts w:hint="eastAsia" w:ascii="宋体" w:hAnsi="宋体" w:cs="Times New Roman"/>
          <w:b w:val="0"/>
          <w:bCs w:val="0"/>
          <w:sz w:val="24"/>
          <w:szCs w:val="24"/>
        </w:rPr>
        <w:t>0.05</w:t>
      </w:r>
      <w:r>
        <w:rPr>
          <w:rStyle w:val="28"/>
          <w:rFonts w:ascii="宋体" w:hAnsi="宋体" w:cs="Times New Roman"/>
          <w:b w:val="0"/>
          <w:bCs w:val="0"/>
          <w:sz w:val="24"/>
          <w:szCs w:val="24"/>
        </w:rPr>
        <w:t>％支付逾期付款违约金。</w:t>
      </w:r>
    </w:p>
    <w:p>
      <w:pPr>
        <w:spacing w:line="440" w:lineRule="exact"/>
        <w:rPr>
          <w:rStyle w:val="28"/>
          <w:rFonts w:ascii="宋体" w:hAnsi="宋体" w:cs="Times New Roman"/>
          <w:b/>
          <w:bCs/>
          <w:sz w:val="24"/>
          <w:szCs w:val="24"/>
        </w:rPr>
      </w:pPr>
      <w:r>
        <w:rPr>
          <w:rStyle w:val="28"/>
          <w:rFonts w:hint="eastAsia" w:ascii="宋体" w:hAnsi="宋体" w:cs="Times New Roman"/>
          <w:b/>
          <w:bCs/>
          <w:sz w:val="24"/>
          <w:szCs w:val="24"/>
          <w:lang w:val="en-US" w:eastAsia="zh-CN"/>
        </w:rPr>
        <w:t>14.</w:t>
      </w:r>
      <w:r>
        <w:rPr>
          <w:rStyle w:val="28"/>
          <w:rFonts w:hint="eastAsia" w:ascii="宋体" w:hAnsi="宋体" w:cs="Times New Roman"/>
          <w:b/>
          <w:bCs/>
          <w:sz w:val="24"/>
          <w:szCs w:val="24"/>
        </w:rPr>
        <w:t>解决争议的方法</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14.1</w:t>
      </w:r>
      <w:r>
        <w:rPr>
          <w:rStyle w:val="28"/>
          <w:rFonts w:hint="eastAsia" w:ascii="宋体" w:hAnsi="宋体" w:cs="Times New Roman"/>
          <w:b w:val="0"/>
          <w:bCs w:val="0"/>
          <w:sz w:val="24"/>
          <w:szCs w:val="24"/>
        </w:rPr>
        <w:t>采购人、成交人双方协商解决。</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lang w:val="en-US" w:eastAsia="zh-CN"/>
        </w:rPr>
        <w:t>14.2</w:t>
      </w:r>
      <w:r>
        <w:rPr>
          <w:rStyle w:val="28"/>
          <w:rFonts w:hint="eastAsia" w:ascii="宋体" w:hAnsi="宋体" w:cs="Times New Roman"/>
          <w:b w:val="0"/>
          <w:bCs w:val="0"/>
          <w:sz w:val="24"/>
          <w:szCs w:val="24"/>
        </w:rPr>
        <w:t>若协商解决不成，则通过下列途径解决：</w:t>
      </w:r>
    </w:p>
    <w:p>
      <w:pPr>
        <w:spacing w:line="440" w:lineRule="exact"/>
        <w:rPr>
          <w:rStyle w:val="28"/>
          <w:rFonts w:ascii="宋体" w:hAnsi="宋体" w:cs="Times New Roman"/>
          <w:b w:val="0"/>
          <w:bCs w:val="0"/>
          <w:sz w:val="24"/>
          <w:szCs w:val="24"/>
        </w:rPr>
      </w:pPr>
      <w:r>
        <w:rPr>
          <w:rStyle w:val="28"/>
          <w:rFonts w:hint="eastAsia" w:ascii="宋体" w:hAnsi="宋体" w:cs="Times New Roman"/>
          <w:b w:val="0"/>
          <w:bCs w:val="0"/>
          <w:sz w:val="24"/>
          <w:szCs w:val="24"/>
        </w:rPr>
        <w:t>向人民法院提起诉讼，具体如下：向采购人所在地有管辖权的人民法院提起诉讼。</w:t>
      </w:r>
    </w:p>
    <w:p>
      <w:pPr>
        <w:spacing w:line="440" w:lineRule="exact"/>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rPr>
          <w:rStyle w:val="28"/>
          <w:rFonts w:ascii="宋体" w:hAnsi="宋体" w:cs="Times New Roman"/>
          <w:b/>
          <w:bCs/>
          <w:sz w:val="36"/>
          <w:szCs w:val="36"/>
        </w:rPr>
      </w:pPr>
      <w:r>
        <w:rPr>
          <w:rStyle w:val="28"/>
          <w:rFonts w:ascii="宋体" w:hAnsi="宋体" w:cs="Times New Roman"/>
          <w:b/>
          <w:bCs/>
          <w:sz w:val="36"/>
          <w:szCs w:val="36"/>
        </w:rPr>
        <w:br w:type="page"/>
      </w:r>
    </w:p>
    <w:p>
      <w:pPr>
        <w:spacing w:line="400" w:lineRule="exact"/>
        <w:jc w:val="center"/>
        <w:outlineLvl w:val="0"/>
        <w:rPr>
          <w:rStyle w:val="28"/>
          <w:rFonts w:ascii="宋体" w:hAnsi="宋体" w:cs="Times New Roman"/>
          <w:b/>
          <w:bCs/>
          <w:sz w:val="36"/>
          <w:szCs w:val="36"/>
        </w:rPr>
      </w:pPr>
      <w:r>
        <w:rPr>
          <w:rStyle w:val="28"/>
          <w:rFonts w:ascii="宋体" w:hAnsi="宋体" w:cs="Times New Roman"/>
          <w:b/>
          <w:bCs/>
          <w:sz w:val="36"/>
          <w:szCs w:val="36"/>
        </w:rPr>
        <w:t>第三章 证明材料格式</w:t>
      </w:r>
    </w:p>
    <w:p>
      <w:pPr>
        <w:snapToGrid w:val="0"/>
        <w:spacing w:line="560" w:lineRule="exact"/>
        <w:ind w:firstLine="480" w:firstLineChars="200"/>
        <w:jc w:val="center"/>
        <w:rPr>
          <w:rStyle w:val="28"/>
          <w:rFonts w:ascii="宋体" w:hAnsi="宋体"/>
          <w:sz w:val="24"/>
        </w:rPr>
      </w:pPr>
      <w:r>
        <w:rPr>
          <w:rStyle w:val="28"/>
          <w:rFonts w:ascii="宋体" w:hAnsi="宋体"/>
          <w:sz w:val="24"/>
        </w:rPr>
        <w:t>证明材料编制说明</w:t>
      </w:r>
    </w:p>
    <w:p>
      <w:pPr>
        <w:snapToGrid w:val="0"/>
        <w:spacing w:line="560" w:lineRule="exact"/>
        <w:ind w:firstLine="480" w:firstLineChars="200"/>
        <w:jc w:val="left"/>
        <w:rPr>
          <w:rStyle w:val="28"/>
          <w:rFonts w:ascii="宋体" w:hAnsi="宋体"/>
          <w:sz w:val="24"/>
        </w:rPr>
      </w:pPr>
      <w:r>
        <w:rPr>
          <w:rStyle w:val="28"/>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8"/>
          <w:rFonts w:ascii="宋体" w:hAnsi="宋体"/>
          <w:sz w:val="24"/>
        </w:rPr>
      </w:pPr>
      <w:r>
        <w:rPr>
          <w:rStyle w:val="28"/>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8"/>
          <w:rFonts w:ascii="宋体" w:hAnsi="宋体"/>
          <w:sz w:val="24"/>
        </w:rPr>
      </w:pPr>
      <w:r>
        <w:rPr>
          <w:rStyle w:val="28"/>
          <w:rFonts w:ascii="宋体" w:hAnsi="宋体"/>
          <w:sz w:val="24"/>
        </w:rPr>
        <w:t>3.其他要求：</w:t>
      </w:r>
    </w:p>
    <w:p>
      <w:pPr>
        <w:snapToGrid w:val="0"/>
        <w:spacing w:line="560" w:lineRule="exact"/>
        <w:ind w:firstLine="480" w:firstLineChars="200"/>
        <w:jc w:val="left"/>
        <w:rPr>
          <w:rStyle w:val="28"/>
          <w:rFonts w:ascii="宋体" w:hAnsi="宋体"/>
          <w:sz w:val="24"/>
        </w:rPr>
      </w:pPr>
      <w:r>
        <w:rPr>
          <w:rStyle w:val="28"/>
          <w:rFonts w:ascii="宋体" w:hAnsi="宋体"/>
          <w:sz w:val="24"/>
        </w:rPr>
        <w:t>①</w:t>
      </w:r>
      <w:r>
        <w:rPr>
          <w:rStyle w:val="28"/>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8"/>
          <w:rFonts w:ascii="宋体" w:hAnsi="宋体"/>
          <w:sz w:val="24"/>
        </w:rPr>
      </w:pPr>
      <w:r>
        <w:rPr>
          <w:rStyle w:val="28"/>
          <w:rFonts w:ascii="宋体" w:hAnsi="宋体"/>
          <w:sz w:val="24"/>
        </w:rPr>
        <w:t>②证明材料应没有涂改或行间插字，否则其网上竞价系统审核不通过。</w:t>
      </w:r>
    </w:p>
    <w:p>
      <w:pPr>
        <w:spacing w:line="400" w:lineRule="exact"/>
        <w:ind w:firstLine="480" w:firstLineChars="200"/>
        <w:jc w:val="left"/>
        <w:rPr>
          <w:rStyle w:val="28"/>
        </w:rPr>
      </w:pPr>
      <w:r>
        <w:rPr>
          <w:rStyle w:val="28"/>
          <w:rFonts w:ascii="宋体" w:hAnsi="宋体" w:cs="宋体"/>
          <w:b/>
          <w:bCs/>
          <w:sz w:val="24"/>
        </w:rPr>
        <w:t>注：材料均须加盖</w:t>
      </w:r>
      <w:r>
        <w:rPr>
          <w:rStyle w:val="28"/>
          <w:rFonts w:hint="eastAsia" w:ascii="宋体" w:hAnsi="宋体" w:cs="宋体"/>
          <w:b/>
          <w:bCs/>
          <w:sz w:val="24"/>
        </w:rPr>
        <w:t>竞价人</w:t>
      </w:r>
      <w:r>
        <w:rPr>
          <w:rStyle w:val="28"/>
          <w:rFonts w:ascii="宋体" w:hAnsi="宋体" w:cs="宋体"/>
          <w:b/>
          <w:bCs/>
          <w:sz w:val="24"/>
        </w:rPr>
        <w:t>单位公章，并在网上竞价报名截止时间前在福建省宏瑞招标代理有限公司网站竞价平台（http://bid.fjhongrui.com）</w:t>
      </w:r>
      <w:r>
        <w:rPr>
          <w:rStyle w:val="28"/>
          <w:rFonts w:ascii="宋体" w:hAnsi="宋体" w:cs="宋体"/>
          <w:b/>
          <w:bCs/>
          <w:kern w:val="0"/>
          <w:sz w:val="24"/>
        </w:rPr>
        <w:t>扫描上传合格的证明材料</w:t>
      </w:r>
      <w:r>
        <w:rPr>
          <w:rStyle w:val="28"/>
          <w:rFonts w:ascii="宋体" w:hAnsi="宋体" w:cs="宋体"/>
          <w:b/>
          <w:bCs/>
          <w:sz w:val="24"/>
        </w:rPr>
        <w:t>，未按以上要求提交报名材料的供应商，将导致其竞价资格被拒绝。</w:t>
      </w: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spacing w:line="1000" w:lineRule="exact"/>
        <w:jc w:val="center"/>
        <w:rPr>
          <w:rStyle w:val="28"/>
          <w:rFonts w:ascii="黑体" w:hAnsi="黑体" w:eastAsia="黑体"/>
          <w:sz w:val="96"/>
          <w:szCs w:val="96"/>
        </w:rPr>
      </w:pPr>
      <w:r>
        <w:rPr>
          <w:rStyle w:val="28"/>
          <w:rFonts w:ascii="黑体" w:hAnsi="黑体" w:eastAsia="黑体"/>
          <w:sz w:val="96"/>
          <w:szCs w:val="96"/>
        </w:rPr>
        <w:t>证明材料文件</w:t>
      </w:r>
    </w:p>
    <w:p>
      <w:pPr>
        <w:spacing w:line="1000" w:lineRule="exact"/>
        <w:ind w:firstLine="1920" w:firstLineChars="200"/>
        <w:jc w:val="left"/>
        <w:rPr>
          <w:rStyle w:val="28"/>
          <w:sz w:val="96"/>
          <w:szCs w:val="96"/>
        </w:rPr>
      </w:pPr>
    </w:p>
    <w:p>
      <w:pPr>
        <w:spacing w:line="1000" w:lineRule="exact"/>
        <w:ind w:firstLine="1920" w:firstLineChars="200"/>
        <w:jc w:val="left"/>
        <w:rPr>
          <w:rStyle w:val="28"/>
          <w:sz w:val="96"/>
          <w:szCs w:val="96"/>
        </w:rPr>
      </w:pPr>
    </w:p>
    <w:p>
      <w:pPr>
        <w:pStyle w:val="33"/>
        <w:spacing w:before="312" w:after="312"/>
        <w:rPr>
          <w:rStyle w:val="28"/>
        </w:rPr>
      </w:pPr>
    </w:p>
    <w:p>
      <w:pPr>
        <w:spacing w:line="1000" w:lineRule="exact"/>
        <w:ind w:firstLine="1920" w:firstLineChars="200"/>
        <w:jc w:val="left"/>
        <w:rPr>
          <w:rStyle w:val="28"/>
          <w:sz w:val="96"/>
          <w:szCs w:val="96"/>
        </w:rPr>
      </w:pPr>
    </w:p>
    <w:p>
      <w:pPr>
        <w:spacing w:line="840" w:lineRule="exact"/>
        <w:ind w:firstLine="880" w:firstLineChars="200"/>
        <w:jc w:val="left"/>
        <w:rPr>
          <w:rStyle w:val="28"/>
          <w:sz w:val="44"/>
          <w:szCs w:val="44"/>
        </w:rPr>
      </w:pPr>
      <w:r>
        <w:rPr>
          <w:rStyle w:val="28"/>
          <w:sz w:val="44"/>
          <w:szCs w:val="44"/>
        </w:rPr>
        <w:t>竞价编号：</w:t>
      </w:r>
      <w:r>
        <w:rPr>
          <w:rStyle w:val="28"/>
          <w:sz w:val="44"/>
          <w:szCs w:val="44"/>
          <w:u w:val="single" w:color="000000"/>
        </w:rPr>
        <w:t>（由竞价人填写）</w:t>
      </w:r>
    </w:p>
    <w:p>
      <w:pPr>
        <w:spacing w:line="840" w:lineRule="exact"/>
        <w:ind w:firstLine="880" w:firstLineChars="200"/>
        <w:jc w:val="left"/>
        <w:rPr>
          <w:rStyle w:val="28"/>
          <w:sz w:val="44"/>
          <w:szCs w:val="44"/>
          <w:u w:val="single"/>
        </w:rPr>
      </w:pPr>
      <w:r>
        <w:rPr>
          <w:rStyle w:val="28"/>
          <w:sz w:val="44"/>
          <w:szCs w:val="44"/>
        </w:rPr>
        <w:t>项目名称：</w:t>
      </w:r>
      <w:r>
        <w:rPr>
          <w:rStyle w:val="28"/>
          <w:sz w:val="44"/>
          <w:szCs w:val="44"/>
          <w:u w:val="single" w:color="000000"/>
        </w:rPr>
        <w:t>（由竞价人填写）</w:t>
      </w:r>
    </w:p>
    <w:p>
      <w:pPr>
        <w:spacing w:line="840" w:lineRule="exact"/>
        <w:ind w:firstLine="880" w:firstLineChars="200"/>
        <w:jc w:val="left"/>
        <w:rPr>
          <w:rStyle w:val="28"/>
          <w:sz w:val="44"/>
          <w:szCs w:val="44"/>
        </w:rPr>
      </w:pPr>
      <w:r>
        <w:rPr>
          <w:rStyle w:val="28"/>
          <w:sz w:val="44"/>
          <w:szCs w:val="44"/>
        </w:rPr>
        <w:t>竞 价 人：</w:t>
      </w:r>
      <w:r>
        <w:rPr>
          <w:rStyle w:val="28"/>
          <w:sz w:val="44"/>
          <w:szCs w:val="44"/>
          <w:u w:val="single" w:color="000000"/>
        </w:rPr>
        <w:t>（由竞价人填写）</w:t>
      </w:r>
    </w:p>
    <w:p>
      <w:pPr>
        <w:spacing w:line="840" w:lineRule="exact"/>
        <w:ind w:firstLine="560" w:firstLineChars="200"/>
        <w:jc w:val="left"/>
        <w:rPr>
          <w:rStyle w:val="28"/>
          <w:sz w:val="28"/>
          <w:szCs w:val="28"/>
        </w:rPr>
      </w:pPr>
    </w:p>
    <w:p>
      <w:pPr>
        <w:spacing w:line="840" w:lineRule="exact"/>
        <w:ind w:firstLine="560" w:firstLineChars="200"/>
        <w:jc w:val="left"/>
        <w:rPr>
          <w:rStyle w:val="28"/>
          <w:sz w:val="28"/>
          <w:szCs w:val="28"/>
        </w:rPr>
      </w:pPr>
      <w:r>
        <w:rPr>
          <w:rStyle w:val="28"/>
          <w:sz w:val="28"/>
          <w:szCs w:val="28"/>
        </w:rPr>
        <w:t>联系人及联系电话：</w:t>
      </w:r>
      <w:r>
        <w:rPr>
          <w:rStyle w:val="28"/>
          <w:sz w:val="28"/>
          <w:szCs w:val="28"/>
          <w:u w:val="single" w:color="000000"/>
        </w:rPr>
        <w:t>（由竞价人填写）</w:t>
      </w: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61"/>
        <w:spacing w:after="120" w:line="500" w:lineRule="exact"/>
        <w:jc w:val="center"/>
        <w:rPr>
          <w:rStyle w:val="28"/>
          <w:rFonts w:hAnsi="宋体"/>
          <w:b/>
          <w:sz w:val="36"/>
        </w:rPr>
      </w:pPr>
    </w:p>
    <w:p>
      <w:pPr>
        <w:pStyle w:val="61"/>
        <w:spacing w:after="120" w:line="500" w:lineRule="exact"/>
        <w:jc w:val="center"/>
        <w:rPr>
          <w:rStyle w:val="28"/>
          <w:rFonts w:hAnsi="宋体"/>
          <w:b/>
          <w:sz w:val="36"/>
        </w:rPr>
      </w:pPr>
      <w:r>
        <w:rPr>
          <w:rStyle w:val="28"/>
          <w:rFonts w:hAnsi="宋体"/>
          <w:b/>
          <w:sz w:val="36"/>
        </w:rPr>
        <w:t>目录</w:t>
      </w:r>
    </w:p>
    <w:p>
      <w:pPr>
        <w:pStyle w:val="61"/>
        <w:spacing w:after="120" w:line="500" w:lineRule="exact"/>
        <w:rPr>
          <w:rStyle w:val="28"/>
          <w:rFonts w:hAnsi="宋体"/>
          <w:b/>
          <w:sz w:val="36"/>
        </w:rPr>
      </w:pPr>
    </w:p>
    <w:p>
      <w:pPr>
        <w:pStyle w:val="61"/>
        <w:spacing w:line="400" w:lineRule="exact"/>
        <w:rPr>
          <w:rStyle w:val="28"/>
          <w:rFonts w:hAnsi="宋体" w:cs="宋体"/>
          <w:bCs/>
          <w:sz w:val="24"/>
        </w:rPr>
      </w:pPr>
      <w:r>
        <w:rPr>
          <w:rStyle w:val="28"/>
          <w:rFonts w:hAnsi="宋体" w:cs="宋体"/>
          <w:bCs/>
          <w:sz w:val="24"/>
        </w:rPr>
        <w:t>1、法人营业执照</w:t>
      </w:r>
    </w:p>
    <w:p>
      <w:pPr>
        <w:pStyle w:val="61"/>
        <w:spacing w:line="400" w:lineRule="exact"/>
        <w:rPr>
          <w:rStyle w:val="28"/>
          <w:rFonts w:hAnsi="宋体" w:cs="宋体"/>
          <w:bCs/>
          <w:sz w:val="24"/>
        </w:rPr>
      </w:pPr>
      <w:r>
        <w:rPr>
          <w:rStyle w:val="28"/>
          <w:rFonts w:hAnsi="宋体" w:cs="宋体"/>
          <w:bCs/>
          <w:sz w:val="24"/>
        </w:rPr>
        <w:t>2、近三年内无重大违法违规也无行贿犯罪记录声明函</w:t>
      </w:r>
    </w:p>
    <w:p>
      <w:pPr>
        <w:pStyle w:val="61"/>
        <w:spacing w:line="400" w:lineRule="exact"/>
        <w:rPr>
          <w:rStyle w:val="28"/>
          <w:rFonts w:hAnsi="宋体" w:cs="宋体"/>
          <w:bCs/>
          <w:sz w:val="24"/>
        </w:rPr>
      </w:pPr>
      <w:r>
        <w:rPr>
          <w:rStyle w:val="28"/>
          <w:rFonts w:hAnsi="宋体" w:cs="宋体"/>
          <w:bCs/>
          <w:sz w:val="24"/>
        </w:rPr>
        <w:t>3、技术商务响应一览表</w:t>
      </w:r>
    </w:p>
    <w:p>
      <w:pPr>
        <w:pStyle w:val="61"/>
        <w:spacing w:line="400" w:lineRule="exact"/>
        <w:rPr>
          <w:rStyle w:val="28"/>
          <w:rFonts w:hAnsi="宋体"/>
          <w:sz w:val="24"/>
        </w:rPr>
      </w:pPr>
      <w:r>
        <w:rPr>
          <w:rStyle w:val="28"/>
          <w:rFonts w:hAnsi="宋体" w:cs="宋体"/>
          <w:bCs/>
          <w:sz w:val="24"/>
        </w:rPr>
        <w:t>4、竞价人需提供的其他材料</w:t>
      </w: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r>
        <w:rPr>
          <w:rStyle w:val="28"/>
          <w:rFonts w:ascii="宋体" w:hAnsi="宋体"/>
          <w:b/>
          <w:sz w:val="48"/>
          <w:szCs w:val="48"/>
        </w:rPr>
        <w:t>1.法人营业执照</w:t>
      </w:r>
    </w:p>
    <w:p>
      <w:pPr>
        <w:spacing w:line="360" w:lineRule="auto"/>
        <w:rPr>
          <w:rStyle w:val="28"/>
          <w:rFonts w:ascii="宋体" w:hAnsi="宋体"/>
          <w:sz w:val="28"/>
          <w:szCs w:val="28"/>
        </w:rPr>
      </w:pPr>
    </w:p>
    <w:p>
      <w:pPr>
        <w:spacing w:line="360" w:lineRule="auto"/>
        <w:rPr>
          <w:rStyle w:val="28"/>
          <w:rFonts w:ascii="宋体" w:hAnsi="宋体"/>
          <w:sz w:val="28"/>
          <w:szCs w:val="28"/>
        </w:rPr>
      </w:pPr>
      <w:r>
        <w:rPr>
          <w:rStyle w:val="28"/>
          <w:rFonts w:ascii="宋体" w:hAnsi="宋体"/>
          <w:sz w:val="28"/>
          <w:szCs w:val="28"/>
        </w:rPr>
        <w:t>致：福州职业技术学院</w:t>
      </w:r>
    </w:p>
    <w:p>
      <w:pPr>
        <w:spacing w:before="312" w:line="360" w:lineRule="auto"/>
        <w:ind w:firstLine="560" w:firstLineChars="200"/>
        <w:rPr>
          <w:rStyle w:val="28"/>
          <w:rFonts w:ascii="宋体" w:hAnsi="宋体"/>
          <w:sz w:val="28"/>
          <w:szCs w:val="28"/>
        </w:rPr>
      </w:pPr>
      <w:r>
        <w:rPr>
          <w:rStyle w:val="28"/>
          <w:rFonts w:ascii="宋体" w:hAnsi="宋体"/>
          <w:sz w:val="28"/>
          <w:szCs w:val="28"/>
        </w:rPr>
        <w:t>现附上由</w:t>
      </w:r>
      <w:r>
        <w:rPr>
          <w:rStyle w:val="28"/>
          <w:rFonts w:ascii="宋体" w:hAnsi="宋体"/>
          <w:sz w:val="28"/>
          <w:szCs w:val="28"/>
          <w:u w:val="single" w:color="000000"/>
        </w:rPr>
        <w:t>(签发机关名称)</w:t>
      </w:r>
      <w:r>
        <w:rPr>
          <w:rStyle w:val="28"/>
          <w:rFonts w:ascii="宋体" w:hAnsi="宋体"/>
          <w:sz w:val="28"/>
          <w:szCs w:val="28"/>
        </w:rPr>
        <w:t>签发的我方法人营业执照副本复印件上述证照真实有效，否则我方负全部责任。</w:t>
      </w:r>
    </w:p>
    <w:p>
      <w:pPr>
        <w:spacing w:line="360" w:lineRule="auto"/>
        <w:ind w:firstLine="560" w:firstLineChars="200"/>
        <w:rPr>
          <w:rStyle w:val="28"/>
          <w:rFonts w:ascii="宋体" w:hAnsi="宋体"/>
          <w:sz w:val="28"/>
          <w:szCs w:val="28"/>
        </w:rPr>
      </w:pPr>
    </w:p>
    <w:p>
      <w:pPr>
        <w:pStyle w:val="40"/>
        <w:spacing w:line="360" w:lineRule="auto"/>
        <w:ind w:firstLine="420" w:firstLineChars="200"/>
        <w:rPr>
          <w:rStyle w:val="28"/>
          <w:rFonts w:ascii="宋体" w:hAnsi="宋体"/>
          <w:b/>
        </w:rPr>
      </w:pPr>
      <w:r>
        <w:rPr>
          <w:rStyle w:val="28"/>
          <w:rFonts w:ascii="宋体" w:hAnsi="宋体" w:cs="Times New Roman"/>
          <w:b/>
          <w:bCs/>
        </w:rPr>
        <w:t>★注意：法人营业执照、税务登记证均提供副本复印件，复印件必须内容完整、清晰、整洁，由竞价人加盖公章。（竞价人制表时应删去此段话）</w:t>
      </w:r>
    </w:p>
    <w:p>
      <w:pPr>
        <w:pStyle w:val="33"/>
        <w:spacing w:before="312" w:after="312"/>
        <w:rPr>
          <w:rStyle w:val="28"/>
        </w:rPr>
      </w:pPr>
    </w:p>
    <w:p>
      <w:pPr>
        <w:spacing w:line="360" w:lineRule="auto"/>
        <w:jc w:val="left"/>
        <w:rPr>
          <w:rStyle w:val="28"/>
          <w:rFonts w:ascii="宋体" w:hAnsi="宋体"/>
          <w:sz w:val="28"/>
          <w:szCs w:val="28"/>
        </w:rPr>
      </w:pPr>
      <w:r>
        <w:rPr>
          <w:rStyle w:val="28"/>
          <w:rFonts w:ascii="宋体" w:hAnsi="宋体"/>
          <w:sz w:val="28"/>
          <w:szCs w:val="28"/>
        </w:rPr>
        <w:t>竞价人名称：</w:t>
      </w:r>
      <w:r>
        <w:rPr>
          <w:rStyle w:val="28"/>
          <w:rFonts w:ascii="宋体" w:hAnsi="宋体"/>
          <w:b/>
          <w:sz w:val="28"/>
          <w:szCs w:val="28"/>
        </w:rPr>
        <w:t>（全称并加盖公章）</w:t>
      </w:r>
    </w:p>
    <w:p>
      <w:pPr>
        <w:tabs>
          <w:tab w:val="left" w:pos="5355"/>
        </w:tabs>
        <w:spacing w:line="360" w:lineRule="auto"/>
        <w:rPr>
          <w:rStyle w:val="28"/>
          <w:rFonts w:ascii="宋体" w:hAnsi="宋体"/>
          <w:sz w:val="28"/>
          <w:szCs w:val="28"/>
        </w:rPr>
      </w:pPr>
      <w:r>
        <w:rPr>
          <w:rStyle w:val="28"/>
          <w:rFonts w:ascii="宋体" w:hAnsi="宋体"/>
          <w:sz w:val="28"/>
          <w:szCs w:val="28"/>
        </w:rPr>
        <w:t>日期：    年  月  日</w:t>
      </w: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rPr>
          <w:rStyle w:val="28"/>
        </w:rPr>
      </w:pPr>
    </w:p>
    <w:p>
      <w:pPr>
        <w:spacing w:line="360" w:lineRule="auto"/>
        <w:jc w:val="center"/>
        <w:rPr>
          <w:rStyle w:val="28"/>
          <w:rFonts w:ascii="宋体" w:hAnsi="宋体"/>
          <w:b/>
          <w:sz w:val="40"/>
        </w:rPr>
      </w:pPr>
    </w:p>
    <w:p>
      <w:pPr>
        <w:spacing w:line="360" w:lineRule="auto"/>
        <w:jc w:val="center"/>
        <w:rPr>
          <w:rStyle w:val="28"/>
          <w:rFonts w:ascii="宋体" w:hAnsi="宋体"/>
          <w:b/>
          <w:sz w:val="40"/>
        </w:rPr>
      </w:pPr>
      <w:r>
        <w:rPr>
          <w:rStyle w:val="28"/>
          <w:rFonts w:ascii="宋体" w:hAnsi="宋体"/>
          <w:b/>
          <w:sz w:val="40"/>
        </w:rPr>
        <w:t>营业执照复印件并加盖公章</w:t>
      </w: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61"/>
        <w:spacing w:line="360" w:lineRule="auto"/>
        <w:jc w:val="center"/>
        <w:rPr>
          <w:rStyle w:val="28"/>
          <w:rFonts w:hAnsi="宋体"/>
          <w:b/>
          <w:sz w:val="48"/>
          <w:szCs w:val="48"/>
        </w:rPr>
      </w:pPr>
    </w:p>
    <w:p>
      <w:pPr>
        <w:jc w:val="center"/>
        <w:rPr>
          <w:rStyle w:val="28"/>
          <w:rFonts w:ascii="宋体" w:hAnsi="宋体"/>
          <w:b/>
          <w:sz w:val="44"/>
          <w:szCs w:val="44"/>
        </w:rPr>
      </w:pPr>
      <w:r>
        <w:rPr>
          <w:rStyle w:val="28"/>
          <w:rFonts w:ascii="宋体" w:hAnsi="宋体"/>
          <w:b/>
          <w:sz w:val="44"/>
          <w:szCs w:val="44"/>
        </w:rPr>
        <w:t>2.近三年内无重大违法违规也无行贿犯罪记录</w:t>
      </w:r>
    </w:p>
    <w:p>
      <w:pPr>
        <w:jc w:val="center"/>
        <w:rPr>
          <w:rStyle w:val="28"/>
          <w:rFonts w:ascii="宋体" w:hAnsi="宋体"/>
          <w:b/>
          <w:sz w:val="44"/>
          <w:szCs w:val="44"/>
        </w:rPr>
      </w:pPr>
      <w:r>
        <w:rPr>
          <w:rStyle w:val="28"/>
          <w:rFonts w:ascii="宋体" w:hAnsi="宋体"/>
          <w:b/>
          <w:sz w:val="44"/>
          <w:szCs w:val="44"/>
        </w:rPr>
        <w:t>声明函</w:t>
      </w:r>
    </w:p>
    <w:p>
      <w:pPr>
        <w:jc w:val="center"/>
        <w:rPr>
          <w:rStyle w:val="28"/>
          <w:rFonts w:ascii="宋体" w:hAnsi="宋体"/>
          <w:b/>
          <w:sz w:val="44"/>
          <w:szCs w:val="44"/>
        </w:rPr>
      </w:pPr>
    </w:p>
    <w:p>
      <w:pPr>
        <w:pStyle w:val="41"/>
        <w:spacing w:line="360" w:lineRule="auto"/>
        <w:rPr>
          <w:rStyle w:val="28"/>
          <w:rFonts w:hAnsi="宋体"/>
          <w:b/>
          <w:sz w:val="28"/>
          <w:szCs w:val="28"/>
        </w:rPr>
      </w:pPr>
      <w:r>
        <w:rPr>
          <w:rStyle w:val="28"/>
          <w:rFonts w:hAnsi="宋体"/>
          <w:b/>
          <w:sz w:val="28"/>
          <w:szCs w:val="28"/>
        </w:rPr>
        <w:t>致：福州职业技术学院</w:t>
      </w:r>
    </w:p>
    <w:p>
      <w:pPr>
        <w:pStyle w:val="41"/>
        <w:spacing w:line="360" w:lineRule="auto"/>
        <w:rPr>
          <w:rStyle w:val="28"/>
          <w:rFonts w:hAnsi="宋体" w:cs="Times New Roman"/>
          <w:bCs/>
          <w:sz w:val="28"/>
          <w:szCs w:val="28"/>
        </w:rPr>
      </w:pPr>
      <w:r>
        <w:rPr>
          <w:rStyle w:val="28"/>
          <w:rFonts w:hAnsi="宋体"/>
          <w:b/>
          <w:sz w:val="28"/>
          <w:szCs w:val="28"/>
        </w:rPr>
        <w:t xml:space="preserve">    </w:t>
      </w:r>
      <w:r>
        <w:rPr>
          <w:rStyle w:val="28"/>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1"/>
        <w:spacing w:line="360" w:lineRule="auto"/>
        <w:ind w:firstLine="560"/>
        <w:rPr>
          <w:rStyle w:val="28"/>
          <w:rFonts w:hAnsi="宋体" w:cs="Times New Roman"/>
          <w:bCs/>
          <w:sz w:val="28"/>
          <w:szCs w:val="28"/>
        </w:rPr>
      </w:pPr>
      <w:r>
        <w:rPr>
          <w:rStyle w:val="28"/>
          <w:rFonts w:hAnsi="宋体" w:cs="Times New Roman"/>
          <w:bCs/>
          <w:sz w:val="28"/>
          <w:szCs w:val="28"/>
        </w:rPr>
        <w:t>特此声明。</w:t>
      </w:r>
    </w:p>
    <w:p>
      <w:pPr>
        <w:pStyle w:val="41"/>
        <w:spacing w:line="360" w:lineRule="auto"/>
        <w:rPr>
          <w:rStyle w:val="28"/>
          <w:rFonts w:hAnsi="宋体"/>
          <w:b/>
          <w:sz w:val="28"/>
          <w:szCs w:val="28"/>
        </w:rPr>
      </w:pPr>
    </w:p>
    <w:p>
      <w:pPr>
        <w:pStyle w:val="41"/>
        <w:spacing w:line="360" w:lineRule="auto"/>
        <w:rPr>
          <w:rStyle w:val="28"/>
          <w:rFonts w:hAnsi="宋体"/>
          <w:b/>
          <w:sz w:val="28"/>
          <w:szCs w:val="28"/>
        </w:rPr>
      </w:pPr>
    </w:p>
    <w:p>
      <w:pPr>
        <w:pStyle w:val="41"/>
        <w:spacing w:line="360" w:lineRule="auto"/>
        <w:ind w:firstLine="420" w:firstLineChars="150"/>
        <w:rPr>
          <w:rStyle w:val="28"/>
          <w:rFonts w:hAnsi="宋体"/>
          <w:b/>
          <w:sz w:val="28"/>
          <w:szCs w:val="28"/>
        </w:rPr>
      </w:pPr>
      <w:r>
        <w:rPr>
          <w:rStyle w:val="28"/>
          <w:rFonts w:hAnsi="宋体"/>
          <w:b/>
          <w:sz w:val="28"/>
          <w:szCs w:val="28"/>
        </w:rPr>
        <w:t>竞价人名称：</w:t>
      </w:r>
      <w:r>
        <w:rPr>
          <w:rStyle w:val="28"/>
          <w:rFonts w:hint="eastAsia" w:hAnsi="宋体"/>
          <w:b/>
          <w:sz w:val="28"/>
          <w:szCs w:val="28"/>
        </w:rPr>
        <w:t>（全称并加盖单位公章）</w:t>
      </w:r>
      <w:r>
        <w:rPr>
          <w:rStyle w:val="28"/>
          <w:rFonts w:hAnsi="宋体"/>
          <w:b/>
          <w:sz w:val="28"/>
          <w:szCs w:val="28"/>
        </w:rPr>
        <w:t xml:space="preserve">                 </w:t>
      </w:r>
    </w:p>
    <w:p>
      <w:pPr>
        <w:pStyle w:val="41"/>
        <w:spacing w:line="360" w:lineRule="auto"/>
        <w:ind w:firstLine="420" w:firstLineChars="150"/>
        <w:rPr>
          <w:rStyle w:val="28"/>
          <w:rFonts w:hAnsi="宋体"/>
          <w:b/>
          <w:sz w:val="28"/>
          <w:szCs w:val="28"/>
        </w:rPr>
      </w:pPr>
      <w:r>
        <w:rPr>
          <w:rStyle w:val="28"/>
          <w:rFonts w:hAnsi="宋体"/>
          <w:b/>
          <w:sz w:val="28"/>
          <w:szCs w:val="28"/>
        </w:rPr>
        <w:t xml:space="preserve">法定代表人：（签字）                    </w:t>
      </w:r>
    </w:p>
    <w:p>
      <w:pPr>
        <w:pStyle w:val="41"/>
        <w:spacing w:line="360" w:lineRule="auto"/>
        <w:ind w:firstLine="420" w:firstLineChars="150"/>
        <w:rPr>
          <w:rStyle w:val="28"/>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8"/>
          <w:rFonts w:hAnsi="宋体"/>
          <w:b/>
          <w:sz w:val="28"/>
          <w:szCs w:val="28"/>
        </w:rPr>
        <w:t>日期：    年   月   日</w:t>
      </w:r>
    </w:p>
    <w:p>
      <w:pPr>
        <w:pStyle w:val="41"/>
        <w:spacing w:line="360" w:lineRule="auto"/>
        <w:ind w:firstLine="540" w:firstLineChars="150"/>
        <w:jc w:val="center"/>
        <w:rPr>
          <w:rStyle w:val="28"/>
        </w:rPr>
      </w:pPr>
      <w:r>
        <w:rPr>
          <w:rStyle w:val="28"/>
          <w:rFonts w:hAnsi="宋体"/>
          <w:b/>
          <w:sz w:val="36"/>
        </w:rPr>
        <w:t>3.技术商务响应一览表</w:t>
      </w:r>
    </w:p>
    <w:p>
      <w:pPr>
        <w:pStyle w:val="30"/>
        <w:ind w:firstLine="0"/>
        <w:rPr>
          <w:rStyle w:val="28"/>
          <w:rFonts w:ascii="宋体" w:hAnsi="宋体"/>
          <w:b/>
          <w:sz w:val="36"/>
        </w:rPr>
      </w:pPr>
    </w:p>
    <w:tbl>
      <w:tblPr>
        <w:tblStyle w:val="19"/>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r>
              <w:rPr>
                <w:rStyle w:val="28"/>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r>
              <w:rPr>
                <w:rStyle w:val="28"/>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szCs w:val="21"/>
              </w:rPr>
            </w:pPr>
            <w:r>
              <w:rPr>
                <w:rStyle w:val="28"/>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b/>
                <w:sz w:val="24"/>
              </w:rPr>
            </w:pPr>
            <w:r>
              <w:rPr>
                <w:rStyle w:val="28"/>
                <w:rFonts w:ascii="宋体" w:hAnsi="宋体"/>
                <w:b/>
                <w:sz w:val="24"/>
              </w:rPr>
              <w:t>响应情况</w:t>
            </w:r>
          </w:p>
          <w:p>
            <w:pPr>
              <w:spacing w:line="360" w:lineRule="auto"/>
              <w:jc w:val="center"/>
              <w:rPr>
                <w:rStyle w:val="28"/>
                <w:rFonts w:ascii="宋体" w:hAnsi="宋体"/>
                <w:szCs w:val="21"/>
              </w:rPr>
            </w:pPr>
            <w:r>
              <w:rPr>
                <w:rStyle w:val="28"/>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8"/>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bl>
    <w:p>
      <w:pPr>
        <w:pStyle w:val="47"/>
        <w:spacing w:before="312" w:after="312"/>
        <w:rPr>
          <w:rStyle w:val="28"/>
        </w:rPr>
      </w:pPr>
      <w:r>
        <w:rPr>
          <w:rStyle w:val="28"/>
        </w:rPr>
        <w:t>注：</w:t>
      </w:r>
      <w:r>
        <w:rPr>
          <w:rStyle w:val="28"/>
          <w:rFonts w:hint="eastAsia"/>
        </w:rPr>
        <w:t>竞价人</w:t>
      </w:r>
      <w:r>
        <w:rPr>
          <w:rStyle w:val="28"/>
        </w:rPr>
        <w:t>须逐条填写并响应本竞价文件第二章“网上竞价内容及要求”中“二、技术参数及商务条款”所有条款。未按规定填写，或响应内容及响应情况为“不合格”的，报名审核将不通过。报价部分无须体现。</w:t>
      </w:r>
    </w:p>
    <w:p>
      <w:pPr>
        <w:pStyle w:val="47"/>
        <w:spacing w:before="312" w:after="312"/>
        <w:rPr>
          <w:rStyle w:val="28"/>
          <w:sz w:val="28"/>
          <w:szCs w:val="28"/>
        </w:rPr>
      </w:pPr>
    </w:p>
    <w:p>
      <w:pPr>
        <w:pStyle w:val="47"/>
        <w:spacing w:before="312" w:after="312"/>
        <w:rPr>
          <w:rStyle w:val="28"/>
          <w:sz w:val="28"/>
          <w:szCs w:val="28"/>
        </w:rPr>
      </w:pPr>
      <w:r>
        <w:rPr>
          <w:rStyle w:val="28"/>
          <w:sz w:val="28"/>
          <w:szCs w:val="28"/>
        </w:rPr>
        <w:t>竞价人：</w:t>
      </w:r>
      <w:r>
        <w:rPr>
          <w:rStyle w:val="28"/>
          <w:sz w:val="28"/>
          <w:szCs w:val="28"/>
          <w:u w:val="single" w:color="000000"/>
        </w:rPr>
        <w:t>（全称并加盖单位公章）</w:t>
      </w:r>
    </w:p>
    <w:p>
      <w:pPr>
        <w:pStyle w:val="47"/>
        <w:spacing w:before="312" w:after="312"/>
        <w:rPr>
          <w:rStyle w:val="28"/>
        </w:rPr>
        <w:sectPr>
          <w:pgSz w:w="11906" w:h="16838"/>
          <w:pgMar w:top="1247" w:right="924" w:bottom="1089" w:left="1259" w:header="471" w:footer="992" w:gutter="0"/>
          <w:cols w:space="425" w:num="1"/>
          <w:titlePg/>
          <w:docGrid w:type="linesAndChars" w:linePitch="312" w:charSpace="0"/>
        </w:sectPr>
      </w:pPr>
      <w:r>
        <w:rPr>
          <w:rStyle w:val="28"/>
          <w:sz w:val="28"/>
          <w:szCs w:val="28"/>
        </w:rPr>
        <w:t>日期：</w:t>
      </w:r>
      <w:r>
        <w:rPr>
          <w:rStyle w:val="28"/>
          <w:sz w:val="28"/>
          <w:szCs w:val="28"/>
          <w:u w:val="single" w:color="000000"/>
        </w:rPr>
        <w:t>    </w:t>
      </w:r>
      <w:r>
        <w:rPr>
          <w:rStyle w:val="28"/>
          <w:sz w:val="28"/>
          <w:szCs w:val="28"/>
        </w:rPr>
        <w:t>年</w:t>
      </w:r>
      <w:r>
        <w:rPr>
          <w:rStyle w:val="28"/>
          <w:sz w:val="28"/>
          <w:szCs w:val="28"/>
          <w:u w:val="single" w:color="000000"/>
        </w:rPr>
        <w:t>   </w:t>
      </w:r>
      <w:r>
        <w:rPr>
          <w:rStyle w:val="28"/>
          <w:sz w:val="28"/>
          <w:szCs w:val="28"/>
        </w:rPr>
        <w:t>月</w:t>
      </w:r>
      <w:r>
        <w:rPr>
          <w:rStyle w:val="28"/>
          <w:sz w:val="28"/>
          <w:szCs w:val="28"/>
          <w:u w:val="single" w:color="000000"/>
        </w:rPr>
        <w:t xml:space="preserve">  日 </w:t>
      </w:r>
    </w:p>
    <w:p>
      <w:pPr>
        <w:spacing w:line="360" w:lineRule="auto"/>
        <w:rPr>
          <w:rStyle w:val="28"/>
          <w:rFonts w:ascii="宋体" w:hAnsi="宋体"/>
          <w:b/>
          <w:sz w:val="36"/>
        </w:rPr>
      </w:pPr>
    </w:p>
    <w:p>
      <w:pPr>
        <w:spacing w:line="360" w:lineRule="auto"/>
        <w:jc w:val="center"/>
        <w:rPr>
          <w:rStyle w:val="28"/>
          <w:rFonts w:ascii="宋体" w:hAnsi="宋体"/>
          <w:b/>
          <w:sz w:val="36"/>
        </w:rPr>
      </w:pPr>
      <w:r>
        <w:rPr>
          <w:rStyle w:val="28"/>
          <w:rFonts w:ascii="宋体" w:hAnsi="宋体"/>
          <w:b/>
          <w:sz w:val="36"/>
        </w:rPr>
        <w:t>4.竞价人需提供的其他材料</w:t>
      </w:r>
    </w:p>
    <w:p>
      <w:pPr>
        <w:jc w:val="center"/>
        <w:rPr>
          <w:rStyle w:val="28"/>
          <w:rFonts w:ascii="楷体_GB2312" w:eastAsia="楷体_GB2312"/>
          <w:b/>
          <w:sz w:val="44"/>
          <w:szCs w:val="44"/>
        </w:rPr>
      </w:pPr>
    </w:p>
    <w:p>
      <w:pPr>
        <w:pStyle w:val="30"/>
        <w:rPr>
          <w:rStyle w:val="28"/>
          <w:rFonts w:ascii="楷体_GB2312" w:eastAsia="楷体_GB2312"/>
          <w:b/>
          <w:sz w:val="44"/>
          <w:szCs w:val="44"/>
        </w:rPr>
      </w:pPr>
    </w:p>
    <w:p>
      <w:pPr>
        <w:pStyle w:val="31"/>
        <w:rPr>
          <w:rStyle w:val="28"/>
          <w:rFonts w:ascii="宋体" w:hAnsi="宋体" w:cs="宋体"/>
          <w:bCs/>
          <w:sz w:val="24"/>
        </w:rPr>
      </w:pPr>
      <w:r>
        <w:rPr>
          <w:rStyle w:val="28"/>
          <w:rFonts w:ascii="宋体" w:hAnsi="宋体" w:cs="宋体"/>
          <w:bCs/>
          <w:sz w:val="24"/>
        </w:rPr>
        <w:t>注：竞价文件有要求的或竞价人认为应提交的其他材料可在此项下提交。</w:t>
      </w: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0"/>
        <w:ind w:firstLine="0"/>
        <w:rPr>
          <w:rStyle w:val="28"/>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outlineLvl w:val="0"/>
        <w:rPr>
          <w:rStyle w:val="28"/>
          <w:rFonts w:ascii="宋体" w:hAnsi="宋体" w:cs="Times New Roman"/>
          <w:b/>
          <w:bCs/>
          <w:sz w:val="36"/>
          <w:szCs w:val="36"/>
        </w:rPr>
      </w:pPr>
      <w:r>
        <w:rPr>
          <w:rStyle w:val="28"/>
          <w:rFonts w:ascii="宋体" w:hAnsi="宋体" w:cs="Times New Roman"/>
          <w:b/>
          <w:bCs/>
          <w:sz w:val="36"/>
          <w:szCs w:val="36"/>
        </w:rPr>
        <w:t>第四章  报价文件</w:t>
      </w:r>
    </w:p>
    <w:p>
      <w:pPr>
        <w:pStyle w:val="40"/>
        <w:spacing w:after="0" w:line="480" w:lineRule="exact"/>
        <w:ind w:firstLine="560" w:firstLineChars="200"/>
        <w:rPr>
          <w:rStyle w:val="28"/>
          <w:sz w:val="24"/>
        </w:rPr>
      </w:pPr>
      <w:r>
        <w:rPr>
          <w:rStyle w:val="28"/>
          <w:rFonts w:ascii="宋体" w:hAnsi="宋体" w:cs="Times New Roman"/>
          <w:b/>
          <w:bCs/>
          <w:sz w:val="28"/>
          <w:szCs w:val="36"/>
        </w:rPr>
        <w:t>★注意：①本报价文件在竞价过程中提供，</w:t>
      </w:r>
      <w:r>
        <w:rPr>
          <w:rStyle w:val="28"/>
          <w:rFonts w:hint="eastAsia" w:ascii="宋体" w:hAnsi="宋体" w:cs="Times New Roman"/>
          <w:b/>
          <w:bCs/>
          <w:sz w:val="28"/>
          <w:szCs w:val="36"/>
        </w:rPr>
        <w:t>竞价人</w:t>
      </w:r>
      <w:r>
        <w:rPr>
          <w:rStyle w:val="28"/>
          <w:rFonts w:ascii="宋体" w:hAnsi="宋体" w:cs="Times New Roman"/>
          <w:b/>
          <w:bCs/>
          <w:sz w:val="28"/>
          <w:szCs w:val="36"/>
        </w:rPr>
        <w:t>报名时无须提供报价文件材料。 ②</w:t>
      </w:r>
      <w:r>
        <w:rPr>
          <w:rStyle w:val="28"/>
          <w:rFonts w:hint="eastAsia" w:ascii="宋体" w:hAnsi="宋体" w:cs="Times New Roman"/>
          <w:b/>
          <w:bCs/>
          <w:sz w:val="28"/>
          <w:szCs w:val="36"/>
        </w:rPr>
        <w:t>竞价人</w:t>
      </w:r>
      <w:r>
        <w:rPr>
          <w:rStyle w:val="28"/>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3"/>
        <w:spacing w:before="312" w:after="312"/>
        <w:rPr>
          <w:rStyle w:val="28"/>
          <w:sz w:val="24"/>
          <w:szCs w:val="24"/>
        </w:rPr>
      </w:pPr>
      <w:r>
        <w:rPr>
          <w:rStyle w:val="28"/>
          <w:sz w:val="24"/>
          <w:szCs w:val="24"/>
        </w:rPr>
        <w:t xml:space="preserve">竞价编号：    </w:t>
      </w:r>
      <w:r>
        <w:rPr>
          <w:rStyle w:val="28"/>
          <w:rFonts w:hint="eastAsia"/>
          <w:sz w:val="24"/>
          <w:szCs w:val="24"/>
        </w:rPr>
        <w:t xml:space="preserve">                      </w:t>
      </w:r>
      <w:r>
        <w:rPr>
          <w:rStyle w:val="28"/>
          <w:sz w:val="24"/>
          <w:szCs w:val="24"/>
        </w:rPr>
        <w:t xml:space="preserve">项目名称: </w:t>
      </w:r>
    </w:p>
    <w:p>
      <w:pPr>
        <w:pStyle w:val="33"/>
        <w:spacing w:before="312" w:after="312"/>
        <w:jc w:val="center"/>
        <w:rPr>
          <w:rStyle w:val="28"/>
          <w:sz w:val="24"/>
        </w:rPr>
      </w:pPr>
      <w:r>
        <w:rPr>
          <w:rStyle w:val="28"/>
          <w:sz w:val="24"/>
        </w:rPr>
        <w:t>报价一览表</w:t>
      </w:r>
    </w:p>
    <w:p>
      <w:pPr>
        <w:pStyle w:val="70"/>
        <w:ind w:firstLine="6240" w:firstLineChars="2600"/>
        <w:rPr>
          <w:rStyle w:val="28"/>
          <w:rFonts w:ascii="宋体" w:hAnsi="宋体"/>
          <w:sz w:val="24"/>
        </w:rPr>
      </w:pPr>
      <w:r>
        <w:rPr>
          <w:rStyle w:val="28"/>
          <w:rFonts w:ascii="宋体" w:hAnsi="宋体"/>
          <w:sz w:val="24"/>
        </w:rPr>
        <w:t>金额单位：人民币元</w:t>
      </w:r>
    </w:p>
    <w:p>
      <w:pPr>
        <w:pStyle w:val="70"/>
        <w:ind w:firstLine="6240" w:firstLineChars="2600"/>
        <w:rPr>
          <w:rStyle w:val="28"/>
          <w:rFonts w:ascii="宋体" w:hAnsi="宋体"/>
          <w:sz w:val="24"/>
        </w:rPr>
      </w:pPr>
    </w:p>
    <w:tbl>
      <w:tblPr>
        <w:tblStyle w:val="19"/>
        <w:tblpPr w:leftFromText="180" w:rightFromText="180" w:vertAnchor="text" w:tblpY="1"/>
        <w:tblOverlap w:val="never"/>
        <w:tblW w:w="51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511"/>
        <w:gridCol w:w="2894"/>
        <w:gridCol w:w="967"/>
        <w:gridCol w:w="865"/>
        <w:gridCol w:w="1181"/>
        <w:gridCol w:w="1446"/>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合同包</w:t>
            </w:r>
          </w:p>
        </w:tc>
        <w:tc>
          <w:tcPr>
            <w:tcW w:w="257" w:type="pct"/>
            <w:tcBorders>
              <w:top w:val="single" w:color="000000" w:sz="4" w:space="0"/>
              <w:left w:val="single" w:color="000000" w:sz="4" w:space="0"/>
              <w:bottom w:val="single" w:color="000000" w:sz="4" w:space="0"/>
              <w:right w:val="single" w:color="auto" w:sz="4" w:space="0"/>
            </w:tcBorders>
            <w:vAlign w:val="center"/>
          </w:tcPr>
          <w:p>
            <w:pPr>
              <w:pStyle w:val="41"/>
              <w:snapToGrid w:val="0"/>
              <w:spacing w:line="500" w:lineRule="exact"/>
              <w:jc w:val="center"/>
              <w:rPr>
                <w:rStyle w:val="28"/>
                <w:rFonts w:hAnsi="宋体" w:cs="宋体"/>
                <w:b/>
                <w:bCs/>
                <w:color w:val="000000"/>
                <w:spacing w:val="-11"/>
                <w:sz w:val="24"/>
              </w:rPr>
            </w:pPr>
            <w:r>
              <w:rPr>
                <w:rStyle w:val="28"/>
                <w:rFonts w:hAnsi="宋体" w:cs="宋体"/>
                <w:b/>
                <w:bCs/>
                <w:color w:val="000000"/>
                <w:spacing w:val="-11"/>
                <w:sz w:val="24"/>
              </w:rPr>
              <w:t>序号</w:t>
            </w:r>
          </w:p>
        </w:tc>
        <w:tc>
          <w:tcPr>
            <w:tcW w:w="1455" w:type="pct"/>
            <w:tcBorders>
              <w:top w:val="single" w:color="000000" w:sz="4" w:space="0"/>
              <w:left w:val="single" w:color="auto" w:sz="4" w:space="0"/>
              <w:bottom w:val="single" w:color="000000" w:sz="4" w:space="0"/>
              <w:right w:val="single" w:color="auto" w:sz="4" w:space="0"/>
            </w:tcBorders>
            <w:vAlign w:val="center"/>
          </w:tcPr>
          <w:p>
            <w:pPr>
              <w:pStyle w:val="41"/>
              <w:snapToGrid w:val="0"/>
              <w:spacing w:line="500" w:lineRule="exact"/>
              <w:jc w:val="center"/>
              <w:rPr>
                <w:rStyle w:val="28"/>
                <w:rFonts w:hAnsi="宋体" w:cs="宋体"/>
                <w:b/>
                <w:bCs/>
                <w:color w:val="000000"/>
                <w:spacing w:val="-11"/>
                <w:sz w:val="24"/>
              </w:rPr>
            </w:pPr>
            <w:r>
              <w:rPr>
                <w:rStyle w:val="28"/>
                <w:rFonts w:hAnsi="宋体" w:cs="宋体"/>
                <w:b/>
                <w:bCs/>
                <w:color w:val="000000"/>
                <w:spacing w:val="-11"/>
                <w:sz w:val="24"/>
              </w:rPr>
              <w:t>商品名称</w:t>
            </w:r>
          </w:p>
        </w:tc>
        <w:tc>
          <w:tcPr>
            <w:tcW w:w="486" w:type="pct"/>
            <w:tcBorders>
              <w:top w:val="single" w:color="000000" w:sz="4" w:space="0"/>
              <w:left w:val="single" w:color="auto" w:sz="4" w:space="0"/>
              <w:bottom w:val="single" w:color="000000" w:sz="4" w:space="0"/>
              <w:right w:val="single" w:color="auto" w:sz="4" w:space="0"/>
            </w:tcBorders>
            <w:vAlign w:val="center"/>
          </w:tcPr>
          <w:p>
            <w:pPr>
              <w:pStyle w:val="41"/>
              <w:snapToGrid w:val="0"/>
              <w:spacing w:line="500" w:lineRule="exact"/>
              <w:jc w:val="center"/>
              <w:rPr>
                <w:rStyle w:val="28"/>
                <w:rFonts w:hint="eastAsia" w:hAnsi="宋体" w:eastAsia="宋体" w:cs="宋体"/>
                <w:b/>
                <w:bCs/>
                <w:color w:val="000000"/>
                <w:spacing w:val="-11"/>
                <w:sz w:val="24"/>
                <w:lang w:eastAsia="zh-CN"/>
              </w:rPr>
            </w:pPr>
            <w:r>
              <w:rPr>
                <w:rStyle w:val="28"/>
                <w:rFonts w:hint="eastAsia" w:hAnsi="宋体" w:cs="宋体"/>
                <w:b/>
                <w:bCs/>
                <w:color w:val="000000"/>
                <w:spacing w:val="-11"/>
                <w:sz w:val="24"/>
                <w:lang w:eastAsia="zh-CN"/>
              </w:rPr>
              <w:t>品牌</w:t>
            </w:r>
          </w:p>
        </w:tc>
        <w:tc>
          <w:tcPr>
            <w:tcW w:w="435" w:type="pct"/>
            <w:tcBorders>
              <w:top w:val="single" w:color="000000" w:sz="4" w:space="0"/>
              <w:left w:val="single" w:color="auto" w:sz="4" w:space="0"/>
              <w:bottom w:val="single" w:color="000000" w:sz="4" w:space="0"/>
              <w:right w:val="single" w:color="000000" w:sz="4" w:space="0"/>
            </w:tcBorders>
            <w:vAlign w:val="center"/>
          </w:tcPr>
          <w:p>
            <w:pPr>
              <w:pStyle w:val="41"/>
              <w:snapToGrid w:val="0"/>
              <w:spacing w:line="500" w:lineRule="exact"/>
              <w:jc w:val="center"/>
              <w:rPr>
                <w:rStyle w:val="28"/>
                <w:rFonts w:hint="eastAsia" w:hAnsi="宋体" w:cs="宋体"/>
                <w:b/>
                <w:bCs/>
                <w:color w:val="000000"/>
                <w:spacing w:val="-11"/>
                <w:sz w:val="24"/>
                <w:lang w:eastAsia="zh-CN"/>
              </w:rPr>
            </w:pPr>
            <w:r>
              <w:rPr>
                <w:rStyle w:val="28"/>
                <w:rFonts w:hint="eastAsia" w:hAnsi="宋体" w:cs="宋体"/>
                <w:b/>
                <w:bCs/>
                <w:color w:val="000000"/>
                <w:spacing w:val="-11"/>
                <w:sz w:val="24"/>
                <w:lang w:eastAsia="zh-CN"/>
              </w:rPr>
              <w:t>型号</w:t>
            </w:r>
          </w:p>
        </w:tc>
        <w:tc>
          <w:tcPr>
            <w:tcW w:w="59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数量</w:t>
            </w:r>
          </w:p>
        </w:tc>
        <w:tc>
          <w:tcPr>
            <w:tcW w:w="727"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投标单价</w:t>
            </w:r>
          </w:p>
        </w:tc>
        <w:tc>
          <w:tcPr>
            <w:tcW w:w="67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3" w:type="pct"/>
            <w:tcBorders>
              <w:top w:val="single" w:color="000000" w:sz="4" w:space="0"/>
              <w:left w:val="single" w:color="000000" w:sz="4" w:space="0"/>
              <w:right w:val="single" w:color="000000" w:sz="4" w:space="0"/>
            </w:tcBorders>
            <w:vAlign w:val="center"/>
          </w:tcPr>
          <w:p>
            <w:pPr>
              <w:pStyle w:val="75"/>
              <w:spacing w:line="500" w:lineRule="exact"/>
              <w:jc w:val="center"/>
              <w:rPr>
                <w:rFonts w:ascii="宋体" w:hAnsi="宋体" w:cs="宋体"/>
                <w:color w:val="000000"/>
                <w:sz w:val="24"/>
              </w:rPr>
            </w:pPr>
            <w:r>
              <w:rPr>
                <w:rFonts w:hint="eastAsia" w:ascii="宋体" w:hAnsi="宋体" w:cs="宋体"/>
                <w:color w:val="000000"/>
                <w:sz w:val="24"/>
              </w:rPr>
              <w:t>1</w:t>
            </w:r>
          </w:p>
        </w:tc>
        <w:tc>
          <w:tcPr>
            <w:tcW w:w="257"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1455" w:type="pct"/>
            <w:tcBorders>
              <w:top w:val="single" w:color="000000" w:sz="4" w:space="0"/>
              <w:left w:val="single" w:color="auto" w:sz="4" w:space="0"/>
              <w:bottom w:val="single" w:color="000000" w:sz="4" w:space="0"/>
              <w:right w:val="single" w:color="auto"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eastAsia="宋体" w:cs="仿宋_GB2312"/>
                <w:sz w:val="24"/>
                <w:lang w:eastAsia="zh-CN"/>
              </w:rPr>
              <w:t>学生公寓热水器</w:t>
            </w:r>
          </w:p>
        </w:tc>
        <w:tc>
          <w:tcPr>
            <w:tcW w:w="486" w:type="pct"/>
            <w:tcBorders>
              <w:top w:val="single" w:color="000000" w:sz="4" w:space="0"/>
              <w:left w:val="single" w:color="auto" w:sz="4" w:space="0"/>
              <w:bottom w:val="single" w:color="000000" w:sz="4" w:space="0"/>
              <w:right w:val="single" w:color="auto" w:sz="4" w:space="0"/>
            </w:tcBorders>
            <w:vAlign w:val="center"/>
          </w:tcPr>
          <w:p>
            <w:pPr>
              <w:spacing w:line="500" w:lineRule="exact"/>
              <w:jc w:val="center"/>
              <w:rPr>
                <w:rFonts w:hint="default" w:ascii="宋体" w:hAnsi="宋体" w:eastAsia="宋体" w:cs="仿宋_GB2312"/>
                <w:sz w:val="24"/>
                <w:lang w:val="en-US" w:eastAsia="zh-CN"/>
              </w:rPr>
            </w:pPr>
          </w:p>
        </w:tc>
        <w:tc>
          <w:tcPr>
            <w:tcW w:w="435"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default" w:ascii="宋体" w:hAnsi="宋体" w:eastAsia="宋体" w:cs="仿宋_GB2312"/>
                <w:sz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100台</w:t>
            </w:r>
          </w:p>
        </w:tc>
        <w:tc>
          <w:tcPr>
            <w:tcW w:w="727"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8"/>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bookmarkStart w:id="0" w:name="_GoBack"/>
            <w:bookmarkEnd w:id="0"/>
          </w:p>
          <w:p>
            <w:pPr>
              <w:spacing w:line="500" w:lineRule="exact"/>
              <w:jc w:val="left"/>
              <w:rPr>
                <w:rStyle w:val="28"/>
                <w:rFonts w:ascii="宋体" w:hAnsi="宋体" w:cs="宋体"/>
                <w:color w:val="000000"/>
                <w:spacing w:val="-11"/>
                <w:sz w:val="24"/>
              </w:rPr>
            </w:pPr>
            <w:r>
              <w:rPr>
                <w:rFonts w:hint="eastAsia" w:ascii="宋体" w:hAnsi="宋体"/>
                <w:b/>
                <w:color w:val="000000"/>
                <w:sz w:val="24"/>
              </w:rPr>
              <w:t>小写：</w:t>
            </w:r>
          </w:p>
        </w:tc>
      </w:tr>
    </w:tbl>
    <w:p>
      <w:pPr>
        <w:pStyle w:val="70"/>
        <w:ind w:firstLine="6240" w:firstLineChars="2600"/>
        <w:rPr>
          <w:rStyle w:val="28"/>
          <w:rFonts w:ascii="宋体" w:hAnsi="宋体"/>
          <w:b/>
          <w:bCs/>
          <w:sz w:val="24"/>
        </w:rPr>
      </w:pPr>
    </w:p>
    <w:p>
      <w:pPr>
        <w:pStyle w:val="70"/>
        <w:rPr>
          <w:rStyle w:val="28"/>
          <w:rFonts w:ascii="宋体" w:hAnsi="宋体"/>
          <w:sz w:val="24"/>
        </w:rPr>
      </w:pPr>
    </w:p>
    <w:p>
      <w:pPr>
        <w:pStyle w:val="70"/>
        <w:ind w:firstLine="6240" w:firstLineChars="2600"/>
        <w:rPr>
          <w:rStyle w:val="28"/>
          <w:rFonts w:ascii="宋体" w:hAnsi="宋体"/>
          <w:sz w:val="24"/>
        </w:rPr>
      </w:pPr>
    </w:p>
    <w:p>
      <w:pPr>
        <w:pStyle w:val="70"/>
        <w:ind w:firstLine="6240" w:firstLineChars="2600"/>
        <w:rPr>
          <w:rStyle w:val="28"/>
          <w:rFonts w:ascii="宋体" w:hAnsi="宋体"/>
          <w:sz w:val="24"/>
        </w:rPr>
      </w:pPr>
    </w:p>
    <w:p>
      <w:pPr>
        <w:pStyle w:val="70"/>
        <w:ind w:firstLine="6240" w:firstLineChars="2600"/>
        <w:rPr>
          <w:rStyle w:val="28"/>
          <w:rFonts w:ascii="宋体" w:hAnsi="宋体"/>
          <w:sz w:val="24"/>
        </w:rPr>
      </w:pPr>
    </w:p>
    <w:p>
      <w:pPr>
        <w:spacing w:line="360" w:lineRule="auto"/>
        <w:ind w:firstLine="3240" w:firstLineChars="1350"/>
        <w:jc w:val="left"/>
        <w:rPr>
          <w:rStyle w:val="28"/>
          <w:rFonts w:ascii="宋体" w:hAnsi="宋体"/>
          <w:sz w:val="24"/>
        </w:rPr>
      </w:pPr>
    </w:p>
    <w:p>
      <w:pPr>
        <w:spacing w:line="360" w:lineRule="auto"/>
        <w:ind w:firstLine="3240" w:firstLineChars="1350"/>
        <w:jc w:val="left"/>
        <w:rPr>
          <w:rStyle w:val="28"/>
          <w:rFonts w:ascii="宋体" w:hAnsi="宋体"/>
          <w:sz w:val="24"/>
        </w:rPr>
      </w:pPr>
      <w:r>
        <w:rPr>
          <w:rStyle w:val="28"/>
          <w:rFonts w:ascii="宋体" w:hAnsi="宋体"/>
          <w:sz w:val="24"/>
        </w:rPr>
        <w:t>供应商（全称并加盖公章）：</w:t>
      </w:r>
    </w:p>
    <w:p>
      <w:pPr>
        <w:spacing w:line="360" w:lineRule="auto"/>
        <w:ind w:firstLine="3240" w:firstLineChars="1350"/>
        <w:jc w:val="left"/>
        <w:rPr>
          <w:rStyle w:val="28"/>
          <w:rFonts w:ascii="宋体" w:hAnsi="宋体"/>
          <w:sz w:val="24"/>
        </w:rPr>
      </w:pPr>
      <w:r>
        <w:rPr>
          <w:rStyle w:val="28"/>
          <w:rFonts w:ascii="宋体" w:hAnsi="宋体"/>
          <w:sz w:val="24"/>
        </w:rPr>
        <w:t>供应商代表签字：</w:t>
      </w:r>
    </w:p>
    <w:p>
      <w:pPr>
        <w:spacing w:line="360" w:lineRule="auto"/>
        <w:ind w:firstLine="3240" w:firstLineChars="1350"/>
        <w:jc w:val="left"/>
      </w:pPr>
      <w:r>
        <w:rPr>
          <w:rStyle w:val="28"/>
          <w:rFonts w:ascii="宋体" w:hAnsi="宋体"/>
          <w:sz w:val="24"/>
        </w:rPr>
        <w:t>日期：</w:t>
      </w: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77"/>
      </w:tabs>
      <w:rPr>
        <w:rStyle w:val="28"/>
      </w:rPr>
    </w:pPr>
    <w:r>
      <w:rPr>
        <w:rStyle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3"/>
                              <w:rFonts w:ascii="宋体" w:hAnsi="宋体"/>
                            </w:rPr>
                          </w:pPr>
                        </w:p>
                        <w:p>
                          <w:pPr>
                            <w:rPr>
                              <w:rStyle w:val="2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2"/>
                      <w:rPr>
                        <w:rStyle w:val="53"/>
                        <w:rFonts w:ascii="宋体" w:hAnsi="宋体"/>
                      </w:rPr>
                    </w:pPr>
                  </w:p>
                  <w:p>
                    <w:pPr>
                      <w:rPr>
                        <w:rStyle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8"/>
      </w:rPr>
    </w:pPr>
    <w:r>
      <w:rPr>
        <w:rStyle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both"/>
                            <w:rPr>
                              <w:rStyle w:val="28"/>
                            </w:rPr>
                          </w:pPr>
                        </w:p>
                        <w:p>
                          <w:pPr>
                            <w:rPr>
                              <w:rStyle w:val="2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2"/>
                      <w:jc w:val="both"/>
                      <w:rPr>
                        <w:rStyle w:val="28"/>
                      </w:rPr>
                    </w:pPr>
                  </w:p>
                  <w:p>
                    <w:pPr>
                      <w:rPr>
                        <w:rStyle w:val="28"/>
                      </w:rPr>
                    </w:pPr>
                  </w:p>
                </w:txbxContent>
              </v:textbox>
            </v:shape>
          </w:pict>
        </mc:Fallback>
      </mc:AlternateContent>
    </w:r>
  </w:p>
  <w:p>
    <w:pPr>
      <w:pStyle w:val="12"/>
      <w:tabs>
        <w:tab w:val="left" w:pos="5377"/>
      </w:tabs>
      <w:rPr>
        <w:rStyle w:val="28"/>
      </w:rPr>
    </w:pPr>
    <w:r>
      <w:rPr>
        <w:rStyle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3"/>
                              <w:rFonts w:ascii="宋体" w:hAnsi="宋体"/>
                            </w:rPr>
                          </w:pPr>
                        </w:p>
                        <w:p>
                          <w:pPr>
                            <w:rPr>
                              <w:rStyle w:val="2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2"/>
                      <w:rPr>
                        <w:rStyle w:val="53"/>
                        <w:rFonts w:ascii="宋体" w:hAnsi="宋体"/>
                      </w:rPr>
                    </w:pPr>
                  </w:p>
                  <w:p>
                    <w:pPr>
                      <w:rPr>
                        <w:rStyle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8"/>
                            </w:rPr>
                          </w:pPr>
                        </w:p>
                        <w:p>
                          <w:pPr>
                            <w:rPr>
                              <w:rStyle w:val="2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2"/>
                      <w:jc w:val="center"/>
                      <w:rPr>
                        <w:rStyle w:val="28"/>
                      </w:rPr>
                    </w:pPr>
                  </w:p>
                  <w:p>
                    <w:pPr>
                      <w:rPr>
                        <w:rStyle w:val="28"/>
                      </w:rPr>
                    </w:pPr>
                  </w:p>
                </w:txbxContent>
              </v:textbox>
            </v:shape>
          </w:pict>
        </mc:Fallback>
      </mc:AlternateContent>
    </w:r>
  </w:p>
  <w:p>
    <w:pPr>
      <w:pStyle w:val="12"/>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8"/>
        <w:rFonts w:ascii="宋体" w:hAnsi="宋体"/>
        <w:sz w:val="21"/>
        <w:szCs w:val="21"/>
      </w:rPr>
    </w:pPr>
    <w:r>
      <w:rPr>
        <w:rStyle w:val="2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714793"/>
    <w:rsid w:val="008025F6"/>
    <w:rsid w:val="00AB4E5A"/>
    <w:rsid w:val="00BD4C5E"/>
    <w:rsid w:val="00D10047"/>
    <w:rsid w:val="00E96BE7"/>
    <w:rsid w:val="00F44F45"/>
    <w:rsid w:val="00FD4262"/>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B9A73C2"/>
    <w:rsid w:val="0CAC4948"/>
    <w:rsid w:val="0CFE05DF"/>
    <w:rsid w:val="0D2F021B"/>
    <w:rsid w:val="0D9D76FF"/>
    <w:rsid w:val="0E0A6A8B"/>
    <w:rsid w:val="0E8E6809"/>
    <w:rsid w:val="0EC130C1"/>
    <w:rsid w:val="0EDE5518"/>
    <w:rsid w:val="0F4471CE"/>
    <w:rsid w:val="0F704CB2"/>
    <w:rsid w:val="0F78184E"/>
    <w:rsid w:val="10996B79"/>
    <w:rsid w:val="11103C05"/>
    <w:rsid w:val="11F013EE"/>
    <w:rsid w:val="13BD32DA"/>
    <w:rsid w:val="13FA068E"/>
    <w:rsid w:val="143D057B"/>
    <w:rsid w:val="143F2784"/>
    <w:rsid w:val="152936D6"/>
    <w:rsid w:val="15E85C59"/>
    <w:rsid w:val="16BF796D"/>
    <w:rsid w:val="174130B8"/>
    <w:rsid w:val="17BD71FA"/>
    <w:rsid w:val="18614316"/>
    <w:rsid w:val="18912EDE"/>
    <w:rsid w:val="18A53443"/>
    <w:rsid w:val="196B14AE"/>
    <w:rsid w:val="1C8B77F5"/>
    <w:rsid w:val="1EE91A2B"/>
    <w:rsid w:val="1FBC3086"/>
    <w:rsid w:val="1FC828A8"/>
    <w:rsid w:val="1FCD2AA2"/>
    <w:rsid w:val="20181DCE"/>
    <w:rsid w:val="205E72B6"/>
    <w:rsid w:val="207F0BCF"/>
    <w:rsid w:val="209423C4"/>
    <w:rsid w:val="22F632C6"/>
    <w:rsid w:val="23725D87"/>
    <w:rsid w:val="252809F1"/>
    <w:rsid w:val="255C1C20"/>
    <w:rsid w:val="260C4461"/>
    <w:rsid w:val="26E10C03"/>
    <w:rsid w:val="27637F71"/>
    <w:rsid w:val="277826C9"/>
    <w:rsid w:val="27F8168A"/>
    <w:rsid w:val="28B35596"/>
    <w:rsid w:val="29237601"/>
    <w:rsid w:val="29455AB0"/>
    <w:rsid w:val="29545384"/>
    <w:rsid w:val="2A362867"/>
    <w:rsid w:val="2ADE2253"/>
    <w:rsid w:val="2B5D20D7"/>
    <w:rsid w:val="2B6A3EF4"/>
    <w:rsid w:val="2B75004B"/>
    <w:rsid w:val="2CC04B02"/>
    <w:rsid w:val="2D25628E"/>
    <w:rsid w:val="2D6B2114"/>
    <w:rsid w:val="2D6C3F53"/>
    <w:rsid w:val="2DC20957"/>
    <w:rsid w:val="2E2528B6"/>
    <w:rsid w:val="2E534A47"/>
    <w:rsid w:val="2F164775"/>
    <w:rsid w:val="2F3F0F28"/>
    <w:rsid w:val="2FC64924"/>
    <w:rsid w:val="2FE31021"/>
    <w:rsid w:val="2FEA516D"/>
    <w:rsid w:val="3076349C"/>
    <w:rsid w:val="307A5B41"/>
    <w:rsid w:val="3125698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C87698F"/>
    <w:rsid w:val="3D767531"/>
    <w:rsid w:val="3D850F09"/>
    <w:rsid w:val="3DA034C1"/>
    <w:rsid w:val="3DAD494C"/>
    <w:rsid w:val="3DF54C9C"/>
    <w:rsid w:val="3E3C34CE"/>
    <w:rsid w:val="3E575950"/>
    <w:rsid w:val="3E7D66E2"/>
    <w:rsid w:val="3EC51D22"/>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E22A02"/>
    <w:rsid w:val="46E87CF4"/>
    <w:rsid w:val="47DD50D0"/>
    <w:rsid w:val="488967AA"/>
    <w:rsid w:val="48C57AA4"/>
    <w:rsid w:val="491E6C97"/>
    <w:rsid w:val="4A7162AD"/>
    <w:rsid w:val="4AF47B94"/>
    <w:rsid w:val="4B1E6A22"/>
    <w:rsid w:val="4B5253A6"/>
    <w:rsid w:val="4C237FE7"/>
    <w:rsid w:val="4C6500C7"/>
    <w:rsid w:val="4CE767BB"/>
    <w:rsid w:val="4CF43B5D"/>
    <w:rsid w:val="4D256C39"/>
    <w:rsid w:val="4E201D35"/>
    <w:rsid w:val="4F063322"/>
    <w:rsid w:val="4F187221"/>
    <w:rsid w:val="50EF69A8"/>
    <w:rsid w:val="51380117"/>
    <w:rsid w:val="52C61160"/>
    <w:rsid w:val="53DC7BD1"/>
    <w:rsid w:val="543E34F6"/>
    <w:rsid w:val="554D3BCD"/>
    <w:rsid w:val="556A1B7B"/>
    <w:rsid w:val="55D571F9"/>
    <w:rsid w:val="55F83C30"/>
    <w:rsid w:val="56A52A01"/>
    <w:rsid w:val="57847902"/>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5A4ADF"/>
    <w:rsid w:val="66F7517E"/>
    <w:rsid w:val="67A97E64"/>
    <w:rsid w:val="68D01A4D"/>
    <w:rsid w:val="68FE0AAD"/>
    <w:rsid w:val="69157273"/>
    <w:rsid w:val="69513A22"/>
    <w:rsid w:val="6A315E0B"/>
    <w:rsid w:val="6A665AD8"/>
    <w:rsid w:val="6B833C3B"/>
    <w:rsid w:val="6C6F7DFD"/>
    <w:rsid w:val="6D9E4D5C"/>
    <w:rsid w:val="6DDA16B5"/>
    <w:rsid w:val="6F8B1310"/>
    <w:rsid w:val="70057A14"/>
    <w:rsid w:val="706F62CF"/>
    <w:rsid w:val="70A408DC"/>
    <w:rsid w:val="70AC19CF"/>
    <w:rsid w:val="70E064F2"/>
    <w:rsid w:val="7110130D"/>
    <w:rsid w:val="7141660A"/>
    <w:rsid w:val="71436346"/>
    <w:rsid w:val="71900096"/>
    <w:rsid w:val="71AF0536"/>
    <w:rsid w:val="71C660DD"/>
    <w:rsid w:val="72B21B48"/>
    <w:rsid w:val="73AB7D80"/>
    <w:rsid w:val="74F13428"/>
    <w:rsid w:val="755C1795"/>
    <w:rsid w:val="759926FC"/>
    <w:rsid w:val="75ED1803"/>
    <w:rsid w:val="76C92E49"/>
    <w:rsid w:val="78F47F26"/>
    <w:rsid w:val="79935991"/>
    <w:rsid w:val="79A10411"/>
    <w:rsid w:val="79A61117"/>
    <w:rsid w:val="79BE07AA"/>
    <w:rsid w:val="79C43AA9"/>
    <w:rsid w:val="79F12AFB"/>
    <w:rsid w:val="7B557159"/>
    <w:rsid w:val="7B971768"/>
    <w:rsid w:val="7C11608C"/>
    <w:rsid w:val="7D834AAB"/>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7"/>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Balloon Text"/>
    <w:basedOn w:val="1"/>
    <w:link w:val="80"/>
    <w:autoRedefine/>
    <w:qFormat/>
    <w:uiPriority w:val="0"/>
    <w:rPr>
      <w:sz w:val="18"/>
      <w:szCs w:val="18"/>
    </w:rPr>
  </w:style>
  <w:style w:type="paragraph" w:styleId="12">
    <w:name w:val="footer"/>
    <w:basedOn w:val="1"/>
    <w:link w:val="44"/>
    <w:autoRedefine/>
    <w:qFormat/>
    <w:uiPriority w:val="0"/>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46"/>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6">
    <w:name w:val="annotation subject"/>
    <w:basedOn w:val="7"/>
    <w:next w:val="7"/>
    <w:link w:val="78"/>
    <w:autoRedefine/>
    <w:qFormat/>
    <w:uiPriority w:val="0"/>
    <w:rPr>
      <w:b/>
      <w:bCs/>
    </w:rPr>
  </w:style>
  <w:style w:type="paragraph" w:styleId="17">
    <w:name w:val="Body Text First Indent"/>
    <w:basedOn w:val="8"/>
    <w:autoRedefine/>
    <w:qFormat/>
    <w:uiPriority w:val="0"/>
    <w:pPr>
      <w:ind w:firstLine="420" w:firstLineChars="100"/>
    </w:pPr>
  </w:style>
  <w:style w:type="paragraph" w:styleId="18">
    <w:name w:val="Body Text First Indent 2"/>
    <w:basedOn w:val="6"/>
    <w:autoRedefine/>
    <w:qFormat/>
    <w:uiPriority w:val="99"/>
    <w:pPr>
      <w:tabs>
        <w:tab w:val="left" w:pos="4606"/>
      </w:tabs>
      <w:ind w:firstLine="420"/>
    </w:p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rFonts w:ascii="Times New Roman" w:hAnsi="Times New Roman" w:eastAsia="宋体" w:cstheme="minorBidi"/>
      <w:kern w:val="2"/>
      <w:sz w:val="21"/>
      <w:szCs w:val="24"/>
      <w:lang w:val="en-US" w:eastAsia="zh-CN" w:bidi="ar-SA"/>
    </w:rPr>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basedOn w:val="21"/>
    <w:autoRedefine/>
    <w:qFormat/>
    <w:uiPriority w:val="0"/>
    <w:rPr>
      <w:sz w:val="21"/>
      <w:szCs w:val="21"/>
    </w:rPr>
  </w:style>
  <w:style w:type="paragraph" w:customStyle="1" w:styleId="27">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NormalCharacter"/>
    <w:autoRedefine/>
    <w:semiHidden/>
    <w:qFormat/>
    <w:uiPriority w:val="0"/>
  </w:style>
  <w:style w:type="paragraph" w:customStyle="1" w:styleId="29">
    <w:name w:val="正文缩进1"/>
    <w:basedOn w:val="1"/>
    <w:autoRedefine/>
    <w:qFormat/>
    <w:uiPriority w:val="0"/>
    <w:pPr>
      <w:ind w:firstLine="420"/>
      <w:jc w:val="left"/>
    </w:pPr>
    <w:rPr>
      <w:kern w:val="0"/>
    </w:rPr>
  </w:style>
  <w:style w:type="paragraph" w:customStyle="1" w:styleId="30">
    <w:name w:val="NormalIndent"/>
    <w:basedOn w:val="1"/>
    <w:next w:val="31"/>
    <w:link w:val="35"/>
    <w:autoRedefine/>
    <w:qFormat/>
    <w:uiPriority w:val="0"/>
    <w:pPr>
      <w:ind w:firstLine="420"/>
    </w:pPr>
    <w:rPr>
      <w:szCs w:val="20"/>
    </w:rPr>
  </w:style>
  <w:style w:type="paragraph" w:customStyle="1" w:styleId="31">
    <w:name w:val="BodyTextIndent"/>
    <w:basedOn w:val="1"/>
    <w:next w:val="30"/>
    <w:autoRedefine/>
    <w:qFormat/>
    <w:uiPriority w:val="0"/>
    <w:pPr>
      <w:spacing w:after="120"/>
      <w:ind w:left="420" w:leftChars="200"/>
    </w:pPr>
  </w:style>
  <w:style w:type="paragraph" w:customStyle="1" w:styleId="32">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3">
    <w:name w:val="Heading2"/>
    <w:basedOn w:val="1"/>
    <w:next w:val="1"/>
    <w:link w:val="36"/>
    <w:autoRedefine/>
    <w:qFormat/>
    <w:uiPriority w:val="0"/>
    <w:pPr>
      <w:spacing w:beforeAutospacing="1" w:afterAutospacing="1"/>
      <w:jc w:val="left"/>
    </w:pPr>
    <w:rPr>
      <w:rFonts w:ascii="宋体" w:hAnsi="宋体"/>
      <w:b/>
      <w:kern w:val="0"/>
      <w:sz w:val="36"/>
      <w:szCs w:val="36"/>
    </w:rPr>
  </w:style>
  <w:style w:type="table" w:customStyle="1" w:styleId="34">
    <w:name w:val="TableNormal"/>
    <w:autoRedefine/>
    <w:semiHidden/>
    <w:qFormat/>
    <w:uiPriority w:val="0"/>
    <w:tblPr>
      <w:tblCellMar>
        <w:top w:w="0" w:type="dxa"/>
        <w:left w:w="0" w:type="dxa"/>
        <w:bottom w:w="0" w:type="dxa"/>
        <w:right w:w="0" w:type="dxa"/>
      </w:tblCellMar>
    </w:tblPr>
  </w:style>
  <w:style w:type="character" w:customStyle="1" w:styleId="35">
    <w:name w:val="UserStyle_0"/>
    <w:link w:val="30"/>
    <w:autoRedefine/>
    <w:qFormat/>
    <w:uiPriority w:val="0"/>
    <w:rPr>
      <w:rFonts w:eastAsia="宋体"/>
      <w:kern w:val="2"/>
      <w:sz w:val="21"/>
      <w:lang w:val="en-US" w:eastAsia="zh-CN" w:bidi="ar-SA"/>
    </w:rPr>
  </w:style>
  <w:style w:type="character" w:customStyle="1" w:styleId="36">
    <w:name w:val="UserStyle_1"/>
    <w:link w:val="33"/>
    <w:autoRedefine/>
    <w:qFormat/>
    <w:uiPriority w:val="0"/>
    <w:rPr>
      <w:rFonts w:ascii="宋体" w:hAnsi="宋体"/>
      <w:b/>
      <w:sz w:val="36"/>
      <w:szCs w:val="36"/>
    </w:rPr>
  </w:style>
  <w:style w:type="paragraph" w:customStyle="1" w:styleId="37">
    <w:name w:val="NavPane"/>
    <w:basedOn w:val="1"/>
    <w:autoRedefine/>
    <w:semiHidden/>
    <w:qFormat/>
    <w:uiPriority w:val="0"/>
    <w:pPr>
      <w:shd w:val="clear" w:color="auto" w:fill="000080"/>
    </w:pPr>
  </w:style>
  <w:style w:type="paragraph" w:customStyle="1" w:styleId="38">
    <w:name w:val="AnnotationText"/>
    <w:basedOn w:val="1"/>
    <w:link w:val="39"/>
    <w:autoRedefine/>
    <w:qFormat/>
    <w:uiPriority w:val="0"/>
    <w:pPr>
      <w:jc w:val="left"/>
    </w:pPr>
  </w:style>
  <w:style w:type="character" w:customStyle="1" w:styleId="39">
    <w:name w:val="UserStyle_2"/>
    <w:link w:val="38"/>
    <w:autoRedefine/>
    <w:qFormat/>
    <w:uiPriority w:val="0"/>
    <w:rPr>
      <w:kern w:val="2"/>
      <w:sz w:val="21"/>
      <w:szCs w:val="24"/>
    </w:rPr>
  </w:style>
  <w:style w:type="paragraph" w:customStyle="1" w:styleId="40">
    <w:name w:val="BodyText"/>
    <w:basedOn w:val="1"/>
    <w:autoRedefine/>
    <w:qFormat/>
    <w:uiPriority w:val="0"/>
    <w:pPr>
      <w:spacing w:after="120"/>
    </w:pPr>
  </w:style>
  <w:style w:type="paragraph" w:customStyle="1" w:styleId="41">
    <w:name w:val="PlainText"/>
    <w:basedOn w:val="1"/>
    <w:autoRedefine/>
    <w:qFormat/>
    <w:uiPriority w:val="0"/>
    <w:rPr>
      <w:rFonts w:ascii="宋体" w:hAnsi="Courier New"/>
      <w:kern w:val="0"/>
      <w:sz w:val="20"/>
    </w:rPr>
  </w:style>
  <w:style w:type="paragraph" w:customStyle="1" w:styleId="42">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3">
    <w:name w:val="Acetate"/>
    <w:basedOn w:val="1"/>
    <w:autoRedefine/>
    <w:semiHidden/>
    <w:qFormat/>
    <w:uiPriority w:val="0"/>
    <w:rPr>
      <w:sz w:val="18"/>
      <w:szCs w:val="18"/>
    </w:rPr>
  </w:style>
  <w:style w:type="character" w:customStyle="1" w:styleId="44">
    <w:name w:val="页脚 字符"/>
    <w:link w:val="12"/>
    <w:autoRedefine/>
    <w:qFormat/>
    <w:uiPriority w:val="0"/>
    <w:rPr>
      <w:kern w:val="2"/>
      <w:sz w:val="18"/>
      <w:szCs w:val="18"/>
    </w:rPr>
  </w:style>
  <w:style w:type="paragraph" w:customStyle="1" w:styleId="45">
    <w:name w:val="EnvelopeReturn"/>
    <w:basedOn w:val="1"/>
    <w:autoRedefine/>
    <w:qFormat/>
    <w:uiPriority w:val="0"/>
    <w:pPr>
      <w:snapToGrid w:val="0"/>
    </w:pPr>
    <w:rPr>
      <w:rFonts w:ascii="Arial" w:hAnsi="Arial"/>
    </w:rPr>
  </w:style>
  <w:style w:type="character" w:customStyle="1" w:styleId="46">
    <w:name w:val="页眉 字符"/>
    <w:link w:val="14"/>
    <w:autoRedefine/>
    <w:qFormat/>
    <w:uiPriority w:val="0"/>
    <w:rPr>
      <w:kern w:val="2"/>
      <w:sz w:val="18"/>
      <w:szCs w:val="18"/>
    </w:rPr>
  </w:style>
  <w:style w:type="paragraph" w:customStyle="1" w:styleId="47">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8"/>
    <w:next w:val="38"/>
    <w:link w:val="49"/>
    <w:autoRedefine/>
    <w:qFormat/>
    <w:uiPriority w:val="0"/>
    <w:rPr>
      <w:rFonts w:cs="Times New Roman"/>
      <w:b/>
      <w:bCs/>
    </w:rPr>
  </w:style>
  <w:style w:type="character" w:customStyle="1" w:styleId="49">
    <w:name w:val="UserStyle_5"/>
    <w:link w:val="48"/>
    <w:autoRedefine/>
    <w:qFormat/>
    <w:uiPriority w:val="0"/>
    <w:rPr>
      <w:rFonts w:cs="Times New Roman"/>
      <w:b/>
      <w:bCs/>
      <w:kern w:val="2"/>
      <w:sz w:val="21"/>
      <w:szCs w:val="24"/>
    </w:rPr>
  </w:style>
  <w:style w:type="paragraph" w:customStyle="1" w:styleId="50">
    <w:name w:val="BodyText1I"/>
    <w:basedOn w:val="40"/>
    <w:autoRedefine/>
    <w:qFormat/>
    <w:uiPriority w:val="0"/>
    <w:pPr>
      <w:ind w:firstLine="420" w:firstLineChars="100"/>
    </w:pPr>
    <w:rPr>
      <w:rFonts w:ascii="Calibri" w:hAnsi="Calibri"/>
      <w:kern w:val="0"/>
      <w:sz w:val="20"/>
      <w:szCs w:val="20"/>
    </w:rPr>
  </w:style>
  <w:style w:type="paragraph" w:customStyle="1" w:styleId="51">
    <w:name w:val="BodyText1I2"/>
    <w:basedOn w:val="31"/>
    <w:autoRedefine/>
    <w:qFormat/>
    <w:uiPriority w:val="0"/>
    <w:pPr>
      <w:tabs>
        <w:tab w:val="left" w:pos="4606"/>
      </w:tabs>
      <w:ind w:firstLine="420"/>
    </w:pPr>
  </w:style>
  <w:style w:type="table" w:customStyle="1" w:styleId="52">
    <w:name w:val="TableGrid"/>
    <w:basedOn w:val="34"/>
    <w:autoRedefine/>
    <w:qFormat/>
    <w:uiPriority w:val="0"/>
  </w:style>
  <w:style w:type="character" w:customStyle="1" w:styleId="53">
    <w:name w:val="PageNumber"/>
    <w:basedOn w:val="28"/>
    <w:autoRedefine/>
    <w:qFormat/>
    <w:uiPriority w:val="0"/>
  </w:style>
  <w:style w:type="character" w:customStyle="1" w:styleId="54">
    <w:name w:val="AnnotationReference"/>
    <w:autoRedefine/>
    <w:qFormat/>
    <w:uiPriority w:val="0"/>
    <w:rPr>
      <w:sz w:val="21"/>
      <w:szCs w:val="21"/>
    </w:rPr>
  </w:style>
  <w:style w:type="character" w:customStyle="1" w:styleId="55">
    <w:name w:val="UserStyle_6"/>
    <w:basedOn w:val="28"/>
    <w:autoRedefine/>
    <w:qFormat/>
    <w:uiPriority w:val="0"/>
    <w:rPr>
      <w:rFonts w:ascii="宋体" w:hAnsi="宋体" w:eastAsia="宋体"/>
      <w:color w:val="000000"/>
      <w:sz w:val="22"/>
      <w:szCs w:val="22"/>
    </w:rPr>
  </w:style>
  <w:style w:type="character" w:customStyle="1" w:styleId="56">
    <w:name w:val="UserStyle_7"/>
    <w:autoRedefine/>
    <w:qFormat/>
    <w:uiPriority w:val="0"/>
    <w:rPr>
      <w:rFonts w:ascii="Arial" w:hAnsi="Arial"/>
      <w:sz w:val="18"/>
      <w:szCs w:val="18"/>
    </w:rPr>
  </w:style>
  <w:style w:type="character" w:customStyle="1" w:styleId="57">
    <w:name w:val="UserStyle_8"/>
    <w:basedOn w:val="28"/>
    <w:autoRedefine/>
    <w:qFormat/>
    <w:uiPriority w:val="0"/>
    <w:rPr>
      <w:rFonts w:ascii="宋体" w:hAnsi="宋体" w:eastAsia="宋体"/>
      <w:color w:val="000000"/>
      <w:sz w:val="22"/>
      <w:szCs w:val="22"/>
    </w:rPr>
  </w:style>
  <w:style w:type="character" w:customStyle="1" w:styleId="58">
    <w:name w:val="UserStyle_9"/>
    <w:basedOn w:val="28"/>
    <w:autoRedefine/>
    <w:qFormat/>
    <w:uiPriority w:val="0"/>
  </w:style>
  <w:style w:type="character" w:customStyle="1" w:styleId="59">
    <w:name w:val="UserStyle_10"/>
    <w:basedOn w:val="28"/>
    <w:autoRedefine/>
    <w:qFormat/>
    <w:uiPriority w:val="0"/>
  </w:style>
  <w:style w:type="character" w:customStyle="1" w:styleId="60">
    <w:name w:val="UserStyle_11"/>
    <w:basedOn w:val="28"/>
    <w:autoRedefine/>
    <w:qFormat/>
    <w:uiPriority w:val="0"/>
    <w:rPr>
      <w:rFonts w:ascii="PMingLiU" w:hAnsi="PMingLiU" w:eastAsia="PMingLiU"/>
      <w:color w:val="000000"/>
      <w:sz w:val="22"/>
      <w:szCs w:val="22"/>
    </w:rPr>
  </w:style>
  <w:style w:type="paragraph" w:customStyle="1" w:styleId="61">
    <w:name w:val="UserStyle_12"/>
    <w:basedOn w:val="41"/>
    <w:autoRedefine/>
    <w:qFormat/>
    <w:uiPriority w:val="0"/>
    <w:pPr>
      <w:spacing w:line="240" w:lineRule="atLeast"/>
    </w:pPr>
    <w:rPr>
      <w:sz w:val="28"/>
    </w:rPr>
  </w:style>
  <w:style w:type="paragraph" w:customStyle="1" w:styleId="62">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3">
    <w:name w:val="UserStyle_14"/>
    <w:basedOn w:val="37"/>
    <w:autoRedefine/>
    <w:qFormat/>
    <w:uiPriority w:val="0"/>
    <w:rPr>
      <w:rFonts w:ascii="Tahoma" w:hAnsi="Tahoma"/>
      <w:sz w:val="24"/>
    </w:rPr>
  </w:style>
  <w:style w:type="paragraph" w:customStyle="1" w:styleId="64">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5">
    <w:name w:val="UserStyle_16"/>
    <w:basedOn w:val="1"/>
    <w:autoRedefine/>
    <w:qFormat/>
    <w:uiPriority w:val="0"/>
    <w:rPr>
      <w:rFonts w:ascii="Tahoma" w:hAnsi="Tahoma"/>
      <w:sz w:val="24"/>
      <w:szCs w:val="20"/>
    </w:rPr>
  </w:style>
  <w:style w:type="paragraph" w:customStyle="1" w:styleId="66">
    <w:name w:val="UserStyle_17"/>
    <w:basedOn w:val="1"/>
    <w:autoRedefine/>
    <w:qFormat/>
    <w:uiPriority w:val="0"/>
    <w:pPr>
      <w:spacing w:line="360" w:lineRule="auto"/>
    </w:pPr>
    <w:rPr>
      <w:kern w:val="0"/>
      <w:sz w:val="24"/>
      <w:szCs w:val="20"/>
    </w:rPr>
  </w:style>
  <w:style w:type="paragraph" w:customStyle="1" w:styleId="67">
    <w:name w:val="UserStyle_18"/>
    <w:basedOn w:val="1"/>
    <w:autoRedefine/>
    <w:qFormat/>
    <w:uiPriority w:val="0"/>
    <w:rPr>
      <w:kern w:val="28"/>
      <w:szCs w:val="20"/>
    </w:rPr>
  </w:style>
  <w:style w:type="paragraph" w:customStyle="1" w:styleId="68">
    <w:name w:val="UserStyle_19"/>
    <w:basedOn w:val="1"/>
    <w:autoRedefine/>
    <w:qFormat/>
    <w:uiPriority w:val="0"/>
    <w:rPr>
      <w:rFonts w:ascii="Tahoma" w:hAnsi="Tahoma"/>
      <w:sz w:val="24"/>
      <w:szCs w:val="20"/>
    </w:rPr>
  </w:style>
  <w:style w:type="paragraph" w:customStyle="1" w:styleId="69">
    <w:name w:val="UserStyle_20"/>
    <w:basedOn w:val="1"/>
    <w:autoRedefine/>
    <w:qFormat/>
    <w:uiPriority w:val="0"/>
    <w:rPr>
      <w:rFonts w:ascii="Tahoma" w:hAnsi="Tahoma"/>
      <w:sz w:val="24"/>
      <w:szCs w:val="20"/>
    </w:rPr>
  </w:style>
  <w:style w:type="paragraph" w:customStyle="1" w:styleId="70">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179"/>
    <w:basedOn w:val="1"/>
    <w:autoRedefine/>
    <w:qFormat/>
    <w:uiPriority w:val="0"/>
    <w:pPr>
      <w:ind w:firstLine="420" w:firstLineChars="200"/>
    </w:pPr>
  </w:style>
  <w:style w:type="paragraph" w:customStyle="1" w:styleId="72">
    <w:name w:val="UserStyle_22"/>
    <w:basedOn w:val="1"/>
    <w:autoRedefine/>
    <w:qFormat/>
    <w:uiPriority w:val="0"/>
    <w:rPr>
      <w:rFonts w:ascii="Tahoma" w:hAnsi="Tahoma"/>
      <w:sz w:val="24"/>
      <w:szCs w:val="20"/>
    </w:rPr>
  </w:style>
  <w:style w:type="character" w:customStyle="1" w:styleId="73">
    <w:name w:val="UserStyle_23"/>
    <w:basedOn w:val="28"/>
    <w:autoRedefine/>
    <w:qFormat/>
    <w:uiPriority w:val="0"/>
    <w:rPr>
      <w:rFonts w:ascii="宋体" w:hAnsi="宋体" w:eastAsia="宋体"/>
      <w:color w:val="000000"/>
      <w:sz w:val="18"/>
      <w:szCs w:val="18"/>
    </w:rPr>
  </w:style>
  <w:style w:type="character" w:customStyle="1" w:styleId="74">
    <w:name w:val="UserStyle_24"/>
    <w:basedOn w:val="28"/>
    <w:autoRedefine/>
    <w:qFormat/>
    <w:uiPriority w:val="0"/>
    <w:rPr>
      <w:rFonts w:ascii="宋体" w:hAnsi="宋体" w:eastAsia="宋体"/>
      <w:color w:val="000000"/>
      <w:sz w:val="18"/>
      <w:szCs w:val="18"/>
    </w:rPr>
  </w:style>
  <w:style w:type="paragraph" w:customStyle="1" w:styleId="75">
    <w:name w:val="Table Paragraph"/>
    <w:basedOn w:val="1"/>
    <w:autoRedefine/>
    <w:qFormat/>
    <w:uiPriority w:val="1"/>
  </w:style>
  <w:style w:type="table" w:customStyle="1" w:styleId="76">
    <w:name w:val="Table Normal"/>
    <w:autoRedefine/>
    <w:semiHidden/>
    <w:unhideWhenUsed/>
    <w:qFormat/>
    <w:uiPriority w:val="2"/>
    <w:tblPr>
      <w:tblCellMar>
        <w:top w:w="0" w:type="dxa"/>
        <w:left w:w="0" w:type="dxa"/>
        <w:bottom w:w="0" w:type="dxa"/>
        <w:right w:w="0" w:type="dxa"/>
      </w:tblCellMar>
    </w:tblPr>
  </w:style>
  <w:style w:type="character" w:customStyle="1" w:styleId="77">
    <w:name w:val="批注文字 字符"/>
    <w:basedOn w:val="21"/>
    <w:link w:val="7"/>
    <w:autoRedefine/>
    <w:qFormat/>
    <w:uiPriority w:val="0"/>
    <w:rPr>
      <w:kern w:val="2"/>
      <w:sz w:val="21"/>
      <w:szCs w:val="24"/>
    </w:rPr>
  </w:style>
  <w:style w:type="character" w:customStyle="1" w:styleId="78">
    <w:name w:val="批注主题 字符"/>
    <w:basedOn w:val="77"/>
    <w:link w:val="16"/>
    <w:autoRedefine/>
    <w:qFormat/>
    <w:uiPriority w:val="0"/>
    <w:rPr>
      <w:b/>
      <w:bCs/>
      <w:kern w:val="2"/>
      <w:sz w:val="21"/>
      <w:szCs w:val="24"/>
    </w:rPr>
  </w:style>
  <w:style w:type="paragraph" w:customStyle="1" w:styleId="7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批注框文本 字符"/>
    <w:basedOn w:val="21"/>
    <w:link w:val="11"/>
    <w:autoRedefine/>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7070</Words>
  <Characters>7681</Characters>
  <Lines>50</Lines>
  <Paragraphs>14</Paragraphs>
  <TotalTime>0</TotalTime>
  <ScaleCrop>false</ScaleCrop>
  <LinksUpToDate>false</LinksUpToDate>
  <CharactersWithSpaces>7833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2024-05-30T03:46:30Z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EF9C84597CF9487A855DF8FE2EDAA0DB_13</vt:lpwstr>
  </property>
</Properties>
</file>