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84"/>
          <w:szCs w:val="84"/>
        </w:rPr>
      </w:pPr>
    </w:p>
    <w:p>
      <w:pPr>
        <w:spacing w:line="360" w:lineRule="auto"/>
        <w:jc w:val="center"/>
        <w:rPr>
          <w:rFonts w:ascii="宋体" w:hAnsi="宋体"/>
          <w:b/>
          <w:sz w:val="84"/>
          <w:szCs w:val="84"/>
        </w:rPr>
      </w:pPr>
      <w:r>
        <w:rPr>
          <w:rFonts w:hint="eastAsia" w:ascii="宋体" w:hAnsi="宋体"/>
          <w:b/>
          <w:sz w:val="84"/>
          <w:szCs w:val="84"/>
          <w:lang w:eastAsia="zh-CN"/>
        </w:rPr>
        <w:t>福建省建阳兴欣织造有限责任公司</w:t>
      </w:r>
      <w:r>
        <w:rPr>
          <w:rFonts w:hint="eastAsia" w:ascii="宋体" w:hAnsi="宋体"/>
          <w:b/>
          <w:sz w:val="84"/>
          <w:szCs w:val="84"/>
        </w:rPr>
        <w:t>网上竞价文件</w:t>
      </w:r>
    </w:p>
    <w:p>
      <w:pPr>
        <w:pStyle w:val="11"/>
        <w:spacing w:line="0" w:lineRule="atLeast"/>
        <w:jc w:val="center"/>
        <w:rPr>
          <w:rFonts w:hAnsi="宋体"/>
          <w:b/>
          <w:sz w:val="36"/>
        </w:rPr>
      </w:pPr>
    </w:p>
    <w:p>
      <w:pPr>
        <w:pStyle w:val="11"/>
        <w:spacing w:line="0" w:lineRule="atLeast"/>
        <w:jc w:val="center"/>
        <w:rPr>
          <w:rFonts w:hAnsi="宋体"/>
          <w:b/>
          <w:sz w:val="36"/>
        </w:rPr>
      </w:pPr>
    </w:p>
    <w:p>
      <w:pPr>
        <w:pStyle w:val="11"/>
        <w:spacing w:line="0" w:lineRule="atLeast"/>
        <w:jc w:val="center"/>
        <w:rPr>
          <w:rFonts w:hAnsi="宋体"/>
          <w:b/>
          <w:sz w:val="36"/>
        </w:rPr>
      </w:pPr>
    </w:p>
    <w:p>
      <w:pPr>
        <w:pStyle w:val="11"/>
        <w:spacing w:line="0" w:lineRule="atLeast"/>
        <w:jc w:val="center"/>
        <w:rPr>
          <w:rFonts w:hAnsi="宋体"/>
          <w:b/>
          <w:sz w:val="36"/>
        </w:rPr>
      </w:pPr>
    </w:p>
    <w:p>
      <w:pPr>
        <w:pStyle w:val="11"/>
        <w:spacing w:line="0" w:lineRule="atLeast"/>
        <w:jc w:val="center"/>
        <w:rPr>
          <w:rFonts w:hAnsi="宋体"/>
          <w:b/>
          <w:sz w:val="36"/>
        </w:rPr>
      </w:pPr>
    </w:p>
    <w:p>
      <w:pPr>
        <w:autoSpaceDE w:val="0"/>
        <w:autoSpaceDN w:val="0"/>
        <w:adjustRightInd w:val="0"/>
        <w:spacing w:line="360" w:lineRule="auto"/>
        <w:jc w:val="left"/>
        <w:rPr>
          <w:rFonts w:ascii="宋体" w:hAnsi="宋体"/>
          <w:b/>
          <w:bCs/>
          <w:sz w:val="30"/>
          <w:szCs w:val="30"/>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left="2325" w:leftChars="400" w:hanging="1485" w:hangingChars="493"/>
        <w:jc w:val="left"/>
        <w:textAlignment w:val="auto"/>
        <w:rPr>
          <w:rFonts w:hint="default" w:ascii="宋体" w:hAnsi="宋体" w:eastAsia="宋体"/>
          <w:b/>
          <w:bCs/>
          <w:sz w:val="30"/>
          <w:szCs w:val="30"/>
          <w:lang w:val="en-US" w:eastAsia="zh-CN"/>
        </w:rPr>
      </w:pPr>
      <w:r>
        <w:rPr>
          <w:rFonts w:hint="eastAsia" w:ascii="宋体" w:hAnsi="宋体"/>
          <w:b/>
          <w:bCs/>
          <w:sz w:val="30"/>
          <w:szCs w:val="30"/>
        </w:rPr>
        <w:t>项目</w:t>
      </w:r>
      <w:r>
        <w:rPr>
          <w:rFonts w:hint="eastAsia" w:ascii="宋体" w:hAnsi="宋体"/>
          <w:b/>
          <w:bCs/>
          <w:sz w:val="30"/>
          <w:szCs w:val="30"/>
          <w:lang w:val="zh-CN"/>
        </w:rPr>
        <w:t>编号：FJHRWJ2024027</w:t>
      </w:r>
    </w:p>
    <w:p>
      <w:pPr>
        <w:pStyle w:val="19"/>
        <w:keepNext w:val="0"/>
        <w:keepLines w:val="0"/>
        <w:pageBreakBefore w:val="0"/>
        <w:widowControl w:val="0"/>
        <w:kinsoku/>
        <w:wordWrap/>
        <w:overflowPunct/>
        <w:topLinePunct w:val="0"/>
        <w:bidi w:val="0"/>
        <w:snapToGrid/>
        <w:spacing w:line="360" w:lineRule="auto"/>
        <w:ind w:left="2325" w:leftChars="400" w:hanging="1485" w:hangingChars="493"/>
        <w:textAlignment w:val="auto"/>
        <w:rPr>
          <w:rFonts w:hint="eastAsia" w:ascii="宋体" w:hAnsi="宋体"/>
          <w:b/>
          <w:bCs/>
          <w:sz w:val="30"/>
          <w:szCs w:val="30"/>
          <w:lang w:val="zh-CN"/>
        </w:rPr>
      </w:pPr>
      <w:r>
        <w:rPr>
          <w:rFonts w:hint="eastAsia" w:ascii="宋体" w:hAnsi="宋体"/>
          <w:b/>
          <w:bCs/>
          <w:sz w:val="30"/>
          <w:szCs w:val="30"/>
          <w:lang w:val="zh-CN"/>
        </w:rPr>
        <w:t>项目名称：融合通信系统项目全过程监理服务采购项目</w:t>
      </w:r>
    </w:p>
    <w:p>
      <w:pPr>
        <w:pStyle w:val="19"/>
        <w:keepNext w:val="0"/>
        <w:keepLines w:val="0"/>
        <w:pageBreakBefore w:val="0"/>
        <w:widowControl w:val="0"/>
        <w:kinsoku/>
        <w:wordWrap/>
        <w:overflowPunct/>
        <w:topLinePunct w:val="0"/>
        <w:bidi w:val="0"/>
        <w:snapToGrid/>
        <w:spacing w:line="360" w:lineRule="auto"/>
        <w:ind w:left="0" w:leftChars="0" w:firstLine="840" w:firstLineChars="279"/>
        <w:textAlignment w:val="auto"/>
        <w:rPr>
          <w:rFonts w:hint="eastAsia" w:ascii="宋体" w:hAnsi="宋体" w:eastAsia="宋体"/>
          <w:b/>
          <w:bCs/>
          <w:sz w:val="36"/>
          <w:szCs w:val="36"/>
          <w:lang w:eastAsia="zh-CN"/>
        </w:rPr>
      </w:pPr>
      <w:r>
        <w:rPr>
          <w:rFonts w:hint="eastAsia" w:ascii="宋体" w:hAnsi="宋体"/>
          <w:b/>
          <w:bCs/>
          <w:sz w:val="30"/>
          <w:szCs w:val="30"/>
        </w:rPr>
        <w:t>采购人：</w:t>
      </w:r>
      <w:r>
        <w:rPr>
          <w:rFonts w:hint="eastAsia" w:ascii="宋体" w:hAnsi="宋体"/>
          <w:b/>
          <w:bCs/>
          <w:sz w:val="30"/>
          <w:szCs w:val="30"/>
          <w:lang w:eastAsia="zh-CN"/>
        </w:rPr>
        <w:t>福建省建阳兴欣织造有限责任公司</w:t>
      </w:r>
    </w:p>
    <w:p/>
    <w:p>
      <w:pPr>
        <w:wordWrap w:val="0"/>
        <w:spacing w:line="360" w:lineRule="auto"/>
        <w:jc w:val="center"/>
        <w:rPr>
          <w:rFonts w:hint="eastAsia" w:ascii="宋体" w:hAnsi="宋体"/>
          <w:b/>
          <w:bCs/>
          <w:sz w:val="30"/>
          <w:szCs w:val="30"/>
        </w:rPr>
      </w:pPr>
    </w:p>
    <w:p>
      <w:pPr>
        <w:wordWrap w:val="0"/>
        <w:spacing w:line="360" w:lineRule="auto"/>
        <w:jc w:val="center"/>
        <w:rPr>
          <w:rFonts w:hint="eastAsia" w:ascii="宋体" w:hAnsi="宋体"/>
          <w:b/>
          <w:bCs/>
          <w:sz w:val="30"/>
          <w:szCs w:val="30"/>
        </w:rPr>
      </w:pPr>
    </w:p>
    <w:p>
      <w:pPr>
        <w:wordWrap w:val="0"/>
        <w:spacing w:line="360" w:lineRule="auto"/>
        <w:jc w:val="center"/>
        <w:rPr>
          <w:rFonts w:ascii="宋体" w:hAnsi="宋体"/>
          <w:b/>
          <w:bCs/>
          <w:sz w:val="30"/>
          <w:szCs w:val="30"/>
        </w:rPr>
      </w:pPr>
      <w:r>
        <w:rPr>
          <w:rFonts w:hint="eastAsia" w:ascii="宋体" w:hAnsi="宋体"/>
          <w:b/>
          <w:bCs/>
          <w:sz w:val="30"/>
          <w:szCs w:val="30"/>
        </w:rPr>
        <w:t>福建省宏瑞招标代理有限公司</w:t>
      </w:r>
    </w:p>
    <w:p>
      <w:pPr>
        <w:wordWrap w:val="0"/>
        <w:spacing w:line="360" w:lineRule="auto"/>
        <w:jc w:val="center"/>
        <w:rPr>
          <w:rFonts w:ascii="宋体" w:hAnsi="宋体"/>
          <w:b/>
          <w:bCs/>
          <w:sz w:val="30"/>
          <w:szCs w:val="30"/>
        </w:rPr>
      </w:pPr>
    </w:p>
    <w:p>
      <w:pPr>
        <w:wordWrap w:val="0"/>
        <w:spacing w:line="360" w:lineRule="auto"/>
        <w:jc w:val="center"/>
        <w:rPr>
          <w:rFonts w:ascii="宋体" w:hAnsi="宋体" w:cs="宋体"/>
          <w:b/>
          <w:bCs/>
          <w:kern w:val="0"/>
          <w:sz w:val="32"/>
          <w:szCs w:val="32"/>
        </w:rPr>
      </w:pPr>
      <w:r>
        <w:rPr>
          <w:rFonts w:hint="eastAsia" w:ascii="宋体" w:hAnsi="宋体"/>
          <w:b/>
          <w:bCs/>
          <w:sz w:val="30"/>
          <w:szCs w:val="30"/>
        </w:rPr>
        <w:t>二○二</w:t>
      </w:r>
      <w:r>
        <w:rPr>
          <w:rFonts w:hint="eastAsia" w:ascii="宋体" w:hAnsi="宋体"/>
          <w:b/>
          <w:bCs/>
          <w:sz w:val="30"/>
          <w:szCs w:val="30"/>
          <w:lang w:eastAsia="zh-CN"/>
        </w:rPr>
        <w:t>四</w:t>
      </w:r>
      <w:r>
        <w:rPr>
          <w:rFonts w:hint="eastAsia" w:ascii="宋体" w:hAnsi="宋体"/>
          <w:b/>
          <w:bCs/>
          <w:sz w:val="30"/>
          <w:szCs w:val="30"/>
        </w:rPr>
        <w:t>年</w:t>
      </w:r>
      <w:r>
        <w:rPr>
          <w:rFonts w:hint="eastAsia" w:ascii="宋体" w:hAnsi="宋体"/>
          <w:b/>
          <w:bCs/>
          <w:sz w:val="30"/>
          <w:szCs w:val="30"/>
          <w:lang w:eastAsia="zh-CN"/>
        </w:rPr>
        <w:t>五</w:t>
      </w:r>
      <w:r>
        <w:rPr>
          <w:rFonts w:hint="eastAsia" w:ascii="宋体" w:hAnsi="宋体"/>
          <w:b/>
          <w:bCs/>
          <w:sz w:val="30"/>
          <w:szCs w:val="30"/>
        </w:rPr>
        <w:t>月</w:t>
      </w:r>
    </w:p>
    <w:p>
      <w:pPr>
        <w:rPr>
          <w:rFonts w:hint="eastAsia" w:ascii="宋体" w:hAnsi="宋体" w:cs="宋体"/>
          <w:b/>
          <w:bCs/>
          <w:kern w:val="0"/>
          <w:sz w:val="32"/>
          <w:szCs w:val="32"/>
        </w:rPr>
      </w:pPr>
      <w:r>
        <w:rPr>
          <w:rFonts w:hint="eastAsia" w:ascii="宋体" w:hAnsi="宋体" w:cs="宋体"/>
          <w:b/>
          <w:bCs/>
          <w:kern w:val="0"/>
          <w:sz w:val="32"/>
          <w:szCs w:val="32"/>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ascii="宋体" w:hAnsi="宋体" w:cs="宋体"/>
          <w:b/>
          <w:bCs/>
          <w:kern w:val="0"/>
          <w:sz w:val="32"/>
          <w:szCs w:val="32"/>
        </w:rPr>
      </w:pPr>
      <w:r>
        <w:rPr>
          <w:rFonts w:hint="eastAsia" w:ascii="宋体" w:hAnsi="宋体" w:cs="宋体"/>
          <w:b/>
          <w:bCs/>
          <w:kern w:val="0"/>
          <w:sz w:val="32"/>
          <w:szCs w:val="32"/>
        </w:rPr>
        <w:t>第一章 网上竞价邀请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福建省宏瑞招标代理有限公司受</w:t>
      </w:r>
      <w:r>
        <w:rPr>
          <w:rFonts w:hint="eastAsia" w:ascii="宋体" w:hAnsi="宋体" w:cs="宋体"/>
          <w:kern w:val="0"/>
          <w:sz w:val="24"/>
          <w:u w:val="single"/>
          <w:lang w:eastAsia="zh-CN"/>
        </w:rPr>
        <w:t>福建省建阳兴欣织造有限责任公司</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kern w:val="0"/>
          <w:sz w:val="24"/>
          <w:u w:val="single"/>
          <w:lang w:eastAsia="zh-CN"/>
        </w:rPr>
        <w:t>融合通信系统项目全过程监理服务采购项目</w:t>
      </w:r>
      <w:r>
        <w:rPr>
          <w:rFonts w:hint="eastAsia" w:ascii="宋体" w:hAnsi="宋体" w:cs="宋体"/>
          <w:kern w:val="0"/>
          <w:sz w:val="24"/>
        </w:rPr>
        <w:t>的成交供应商。现邀请合格的供应商对</w:t>
      </w:r>
      <w:r>
        <w:rPr>
          <w:rFonts w:hint="eastAsia" w:ascii="宋体" w:hAnsi="宋体"/>
          <w:sz w:val="24"/>
        </w:rPr>
        <w:t>本项目进行网</w:t>
      </w:r>
      <w:r>
        <w:rPr>
          <w:rFonts w:hint="eastAsia" w:ascii="宋体" w:hAnsi="宋体" w:cs="宋体"/>
          <w:kern w:val="0"/>
          <w:sz w:val="24"/>
        </w:rPr>
        <w:t>上竞价。</w:t>
      </w:r>
    </w:p>
    <w:p>
      <w:pPr>
        <w:widowControl/>
        <w:spacing w:line="360" w:lineRule="auto"/>
        <w:ind w:firstLine="482" w:firstLineChars="200"/>
        <w:jc w:val="left"/>
        <w:rPr>
          <w:rFonts w:ascii="宋体" w:hAnsi="宋体"/>
          <w:b/>
          <w:bCs/>
          <w:sz w:val="24"/>
        </w:rPr>
      </w:pPr>
      <w:r>
        <w:rPr>
          <w:rFonts w:hint="eastAsia" w:ascii="宋体" w:hAnsi="宋体" w:cs="宋体"/>
          <w:b/>
          <w:bCs/>
          <w:kern w:val="0"/>
          <w:sz w:val="24"/>
        </w:rPr>
        <w:t>1.项目编号：</w:t>
      </w:r>
      <w:r>
        <w:rPr>
          <w:rFonts w:hint="eastAsia" w:ascii="宋体" w:hAnsi="宋体" w:cs="宋体"/>
          <w:kern w:val="0"/>
          <w:sz w:val="24"/>
          <w:lang w:eastAsia="zh-CN"/>
        </w:rPr>
        <w:t>FJHRWJ2024027</w:t>
      </w:r>
      <w:r>
        <w:rPr>
          <w:rFonts w:hint="eastAsia" w:ascii="宋体" w:hAnsi="宋体" w:cs="宋体"/>
          <w:kern w:val="0"/>
          <w:sz w:val="24"/>
        </w:rPr>
        <w:t xml:space="preserve"> </w:t>
      </w:r>
    </w:p>
    <w:p>
      <w:pPr>
        <w:widowControl/>
        <w:spacing w:line="360" w:lineRule="auto"/>
        <w:ind w:firstLine="482" w:firstLineChars="200"/>
        <w:jc w:val="left"/>
        <w:rPr>
          <w:rFonts w:ascii="宋体" w:hAnsi="宋体"/>
          <w:sz w:val="24"/>
        </w:rPr>
      </w:pPr>
      <w:r>
        <w:rPr>
          <w:rFonts w:hint="eastAsia" w:ascii="宋体" w:hAnsi="宋体" w:cs="宋体"/>
          <w:b/>
          <w:bCs/>
          <w:kern w:val="0"/>
          <w:sz w:val="24"/>
        </w:rPr>
        <w:t>2.项目名称：</w:t>
      </w:r>
      <w:r>
        <w:rPr>
          <w:rFonts w:hint="eastAsia" w:ascii="宋体" w:hAnsi="宋体" w:cs="宋体"/>
          <w:kern w:val="0"/>
          <w:sz w:val="24"/>
          <w:lang w:eastAsia="zh-CN"/>
        </w:rPr>
        <w:t>融合通信系统项目全过程监理服务采购</w:t>
      </w:r>
      <w:r>
        <w:rPr>
          <w:rFonts w:hint="eastAsia" w:ascii="宋体" w:hAnsi="宋体"/>
          <w:sz w:val="24"/>
        </w:rPr>
        <w:t xml:space="preserve"> </w:t>
      </w:r>
    </w:p>
    <w:p>
      <w:pPr>
        <w:widowControl/>
        <w:spacing w:line="360" w:lineRule="auto"/>
        <w:ind w:firstLine="482" w:firstLineChars="200"/>
        <w:jc w:val="left"/>
        <w:rPr>
          <w:rFonts w:ascii="宋体" w:hAnsi="宋体" w:cs="宋体"/>
          <w:b/>
          <w:kern w:val="0"/>
          <w:sz w:val="24"/>
        </w:rPr>
      </w:pPr>
      <w:r>
        <w:rPr>
          <w:rFonts w:hint="eastAsia" w:ascii="宋体" w:hAnsi="宋体"/>
          <w:b/>
          <w:sz w:val="24"/>
        </w:rPr>
        <w:t>3.</w:t>
      </w:r>
      <w:r>
        <w:rPr>
          <w:rFonts w:hint="eastAsia" w:ascii="宋体" w:hAnsi="宋体"/>
          <w:b w:val="0"/>
          <w:bCs/>
          <w:sz w:val="24"/>
        </w:rPr>
        <w:t>网上竞价货物名称、数量及主要技术规格售后服务要求等详见“第</w:t>
      </w:r>
      <w:r>
        <w:rPr>
          <w:rFonts w:hint="eastAsia" w:ascii="宋体" w:hAnsi="宋体"/>
          <w:b w:val="0"/>
          <w:bCs/>
          <w:sz w:val="24"/>
          <w:lang w:eastAsia="zh-CN"/>
        </w:rPr>
        <w:t>三</w:t>
      </w:r>
      <w:r>
        <w:rPr>
          <w:rFonts w:hint="eastAsia" w:ascii="宋体" w:hAnsi="宋体"/>
          <w:b w:val="0"/>
          <w:bCs/>
          <w:sz w:val="24"/>
        </w:rPr>
        <w:t>章 网上竞价内容及要求”</w:t>
      </w:r>
      <w:r>
        <w:rPr>
          <w:rFonts w:hint="eastAsia" w:ascii="宋体" w:hAnsi="宋体" w:cs="宋体"/>
          <w:b w:val="0"/>
          <w:bCs/>
          <w:kern w:val="0"/>
          <w:sz w:val="24"/>
        </w:rPr>
        <w:t>。</w:t>
      </w:r>
    </w:p>
    <w:p>
      <w:pPr>
        <w:pStyle w:val="15"/>
        <w:spacing w:before="0" w:beforeAutospacing="0" w:after="0" w:afterAutospacing="0" w:line="360" w:lineRule="auto"/>
        <w:ind w:firstLine="480"/>
        <w:rPr>
          <w:b/>
          <w:bCs/>
        </w:rPr>
      </w:pPr>
      <w:r>
        <w:rPr>
          <w:rFonts w:hint="eastAsia"/>
          <w:b/>
          <w:bCs/>
        </w:rPr>
        <w:t>4.报名及竞价时间安排：</w:t>
      </w:r>
    </w:p>
    <w:p>
      <w:pPr>
        <w:widowControl/>
        <w:spacing w:line="360" w:lineRule="auto"/>
        <w:ind w:firstLine="480" w:firstLineChars="200"/>
        <w:jc w:val="left"/>
        <w:rPr>
          <w:rFonts w:ascii="宋体" w:hAnsi="宋体" w:cs="宋体"/>
          <w:color w:val="auto"/>
          <w:kern w:val="0"/>
          <w:sz w:val="24"/>
        </w:rPr>
      </w:pPr>
      <w:r>
        <w:rPr>
          <w:rFonts w:hint="eastAsia" w:ascii="宋体" w:hAnsi="宋体" w:cs="宋体"/>
          <w:kern w:val="0"/>
          <w:sz w:val="24"/>
        </w:rPr>
        <w:t>报名开始时间：20</w:t>
      </w:r>
      <w:r>
        <w:rPr>
          <w:rFonts w:hint="eastAsia" w:ascii="宋体" w:hAnsi="宋体" w:cs="宋体"/>
          <w:color w:val="auto"/>
          <w:kern w:val="0"/>
          <w:sz w:val="24"/>
        </w:rPr>
        <w:t>2</w:t>
      </w:r>
      <w:r>
        <w:rPr>
          <w:rFonts w:hint="eastAsia" w:ascii="宋体" w:hAnsi="宋体" w:cs="宋体"/>
          <w:color w:val="auto"/>
          <w:kern w:val="0"/>
          <w:sz w:val="24"/>
          <w:lang w:val="en-US" w:eastAsia="zh-CN"/>
        </w:rPr>
        <w:t>4</w:t>
      </w:r>
      <w:r>
        <w:rPr>
          <w:rFonts w:hint="eastAsia" w:ascii="宋体" w:hAnsi="宋体" w:cs="宋体"/>
          <w:color w:val="auto"/>
          <w:kern w:val="0"/>
          <w:sz w:val="24"/>
        </w:rPr>
        <w:t>年</w:t>
      </w:r>
      <w:r>
        <w:rPr>
          <w:rFonts w:hint="eastAsia" w:ascii="宋体" w:hAnsi="宋体" w:cs="宋体"/>
          <w:color w:val="auto"/>
          <w:kern w:val="0"/>
          <w:sz w:val="24"/>
          <w:lang w:val="en-US" w:eastAsia="zh-CN"/>
        </w:rPr>
        <w:t>5</w:t>
      </w:r>
      <w:r>
        <w:rPr>
          <w:rFonts w:hint="eastAsia" w:ascii="宋体" w:hAnsi="宋体" w:cs="宋体"/>
          <w:color w:val="auto"/>
          <w:kern w:val="0"/>
          <w:sz w:val="24"/>
        </w:rPr>
        <w:t>月</w:t>
      </w:r>
      <w:r>
        <w:rPr>
          <w:rFonts w:hint="eastAsia" w:ascii="宋体" w:hAnsi="宋体" w:cs="宋体"/>
          <w:color w:val="auto"/>
          <w:kern w:val="0"/>
          <w:sz w:val="24"/>
          <w:lang w:val="en-US" w:eastAsia="zh-CN"/>
        </w:rPr>
        <w:t>28</w:t>
      </w:r>
      <w:r>
        <w:rPr>
          <w:rFonts w:hint="eastAsia" w:ascii="宋体" w:hAnsi="宋体" w:cs="宋体"/>
          <w:color w:val="auto"/>
          <w:kern w:val="0"/>
          <w:sz w:val="24"/>
        </w:rPr>
        <w:t>日9:00:00</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报名截止时间：202</w:t>
      </w:r>
      <w:r>
        <w:rPr>
          <w:rFonts w:hint="eastAsia" w:ascii="宋体" w:hAnsi="宋体" w:cs="宋体"/>
          <w:color w:val="auto"/>
          <w:kern w:val="0"/>
          <w:sz w:val="24"/>
          <w:lang w:val="en-US" w:eastAsia="zh-CN"/>
        </w:rPr>
        <w:t>4</w:t>
      </w:r>
      <w:r>
        <w:rPr>
          <w:rFonts w:hint="eastAsia" w:ascii="宋体" w:hAnsi="宋体" w:cs="宋体"/>
          <w:color w:val="auto"/>
          <w:kern w:val="0"/>
          <w:sz w:val="24"/>
        </w:rPr>
        <w:t>年</w:t>
      </w:r>
      <w:r>
        <w:rPr>
          <w:rFonts w:hint="eastAsia" w:ascii="宋体" w:hAnsi="宋体" w:cs="宋体"/>
          <w:color w:val="auto"/>
          <w:kern w:val="0"/>
          <w:sz w:val="24"/>
          <w:lang w:val="en-US" w:eastAsia="zh-CN"/>
        </w:rPr>
        <w:t>5</w:t>
      </w:r>
      <w:r>
        <w:rPr>
          <w:rFonts w:hint="eastAsia" w:ascii="宋体" w:hAnsi="宋体" w:cs="宋体"/>
          <w:color w:val="auto"/>
          <w:kern w:val="0"/>
          <w:sz w:val="24"/>
        </w:rPr>
        <w:t>月</w:t>
      </w:r>
      <w:r>
        <w:rPr>
          <w:rFonts w:hint="eastAsia" w:ascii="宋体" w:hAnsi="宋体" w:cs="宋体"/>
          <w:color w:val="auto"/>
          <w:kern w:val="0"/>
          <w:sz w:val="24"/>
          <w:lang w:val="en-US" w:eastAsia="zh-CN"/>
        </w:rPr>
        <w:t>30</w:t>
      </w:r>
      <w:r>
        <w:rPr>
          <w:rFonts w:hint="eastAsia" w:ascii="宋体" w:hAnsi="宋体" w:cs="宋体"/>
          <w:color w:val="auto"/>
          <w:kern w:val="0"/>
          <w:sz w:val="24"/>
        </w:rPr>
        <w:t>日17:00:00</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rPr>
        <w:t>网上竞价开始时间：202</w:t>
      </w:r>
      <w:r>
        <w:rPr>
          <w:rFonts w:hint="eastAsia" w:ascii="宋体" w:hAnsi="宋体" w:cs="宋体"/>
          <w:color w:val="auto"/>
          <w:kern w:val="0"/>
          <w:sz w:val="24"/>
          <w:lang w:val="en-US" w:eastAsia="zh-CN"/>
        </w:rPr>
        <w:t>4</w:t>
      </w:r>
      <w:r>
        <w:rPr>
          <w:rFonts w:hint="eastAsia" w:ascii="宋体" w:hAnsi="宋体" w:cs="宋体"/>
          <w:color w:val="auto"/>
          <w:kern w:val="0"/>
          <w:sz w:val="24"/>
        </w:rPr>
        <w:t>年</w:t>
      </w:r>
      <w:r>
        <w:rPr>
          <w:rFonts w:hint="eastAsia" w:ascii="宋体" w:hAnsi="宋体" w:cs="宋体"/>
          <w:color w:val="auto"/>
          <w:kern w:val="0"/>
          <w:sz w:val="24"/>
          <w:lang w:val="en-US" w:eastAsia="zh-CN"/>
        </w:rPr>
        <w:t>5</w:t>
      </w:r>
      <w:r>
        <w:rPr>
          <w:rFonts w:hint="eastAsia" w:ascii="宋体" w:hAnsi="宋体" w:cs="宋体"/>
          <w:color w:val="auto"/>
          <w:kern w:val="0"/>
          <w:sz w:val="24"/>
        </w:rPr>
        <w:t>月</w:t>
      </w:r>
      <w:r>
        <w:rPr>
          <w:rFonts w:hint="eastAsia" w:ascii="宋体" w:hAnsi="宋体" w:cs="宋体"/>
          <w:color w:val="auto"/>
          <w:kern w:val="0"/>
          <w:sz w:val="24"/>
          <w:lang w:val="en-US" w:eastAsia="zh-CN"/>
        </w:rPr>
        <w:t>31</w:t>
      </w:r>
      <w:r>
        <w:rPr>
          <w:rFonts w:hint="eastAsia" w:ascii="宋体" w:hAnsi="宋体" w:cs="宋体"/>
          <w:color w:val="auto"/>
          <w:kern w:val="0"/>
          <w:sz w:val="24"/>
        </w:rPr>
        <w:t>日</w:t>
      </w:r>
      <w:r>
        <w:rPr>
          <w:rFonts w:hint="eastAsia" w:ascii="宋体" w:hAnsi="宋体" w:cs="宋体"/>
          <w:color w:val="auto"/>
          <w:kern w:val="0"/>
          <w:sz w:val="24"/>
          <w:highlight w:val="none"/>
          <w:lang w:val="en-US" w:eastAsia="zh-CN"/>
        </w:rPr>
        <w:t>14</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0:00</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网上竞价截止时间：202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16</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0:00</w:t>
      </w:r>
    </w:p>
    <w:p>
      <w:pPr>
        <w:spacing w:line="360" w:lineRule="auto"/>
        <w:ind w:firstLine="482" w:firstLineChars="200"/>
        <w:rPr>
          <w:rFonts w:ascii="宋体" w:hAnsi="宋体"/>
          <w:b/>
          <w:bCs/>
          <w:sz w:val="24"/>
        </w:rPr>
      </w:pPr>
      <w:bookmarkStart w:id="0" w:name="_Toc21403"/>
      <w:r>
        <w:rPr>
          <w:rFonts w:hint="eastAsia" w:ascii="宋体" w:hAnsi="宋体"/>
          <w:b/>
          <w:bCs/>
          <w:sz w:val="24"/>
        </w:rPr>
        <w:t>5.供应商资格要求</w:t>
      </w:r>
    </w:p>
    <w:p>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w:t>
      </w:r>
      <w:r>
        <w:rPr>
          <w:rFonts w:hint="eastAsia" w:ascii="宋体" w:hAnsi="宋体"/>
          <w:sz w:val="24"/>
        </w:rPr>
        <w:t>的法人、事业单位及其</w:t>
      </w:r>
      <w:r>
        <w:rPr>
          <w:rFonts w:hint="eastAsia" w:ascii="宋体" w:hAnsi="宋体"/>
          <w:color w:val="000000"/>
          <w:sz w:val="24"/>
        </w:rPr>
        <w:t>他组织</w:t>
      </w:r>
      <w:r>
        <w:rPr>
          <w:rFonts w:hint="eastAsia" w:ascii="新宋体" w:hAnsi="新宋体" w:eastAsia="新宋体"/>
          <w:sz w:val="24"/>
        </w:rPr>
        <w:t>均可能成为合格的供应商；</w:t>
      </w:r>
    </w:p>
    <w:p>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Ansi="宋体" w:cs="宋体"/>
          <w:b/>
          <w:sz w:val="24"/>
        </w:rPr>
      </w:pPr>
      <w:r>
        <w:rPr>
          <w:rFonts w:hint="eastAsia" w:hAnsi="宋体"/>
          <w:sz w:val="24"/>
        </w:rPr>
        <w:t>（2）供应商应提供以下证明材料：</w:t>
      </w:r>
    </w:p>
    <w:p>
      <w:pPr>
        <w:spacing w:line="360" w:lineRule="auto"/>
        <w:ind w:firstLine="481"/>
        <w:rPr>
          <w:rFonts w:ascii="宋体" w:hAnsi="宋体" w:eastAsia="新宋体"/>
          <w:sz w:val="24"/>
        </w:rPr>
      </w:pPr>
      <w:r>
        <w:rPr>
          <w:rFonts w:hint="eastAsia" w:ascii="宋体" w:hAnsi="宋体" w:eastAsia="新宋体"/>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w:t>
      </w:r>
    </w:p>
    <w:p>
      <w:pPr>
        <w:spacing w:line="360" w:lineRule="auto"/>
        <w:ind w:firstLine="481"/>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②参加网上竞价活动前3年内在经营活动中没有重大违法记录及无行贿犯罪的承诺，格式详见本网上竞价文件第五章《网上竞价承诺书》。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③具备履行合同所必需的设备和专业技术能力的承诺，格式详见本网上竞价文件第五章《网上竞价承诺书》；</w:t>
      </w:r>
    </w:p>
    <w:p>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pPr>
        <w:spacing w:line="360" w:lineRule="auto"/>
        <w:ind w:firstLine="720" w:firstLineChars="300"/>
        <w:rPr>
          <w:rFonts w:hint="eastAsia" w:ascii="Times New Roman" w:hAnsi="Times New Roman" w:eastAsia="宋体"/>
          <w:sz w:val="24"/>
          <w:highlight w:val="yellow"/>
          <w:lang w:eastAsia="zh-CN"/>
        </w:rPr>
      </w:pPr>
      <w:r>
        <w:rPr>
          <w:rFonts w:hint="eastAsia" w:ascii="宋体" w:hAnsi="宋体"/>
          <w:sz w:val="24"/>
        </w:rPr>
        <w:t>⑤</w:t>
      </w:r>
      <w:r>
        <w:rPr>
          <w:rFonts w:hint="eastAsia" w:ascii="Times New Roman" w:hAnsi="Times New Roman"/>
          <w:sz w:val="24"/>
        </w:rPr>
        <w:t>特定资格要求：</w:t>
      </w:r>
      <w:r>
        <w:rPr>
          <w:rFonts w:hint="eastAsia"/>
          <w:sz w:val="24"/>
        </w:rPr>
        <w:t>须具备建设行政主管部门核发的合法有效的工程监理综合资质或同时具有乙级及以上通信工程监理资质和乙级及以上机电安装工程监理资质</w:t>
      </w:r>
      <w:r>
        <w:rPr>
          <w:rFonts w:hint="eastAsia"/>
          <w:sz w:val="24"/>
          <w:lang w:eastAsia="zh-CN"/>
        </w:rPr>
        <w:t>。</w:t>
      </w:r>
    </w:p>
    <w:p>
      <w:pPr>
        <w:spacing w:line="360" w:lineRule="auto"/>
        <w:ind w:firstLine="481"/>
        <w:jc w:val="left"/>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sz w:val="24"/>
        </w:rPr>
      </w:pPr>
      <w:r>
        <w:rPr>
          <w:rFonts w:hint="eastAsia" w:ascii="宋体" w:hAnsi="宋体"/>
          <w:sz w:val="24"/>
        </w:rPr>
        <w:t>（4）本项目是否接受联合体竞价：不接受。</w:t>
      </w:r>
    </w:p>
    <w:p>
      <w:pPr>
        <w:widowControl/>
        <w:shd w:val="clear" w:color="auto" w:fill="FFFFFF"/>
        <w:spacing w:line="360" w:lineRule="auto"/>
        <w:ind w:firstLine="480" w:firstLineChars="200"/>
        <w:jc w:val="left"/>
        <w:rPr>
          <w:rStyle w:val="27"/>
        </w:rPr>
      </w:pPr>
      <w:r>
        <w:rPr>
          <w:rStyle w:val="27"/>
          <w:rFonts w:ascii="宋体" w:hAnsi="宋体" w:cs="宋体"/>
          <w:sz w:val="24"/>
        </w:rPr>
        <w:t>注：</w:t>
      </w:r>
      <w:r>
        <w:rPr>
          <w:rFonts w:hint="eastAsia" w:ascii="宋体" w:hAnsi="宋体"/>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sz w:val="24"/>
        </w:rPr>
      </w:pPr>
      <w:r>
        <w:rPr>
          <w:rFonts w:hint="eastAsia" w:ascii="宋体" w:hAnsi="宋体"/>
          <w:b/>
          <w:color w:val="000000"/>
          <w:sz w:val="24"/>
        </w:rPr>
        <w:t>6.网上竞价文件售价</w:t>
      </w:r>
    </w:p>
    <w:p>
      <w:pPr>
        <w:widowControl/>
        <w:spacing w:line="360" w:lineRule="auto"/>
        <w:ind w:firstLine="480" w:firstLineChars="200"/>
        <w:jc w:val="left"/>
      </w:pPr>
      <w:r>
        <w:rPr>
          <w:rFonts w:hint="eastAsia" w:ascii="宋体" w:hAnsi="宋体"/>
          <w:bCs/>
          <w:color w:val="000000"/>
          <w:sz w:val="24"/>
        </w:rPr>
        <w:t>网上竞价文件售价0元</w:t>
      </w:r>
      <w:r>
        <w:rPr>
          <w:rFonts w:hint="eastAsia" w:ascii="宋体" w:hAnsi="宋体"/>
          <w:bCs/>
          <w:sz w:val="24"/>
        </w:rPr>
        <w:t>，在报</w:t>
      </w:r>
      <w:r>
        <w:rPr>
          <w:rFonts w:hint="eastAsia" w:ascii="宋体" w:hAnsi="宋体"/>
          <w:sz w:val="24"/>
        </w:rPr>
        <w:t>名期限内，各潜在供应商可直接从采购公告附件中获取网上竞价文件。</w:t>
      </w:r>
    </w:p>
    <w:p>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pPr>
        <w:spacing w:line="360" w:lineRule="auto"/>
        <w:ind w:firstLine="482" w:firstLineChars="200"/>
        <w:rPr>
          <w:rFonts w:ascii="宋体" w:hAnsi="宋体" w:cs="宋体"/>
          <w:sz w:val="24"/>
        </w:rPr>
      </w:pPr>
      <w:r>
        <w:rPr>
          <w:rFonts w:hint="eastAsia" w:ascii="宋体" w:hAnsi="宋体" w:cs="宋体"/>
          <w:b/>
          <w:bCs/>
          <w:sz w:val="24"/>
        </w:rPr>
        <w:t>本项目网上竞价保证金为</w:t>
      </w:r>
      <w:r>
        <w:rPr>
          <w:rFonts w:hint="eastAsia" w:ascii="宋体" w:hAnsi="宋体" w:cs="宋体"/>
          <w:b/>
          <w:bCs/>
          <w:sz w:val="24"/>
          <w:highlight w:val="none"/>
          <w:lang w:val="en-US" w:eastAsia="zh-CN"/>
        </w:rPr>
        <w:t>1320</w:t>
      </w:r>
      <w:r>
        <w:rPr>
          <w:rFonts w:hint="eastAsia" w:ascii="宋体" w:hAnsi="宋体" w:cs="宋体"/>
          <w:b/>
          <w:bCs/>
          <w:sz w:val="24"/>
        </w:rPr>
        <w:t>元人民币</w:t>
      </w:r>
      <w:r>
        <w:rPr>
          <w:rFonts w:hint="eastAsia" w:ascii="宋体" w:hAnsi="宋体" w:cs="宋体"/>
          <w:sz w:val="24"/>
        </w:rPr>
        <w:t>，网上竞价保证金须以对公转账、支票、汇票等非现金形式提交且应在报名截止时间前到达指定账户，否则报名审核不合格。采购代理机构将以网上竞价保证金收款银行提供的保证金到帐时间为依据进行确认。</w:t>
      </w:r>
    </w:p>
    <w:p>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开 户 名：福建省宏瑞招标代理有限公司</w:t>
      </w:r>
    </w:p>
    <w:p>
      <w:pPr>
        <w:spacing w:line="360" w:lineRule="auto"/>
        <w:ind w:firstLine="480" w:firstLineChars="200"/>
        <w:rPr>
          <w:rFonts w:ascii="宋体" w:hAnsi="宋体" w:cs="宋体"/>
          <w:sz w:val="24"/>
        </w:rPr>
      </w:pPr>
      <w:r>
        <w:rPr>
          <w:rFonts w:hint="eastAsia" w:ascii="宋体" w:hAnsi="宋体" w:cs="宋体"/>
          <w:sz w:val="24"/>
        </w:rPr>
        <w:t xml:space="preserve">开 户 行：中国建设银行股份有限公司福州市杨桥支行 </w:t>
      </w:r>
    </w:p>
    <w:p>
      <w:pPr>
        <w:spacing w:line="360" w:lineRule="auto"/>
        <w:ind w:firstLine="480" w:firstLineChars="200"/>
        <w:rPr>
          <w:rFonts w:ascii="宋体" w:hAnsi="宋体" w:cs="宋体"/>
          <w:sz w:val="24"/>
        </w:rPr>
      </w:pPr>
      <w:r>
        <w:rPr>
          <w:rFonts w:hint="eastAsia" w:ascii="宋体" w:hAnsi="宋体" w:cs="宋体"/>
          <w:sz w:val="24"/>
        </w:rPr>
        <w:t>账    号：35001877607052505105</w:t>
      </w:r>
    </w:p>
    <w:p>
      <w:pPr>
        <w:spacing w:line="360" w:lineRule="auto"/>
        <w:ind w:firstLine="482" w:firstLineChars="200"/>
        <w:rPr>
          <w:rFonts w:ascii="宋体" w:hAnsi="宋体" w:cs="宋体"/>
          <w:sz w:val="24"/>
        </w:rPr>
      </w:pPr>
      <w:r>
        <w:rPr>
          <w:rFonts w:hint="eastAsia" w:ascii="宋体" w:hAnsi="宋体" w:cs="宋体"/>
          <w:b/>
          <w:bCs/>
          <w:sz w:val="24"/>
        </w:rPr>
        <w:t>8.响应文件有效期：</w:t>
      </w:r>
      <w:r>
        <w:rPr>
          <w:rFonts w:hint="eastAsia" w:ascii="宋体" w:hAnsi="宋体" w:cs="宋体"/>
          <w:sz w:val="24"/>
        </w:rPr>
        <w:t>首次响应文件提交截止时间起90个日历日。</w:t>
      </w:r>
    </w:p>
    <w:p>
      <w:pPr>
        <w:spacing w:line="360" w:lineRule="auto"/>
        <w:ind w:firstLine="482" w:firstLineChars="200"/>
        <w:rPr>
          <w:rFonts w:ascii="宋体" w:hAnsi="宋体" w:cs="宋体"/>
          <w:sz w:val="24"/>
        </w:rPr>
      </w:pPr>
      <w:r>
        <w:rPr>
          <w:rFonts w:hint="eastAsia" w:ascii="宋体" w:hAnsi="宋体" w:cs="宋体"/>
          <w:b/>
          <w:bCs/>
          <w:sz w:val="24"/>
        </w:rPr>
        <w:t>9.代理服务费：</w:t>
      </w:r>
      <w:r>
        <w:rPr>
          <w:rFonts w:hint="eastAsia" w:ascii="宋体" w:hAnsi="宋体" w:cs="宋体"/>
          <w:sz w:val="24"/>
        </w:rPr>
        <w:t>按单个项目合同金额的1%向成交供应商收取</w:t>
      </w:r>
      <w:r>
        <w:rPr>
          <w:rFonts w:hint="eastAsia" w:ascii="宋体" w:hAnsi="宋体"/>
          <w:sz w:val="24"/>
        </w:rPr>
        <w:t>。</w:t>
      </w:r>
    </w:p>
    <w:p>
      <w:pPr>
        <w:spacing w:line="360" w:lineRule="auto"/>
        <w:ind w:left="420" w:leftChars="200"/>
        <w:rPr>
          <w:rFonts w:ascii="宋体" w:hAnsi="宋体"/>
          <w:b/>
          <w:sz w:val="24"/>
        </w:rPr>
      </w:pPr>
      <w:r>
        <w:rPr>
          <w:rFonts w:hint="eastAsia" w:ascii="宋体" w:hAnsi="宋体"/>
          <w:b/>
          <w:sz w:val="24"/>
        </w:rPr>
        <w:t>10.联系方式</w:t>
      </w:r>
    </w:p>
    <w:p>
      <w:pPr>
        <w:spacing w:line="360" w:lineRule="auto"/>
        <w:ind w:firstLine="480" w:firstLineChars="200"/>
        <w:rPr>
          <w:rFonts w:ascii="宋体" w:hAnsi="宋体"/>
          <w:sz w:val="24"/>
        </w:rPr>
      </w:pPr>
      <w:r>
        <w:rPr>
          <w:rFonts w:hint="eastAsia" w:ascii="宋体" w:hAnsi="宋体"/>
          <w:sz w:val="24"/>
        </w:rPr>
        <w:t>采购人：福建省建阳兴欣织造有限</w:t>
      </w:r>
      <w:r>
        <w:rPr>
          <w:rFonts w:hint="eastAsia" w:ascii="宋体" w:hAnsi="宋体"/>
          <w:sz w:val="24"/>
          <w:lang w:eastAsia="zh-CN"/>
        </w:rPr>
        <w:t>责任</w:t>
      </w:r>
      <w:r>
        <w:rPr>
          <w:rFonts w:hint="eastAsia" w:ascii="宋体" w:hAnsi="宋体"/>
          <w:sz w:val="24"/>
        </w:rPr>
        <w:t>公司</w:t>
      </w:r>
    </w:p>
    <w:p>
      <w:pPr>
        <w:spacing w:line="360" w:lineRule="auto"/>
        <w:ind w:firstLine="480" w:firstLineChars="200"/>
        <w:rPr>
          <w:rFonts w:ascii="宋体" w:hAnsi="宋体"/>
          <w:color w:val="FF0000"/>
          <w:sz w:val="24"/>
        </w:rPr>
      </w:pPr>
      <w:r>
        <w:rPr>
          <w:rFonts w:hint="eastAsia" w:ascii="宋体" w:hAnsi="宋体"/>
          <w:sz w:val="24"/>
        </w:rPr>
        <w:t>地  址：南平建阳区曼头山7号</w:t>
      </w:r>
    </w:p>
    <w:p>
      <w:pPr>
        <w:spacing w:line="360" w:lineRule="auto"/>
        <w:ind w:firstLine="480" w:firstLineChars="200"/>
        <w:rPr>
          <w:rFonts w:hint="eastAsia" w:ascii="宋体" w:hAnsi="宋体" w:cs="Times New Roman"/>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w:t>
      </w:r>
      <w:r>
        <w:rPr>
          <w:rFonts w:hint="eastAsia" w:ascii="宋体" w:hAnsi="宋体" w:cs="Times New Roman"/>
          <w:color w:val="000000" w:themeColor="text1"/>
          <w:sz w:val="24"/>
          <w14:textFill>
            <w14:solidFill>
              <w14:schemeClr w14:val="tx1"/>
            </w14:solidFill>
          </w14:textFill>
        </w:rPr>
        <w:t>系人及电话：</w:t>
      </w:r>
      <w:r>
        <w:rPr>
          <w:rFonts w:hint="eastAsia" w:ascii="宋体" w:hAnsi="宋体" w:cs="Times New Roman"/>
          <w:color w:val="000000" w:themeColor="text1"/>
          <w:sz w:val="24"/>
          <w:lang w:eastAsia="zh-CN"/>
          <w14:textFill>
            <w14:solidFill>
              <w14:schemeClr w14:val="tx1"/>
            </w14:solidFill>
          </w14:textFill>
        </w:rPr>
        <w:t>俞警官，</w:t>
      </w:r>
      <w:r>
        <w:rPr>
          <w:rFonts w:hint="eastAsia" w:ascii="宋体" w:hAnsi="宋体" w:cs="Times New Roman"/>
          <w:color w:val="000000" w:themeColor="text1"/>
          <w:sz w:val="24"/>
          <w:lang w:val="en-US" w:eastAsia="zh-CN"/>
          <w14:textFill>
            <w14:solidFill>
              <w14:schemeClr w14:val="tx1"/>
            </w14:solidFill>
          </w14:textFill>
        </w:rPr>
        <w:t>0599-8071038</w:t>
      </w:r>
    </w:p>
    <w:p>
      <w:pPr>
        <w:spacing w:line="360" w:lineRule="auto"/>
        <w:ind w:firstLine="480" w:firstLineChars="200"/>
        <w:rPr>
          <w:rFonts w:ascii="宋体" w:hAnsi="宋体" w:cs="宋体"/>
          <w:sz w:val="24"/>
        </w:rPr>
      </w:pPr>
      <w:r>
        <w:rPr>
          <w:rFonts w:hint="eastAsia" w:ascii="宋体" w:hAnsi="宋体" w:cs="宋体"/>
          <w:sz w:val="24"/>
        </w:rPr>
        <w:t>采购代理机构：</w:t>
      </w:r>
      <w:r>
        <w:rPr>
          <w:rFonts w:hint="eastAsia" w:ascii="宋体" w:hAnsi="宋体"/>
          <w:sz w:val="24"/>
        </w:rPr>
        <w:t>福建省宏瑞招标代理有限公司</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sz w:val="24"/>
        </w:rPr>
        <w:t>福州市鼓楼区西洪路518号恩特楼A-402/403</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邮  编：350001  </w:t>
      </w:r>
    </w:p>
    <w:p>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sz w:val="24"/>
        </w:rPr>
        <w:t xml:space="preserve">0591-83701177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项目负责人：</w:t>
      </w:r>
      <w:r>
        <w:rPr>
          <w:rFonts w:hint="eastAsia" w:ascii="宋体" w:hAnsi="宋体"/>
          <w:sz w:val="24"/>
        </w:rPr>
        <w:t>黄工</w:t>
      </w:r>
      <w:r>
        <w:rPr>
          <w:rFonts w:hint="eastAsia" w:ascii="宋体" w:hAnsi="宋体" w:cs="宋体"/>
          <w:sz w:val="24"/>
        </w:rPr>
        <w:t xml:space="preserve">    </w:t>
      </w:r>
    </w:p>
    <w:p>
      <w:pPr>
        <w:spacing w:line="360" w:lineRule="auto"/>
        <w:ind w:firstLine="480" w:firstLineChars="200"/>
        <w:rPr>
          <w:rFonts w:ascii="宋体" w:hAnsi="宋体"/>
          <w:sz w:val="24"/>
        </w:rPr>
      </w:pPr>
      <w:r>
        <w:rPr>
          <w:rFonts w:hint="eastAsia" w:ascii="宋体" w:hAnsi="宋体"/>
          <w:sz w:val="24"/>
        </w:rPr>
        <w:t xml:space="preserve">公司网址：http://www.fjhongrui.com </w:t>
      </w:r>
    </w:p>
    <w:p>
      <w:pPr>
        <w:spacing w:line="360" w:lineRule="auto"/>
        <w:ind w:firstLine="480" w:firstLineChars="200"/>
        <w:rPr>
          <w:rFonts w:ascii="宋体" w:hAnsi="宋体" w:cs="宋体"/>
          <w:sz w:val="24"/>
        </w:rPr>
      </w:pPr>
      <w:r>
        <w:rPr>
          <w:rFonts w:hint="eastAsia" w:ascii="宋体" w:hAnsi="宋体"/>
          <w:sz w:val="24"/>
        </w:rPr>
        <w:t xml:space="preserve">电子信箱：fjhrzb@126.com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11.有关本项目的相关信息（包括网上竞价文件若有修改补充），福建省宏瑞招标代理有限公司将通过以下媒介发布通知，请潜在供应商随时关注相关网站，以免错漏重要信息。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outlineLvl w:val="9"/>
        <w:rPr>
          <w:rFonts w:hint="default" w:eastAsia="宋体"/>
          <w:highlight w:val="none"/>
          <w:lang w:val="en-US" w:eastAsia="zh-CN"/>
        </w:rPr>
      </w:pPr>
      <w:r>
        <w:rPr>
          <w:rFonts w:hint="eastAsia"/>
          <w:b w:val="0"/>
          <w:kern w:val="2"/>
          <w:sz w:val="24"/>
          <w:szCs w:val="24"/>
          <w:highlight w:val="none"/>
          <w:lang w:eastAsia="zh-CN"/>
        </w:rPr>
        <w:t>福建省国资平台</w:t>
      </w:r>
      <w:r>
        <w:rPr>
          <w:rFonts w:hint="eastAsia"/>
          <w:b w:val="0"/>
          <w:kern w:val="2"/>
          <w:sz w:val="24"/>
          <w:szCs w:val="24"/>
          <w:highlight w:val="none"/>
          <w:lang w:val="en-US" w:eastAsia="zh-CN"/>
        </w:rPr>
        <w:t>(</w:t>
      </w:r>
      <w:r>
        <w:rPr>
          <w:rFonts w:hint="eastAsia"/>
          <w:b w:val="0"/>
          <w:kern w:val="2"/>
          <w:sz w:val="24"/>
          <w:szCs w:val="24"/>
          <w:highlight w:val="none"/>
          <w:lang w:eastAsia="zh-CN"/>
        </w:rPr>
        <w:t>https://ygcg.fjcqjy.com</w:t>
      </w:r>
      <w:r>
        <w:rPr>
          <w:rFonts w:hint="eastAsia"/>
          <w:b w:val="0"/>
          <w:kern w:val="2"/>
          <w:sz w:val="24"/>
          <w:szCs w:val="24"/>
          <w:highlight w:val="none"/>
          <w:lang w:val="en-US" w:eastAsia="zh-CN"/>
        </w:rPr>
        <w:t>)</w:t>
      </w:r>
      <w:r>
        <w:rPr>
          <w:rFonts w:hint="eastAsia"/>
          <w:b w:val="0"/>
          <w:kern w:val="2"/>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outlineLvl w:val="9"/>
        <w:rPr>
          <w:b w:val="0"/>
          <w:kern w:val="2"/>
          <w:sz w:val="24"/>
          <w:szCs w:val="24"/>
        </w:rPr>
      </w:pPr>
      <w:r>
        <w:rPr>
          <w:rFonts w:hint="eastAsia"/>
          <w:b w:val="0"/>
          <w:kern w:val="2"/>
          <w:sz w:val="24"/>
          <w:szCs w:val="24"/>
        </w:rPr>
        <w:t>福建省宏瑞招标代理有限公司(http://www.fjhongrui.com )。</w:t>
      </w:r>
    </w:p>
    <w:p/>
    <w:p>
      <w:pPr>
        <w:pStyle w:val="10"/>
      </w:pPr>
    </w:p>
    <w:p/>
    <w:p>
      <w:pPr>
        <w:pStyle w:val="10"/>
      </w:pPr>
    </w:p>
    <w:p/>
    <w:p>
      <w:pPr>
        <w:pStyle w:val="10"/>
      </w:pPr>
    </w:p>
    <w:p/>
    <w:p>
      <w:pPr>
        <w:pStyle w:val="10"/>
      </w:pPr>
    </w:p>
    <w:p/>
    <w:p>
      <w:pPr>
        <w:pStyle w:val="10"/>
      </w:pPr>
    </w:p>
    <w:p/>
    <w:p>
      <w:pPr>
        <w:pStyle w:val="10"/>
      </w:pPr>
    </w:p>
    <w:p/>
    <w:p>
      <w:pPr>
        <w:pStyle w:val="10"/>
      </w:pPr>
    </w:p>
    <w:p/>
    <w:p>
      <w:pPr>
        <w:pStyle w:val="10"/>
      </w:pPr>
    </w:p>
    <w:p/>
    <w:p/>
    <w:p/>
    <w:p/>
    <w:p/>
    <w:p/>
    <w:p/>
    <w:p/>
    <w:p>
      <w:pPr>
        <w:pStyle w:val="19"/>
      </w:pPr>
    </w:p>
    <w:p>
      <w:pPr>
        <w:rPr>
          <w:rFonts w:ascii="宋体" w:hAnsi="宋体" w:cs="宋体"/>
          <w:b/>
          <w:kern w:val="0"/>
          <w:sz w:val="32"/>
          <w:szCs w:val="32"/>
        </w:rPr>
      </w:pPr>
      <w:r>
        <w:rPr>
          <w:rFonts w:hint="eastAsia" w:ascii="宋体" w:hAnsi="宋体" w:cs="宋体"/>
          <w:b/>
          <w:kern w:val="0"/>
          <w:sz w:val="32"/>
          <w:szCs w:val="32"/>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outlineLvl w:val="0"/>
        <w:rPr>
          <w:rFonts w:ascii="宋体" w:hAnsi="宋体" w:cs="宋体"/>
          <w:b/>
          <w:kern w:val="0"/>
          <w:sz w:val="32"/>
          <w:szCs w:val="32"/>
        </w:rPr>
      </w:pPr>
      <w:r>
        <w:rPr>
          <w:rFonts w:hint="eastAsia" w:ascii="宋体" w:hAnsi="宋体" w:cs="宋体"/>
          <w:b/>
          <w:kern w:val="0"/>
          <w:sz w:val="32"/>
          <w:szCs w:val="32"/>
        </w:rPr>
        <w:t xml:space="preserve"> 网上竞价须知</w:t>
      </w:r>
    </w:p>
    <w:p>
      <w:pPr>
        <w:spacing w:line="360" w:lineRule="auto"/>
        <w:ind w:firstLine="482" w:firstLineChars="200"/>
        <w:jc w:val="left"/>
        <w:rPr>
          <w:rFonts w:ascii="宋体" w:hAnsi="宋体" w:cs="宋体"/>
          <w:b/>
          <w:bCs/>
          <w:color w:val="FF0000"/>
          <w:sz w:val="24"/>
        </w:rPr>
      </w:pPr>
      <w:r>
        <w:rPr>
          <w:rFonts w:hint="eastAsia" w:ascii="宋体" w:hAnsi="宋体" w:cs="宋体"/>
          <w:b/>
          <w:bCs/>
          <w:sz w:val="24"/>
        </w:rPr>
        <w:t>一、合格的供应商</w:t>
      </w:r>
    </w:p>
    <w:p>
      <w:pPr>
        <w:spacing w:line="360" w:lineRule="auto"/>
        <w:ind w:firstLine="480" w:firstLineChars="200"/>
        <w:jc w:val="left"/>
        <w:rPr>
          <w:rFonts w:ascii="宋体" w:hAnsi="宋体"/>
          <w:sz w:val="24"/>
        </w:rPr>
      </w:pPr>
      <w:r>
        <w:rPr>
          <w:rFonts w:hint="eastAsia" w:ascii="宋体" w:hAnsi="宋体"/>
          <w:sz w:val="24"/>
        </w:rPr>
        <w:t>1.供应商资格要求详见本文件第一章。</w:t>
      </w:r>
    </w:p>
    <w:p>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27"/>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r>
        <w:rPr>
          <w:rFonts w:hint="eastAsia" w:ascii="宋体" w:hAnsi="宋体" w:cs="宋体"/>
          <w:b/>
          <w:bCs/>
          <w:sz w:val="24"/>
          <w:u w:val="single"/>
        </w:rPr>
        <w:t xml:space="preserve"> 无 </w:t>
      </w:r>
      <w:r>
        <w:rPr>
          <w:rFonts w:hint="eastAsia" w:ascii="宋体" w:hAnsi="宋体" w:cs="宋体"/>
          <w:b/>
          <w:bCs/>
          <w:sz w:val="24"/>
        </w:rPr>
        <w:t>。</w:t>
      </w:r>
    </w:p>
    <w:p>
      <w:pPr>
        <w:pStyle w:val="19"/>
        <w:spacing w:after="0" w:line="360" w:lineRule="auto"/>
        <w:ind w:left="0" w:leftChars="0" w:firstLine="480" w:firstLineChars="200"/>
        <w:rPr>
          <w:rFonts w:ascii="宋体" w:hAnsi="宋体" w:cs="宋体"/>
          <w:b/>
          <w:bCs/>
          <w:color w:val="FF0000"/>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19"/>
        <w:spacing w:line="360" w:lineRule="auto"/>
        <w:ind w:left="0" w:leftChars="0" w:firstLine="480" w:firstLineChars="200"/>
        <w:rPr>
          <w:rFonts w:ascii="宋体" w:hAnsi="宋体" w:cs="宋体"/>
          <w:sz w:val="24"/>
        </w:rPr>
      </w:pPr>
      <w:r>
        <w:rPr>
          <w:rFonts w:hint="eastAsia" w:ascii="宋体" w:hAnsi="宋体" w:cs="宋体"/>
          <w:sz w:val="24"/>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27"/>
          <w:rFonts w:ascii="宋体" w:hAnsi="宋体"/>
          <w:b/>
          <w:bCs/>
          <w:kern w:val="0"/>
          <w:sz w:val="24"/>
        </w:rPr>
      </w:pPr>
      <w:r>
        <w:rPr>
          <w:rStyle w:val="27"/>
          <w:rFonts w:hint="eastAsia" w:ascii="宋体" w:hAnsi="宋体"/>
          <w:b/>
          <w:bCs/>
          <w:kern w:val="0"/>
          <w:sz w:val="24"/>
        </w:rPr>
        <w:t>二、报名须知</w:t>
      </w:r>
    </w:p>
    <w:p>
      <w:pPr>
        <w:widowControl/>
        <w:spacing w:line="360" w:lineRule="auto"/>
        <w:ind w:firstLine="480" w:firstLineChars="200"/>
        <w:jc w:val="left"/>
        <w:rPr>
          <w:rStyle w:val="27"/>
          <w:rFonts w:ascii="宋体" w:hAnsi="宋体" w:cs="宋体"/>
          <w:kern w:val="0"/>
          <w:sz w:val="24"/>
        </w:rPr>
      </w:pPr>
      <w:r>
        <w:rPr>
          <w:rStyle w:val="27"/>
          <w:rFonts w:hint="eastAsia" w:ascii="宋体" w:hAnsi="宋体" w:cs="宋体"/>
          <w:kern w:val="0"/>
          <w:sz w:val="24"/>
        </w:rPr>
        <w:t>1.供应商应在网上竞价平台（网址：http://bid.fjhongrui.com）上进行注册、报名（上传响应文件）、网上竞价等相关操作，具体操作指南详见</w:t>
      </w:r>
      <w:r>
        <w:rPr>
          <w:rStyle w:val="27"/>
          <w:rFonts w:ascii="宋体" w:hAnsi="宋体"/>
          <w:kern w:val="0"/>
          <w:sz w:val="24"/>
        </w:rPr>
        <w:t>福建省宏瑞招标代理有限公司网站</w:t>
      </w:r>
      <w:r>
        <w:rPr>
          <w:rStyle w:val="27"/>
          <w:rFonts w:hint="eastAsia" w:ascii="宋体" w:hAnsi="宋体" w:cs="宋体"/>
          <w:kern w:val="0"/>
          <w:sz w:val="24"/>
        </w:rPr>
        <w:t>（网址：</w:t>
      </w:r>
      <w:r>
        <w:rPr>
          <w:rStyle w:val="27"/>
          <w:rFonts w:ascii="宋体" w:hAnsi="宋体"/>
          <w:kern w:val="0"/>
          <w:sz w:val="24"/>
        </w:rPr>
        <w:t>http://www.fjhongrui.com</w:t>
      </w:r>
      <w:r>
        <w:rPr>
          <w:rStyle w:val="27"/>
          <w:rFonts w:hint="eastAsia" w:ascii="宋体" w:hAnsi="宋体" w:cs="宋体"/>
          <w:kern w:val="0"/>
          <w:sz w:val="24"/>
        </w:rPr>
        <w:t>）</w:t>
      </w:r>
      <w:r>
        <w:rPr>
          <w:rStyle w:val="27"/>
          <w:rFonts w:ascii="宋体" w:hAnsi="宋体"/>
          <w:kern w:val="0"/>
          <w:sz w:val="24"/>
        </w:rPr>
        <w:t>下载中心“宏瑞招标网上竞价系统操作手册-供应商端v</w:t>
      </w:r>
      <w:r>
        <w:rPr>
          <w:rStyle w:val="27"/>
          <w:rFonts w:hint="eastAsia" w:ascii="宋体" w:hAnsi="宋体"/>
          <w:kern w:val="0"/>
          <w:sz w:val="24"/>
        </w:rPr>
        <w:t>2</w:t>
      </w:r>
      <w:r>
        <w:rPr>
          <w:rStyle w:val="27"/>
          <w:rFonts w:ascii="宋体" w:hAnsi="宋体"/>
          <w:kern w:val="0"/>
          <w:sz w:val="24"/>
        </w:rPr>
        <w:t>.0”指引</w:t>
      </w:r>
      <w:r>
        <w:rPr>
          <w:rStyle w:val="27"/>
          <w:rFonts w:hint="eastAsia" w:ascii="宋体" w:hAnsi="宋体"/>
          <w:kern w:val="0"/>
          <w:sz w:val="24"/>
        </w:rPr>
        <w:t>。</w:t>
      </w:r>
      <w:r>
        <w:rPr>
          <w:rStyle w:val="27"/>
          <w:rFonts w:hint="eastAsia" w:ascii="宋体" w:hAnsi="宋体" w:cs="宋体"/>
          <w:kern w:val="0"/>
          <w:sz w:val="24"/>
        </w:rPr>
        <w:t>若实际网上竞价平台操作与操作指南描述不一致的，按实际网上竞价平台系统要求的进行操作，若因供应商操作不当导致审核不合格或报价无效的，由其自行承担相应后果。</w:t>
      </w:r>
    </w:p>
    <w:p>
      <w:pPr>
        <w:widowControl/>
        <w:shd w:val="clear" w:color="auto" w:fill="FFFFFF"/>
        <w:spacing w:line="360" w:lineRule="auto"/>
        <w:ind w:firstLine="480" w:firstLineChars="200"/>
        <w:jc w:val="left"/>
        <w:rPr>
          <w:rFonts w:ascii="宋体" w:hAnsi="宋体"/>
          <w:sz w:val="24"/>
        </w:rPr>
      </w:pPr>
      <w:r>
        <w:rPr>
          <w:rFonts w:hint="eastAsia" w:ascii="宋体" w:hAnsi="宋体" w:cs="宋体"/>
          <w:sz w:val="24"/>
        </w:rPr>
        <w:t>2.供应商须</w:t>
      </w:r>
      <w:r>
        <w:rPr>
          <w:rStyle w:val="27"/>
          <w:rFonts w:hint="eastAsia" w:ascii="宋体" w:hAnsi="宋体" w:cs="宋体"/>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rPr>
        <w:t>供应商可在网上竞价开始时间前通过平台查询其是否通过审核，如未通过审核，可获悉未通过的具体原因。</w:t>
      </w:r>
    </w:p>
    <w:p>
      <w:pPr>
        <w:pStyle w:val="15"/>
        <w:spacing w:before="0" w:beforeAutospacing="0" w:after="0" w:afterAutospacing="0" w:line="360" w:lineRule="auto"/>
        <w:ind w:firstLine="480"/>
        <w:rPr>
          <w:rStyle w:val="27"/>
          <w:rFonts w:ascii="Times New Roman" w:hAnsi="Times New Roman" w:cs="Times New Roman"/>
          <w:b/>
          <w:bCs/>
          <w:sz w:val="24"/>
        </w:rPr>
      </w:pPr>
      <w:r>
        <w:rPr>
          <w:rFonts w:hint="eastAsia"/>
        </w:rPr>
        <w:t>3.</w:t>
      </w:r>
      <w:r>
        <w:rPr>
          <w:rStyle w:val="27"/>
          <w:rFonts w:hint="eastAsia"/>
          <w:sz w:val="24"/>
        </w:rPr>
        <w:t>供应商提交的响应文件符合网上竞价文件要求的（即不存在网上竞价文件中规定的无效响应情形的）方可在网上竞价时间内参与竞价</w:t>
      </w:r>
      <w:r>
        <w:rPr>
          <w:rStyle w:val="27"/>
          <w:sz w:val="24"/>
        </w:rPr>
        <w:t>。</w:t>
      </w:r>
      <w:r>
        <w:rPr>
          <w:rStyle w:val="27"/>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27"/>
          <w:rFonts w:ascii="Times New Roman" w:hAnsi="Times New Roman" w:cs="Times New Roman"/>
        </w:rPr>
        <w:t>力</w:t>
      </w:r>
      <w:r>
        <w:rPr>
          <w:rStyle w:val="27"/>
          <w:rFonts w:hint="eastAsia" w:ascii="Times New Roman" w:hAnsi="Times New Roman" w:cs="Times New Roman"/>
          <w:sz w:val="24"/>
        </w:rPr>
        <w:t>。</w:t>
      </w:r>
      <w:r>
        <w:rPr>
          <w:rStyle w:val="27"/>
          <w:rFonts w:hint="eastAsia" w:ascii="Times New Roman" w:hAnsi="Times New Roman" w:cs="Times New Roman"/>
          <w:b/>
          <w:bCs/>
          <w:sz w:val="24"/>
        </w:rPr>
        <w:t>若合格供应商数量不足三家的（除“</w:t>
      </w:r>
      <w:r>
        <w:rPr>
          <w:rStyle w:val="27"/>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7"/>
          <w:rFonts w:hint="eastAsia" w:ascii="Times New Roman" w:hAnsi="Times New Roman" w:cs="Times New Roman"/>
          <w:b/>
          <w:bCs/>
          <w:sz w:val="24"/>
        </w:rPr>
        <w:t>”情形外），</w:t>
      </w:r>
      <w:r>
        <w:rPr>
          <w:rStyle w:val="27"/>
          <w:rFonts w:hint="eastAsia" w:ascii="Times New Roman" w:hAnsi="Times New Roman" w:cs="Times New Roman"/>
          <w:sz w:val="24"/>
        </w:rPr>
        <w:t>本次采购活动结束，采购人将按照相关规定进行后续采购活动（包括但不限于：重新开展网上竞价活动、采用其他方式采购等）。</w:t>
      </w:r>
    </w:p>
    <w:p>
      <w:pPr>
        <w:pStyle w:val="15"/>
        <w:spacing w:before="0" w:beforeAutospacing="0" w:after="0" w:afterAutospacing="0" w:line="360" w:lineRule="auto"/>
        <w:ind w:firstLine="480"/>
      </w:pPr>
      <w:r>
        <w:rPr>
          <w:rFonts w:hint="eastAsia"/>
        </w:rPr>
        <w:t>4.有下列情形之一的，报名审核不合格，视为无效响应：</w:t>
      </w:r>
    </w:p>
    <w:p>
      <w:pPr>
        <w:pStyle w:val="28"/>
        <w:spacing w:line="360" w:lineRule="auto"/>
        <w:ind w:firstLine="480" w:firstLineChars="200"/>
        <w:rPr>
          <w:rFonts w:hint="eastAsia" w:ascii="宋体" w:hAnsi="宋体" w:cs="宋体"/>
          <w:sz w:val="24"/>
          <w:szCs w:val="24"/>
        </w:rPr>
      </w:pPr>
      <w:r>
        <w:rPr>
          <w:rFonts w:hint="eastAsia" w:ascii="宋体" w:hAnsi="宋体" w:cs="宋体"/>
          <w:sz w:val="24"/>
          <w:szCs w:val="24"/>
        </w:rPr>
        <w:t>（1）不符合本文件第一章“供应商资格要求”的；</w:t>
      </w:r>
    </w:p>
    <w:p>
      <w:pPr>
        <w:pStyle w:val="28"/>
        <w:spacing w:line="360" w:lineRule="auto"/>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pPr>
        <w:pStyle w:val="28"/>
        <w:spacing w:line="360" w:lineRule="auto"/>
        <w:ind w:firstLine="480" w:firstLineChars="200"/>
        <w:rPr>
          <w:rFonts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rPr>
        <w:t>的规定</w:t>
      </w:r>
      <w:r>
        <w:rPr>
          <w:rFonts w:hint="eastAsia" w:ascii="宋体" w:hAnsi="宋体" w:cs="宋体"/>
          <w:kern w:val="0"/>
          <w:sz w:val="24"/>
          <w:szCs w:val="24"/>
        </w:rPr>
        <w:t>。</w:t>
      </w:r>
    </w:p>
    <w:p>
      <w:pPr>
        <w:spacing w:line="360" w:lineRule="auto"/>
        <w:ind w:firstLine="482" w:firstLineChars="200"/>
        <w:rPr>
          <w:rFonts w:ascii="宋体" w:hAnsi="宋体" w:cs="宋体"/>
          <w:b/>
          <w:bCs/>
          <w:kern w:val="0"/>
          <w:sz w:val="24"/>
        </w:rPr>
      </w:pPr>
      <w:r>
        <w:rPr>
          <w:rStyle w:val="27"/>
          <w:rFonts w:hint="eastAsia" w:ascii="宋体" w:hAnsi="宋体"/>
          <w:b/>
          <w:bCs/>
          <w:kern w:val="0"/>
          <w:sz w:val="24"/>
        </w:rPr>
        <w:t>三、网上</w:t>
      </w:r>
      <w:r>
        <w:rPr>
          <w:rStyle w:val="27"/>
          <w:rFonts w:ascii="宋体" w:hAnsi="宋体"/>
          <w:b/>
          <w:bCs/>
          <w:kern w:val="0"/>
          <w:sz w:val="24"/>
        </w:rPr>
        <w:t>竞价规则</w:t>
      </w:r>
    </w:p>
    <w:p>
      <w:pPr>
        <w:pStyle w:val="15"/>
        <w:spacing w:before="75" w:beforeAutospacing="0" w:after="75" w:afterAutospacing="0" w:line="360" w:lineRule="auto"/>
        <w:ind w:firstLine="480"/>
        <w:rPr>
          <w:rStyle w:val="27"/>
          <w:kern w:val="0"/>
          <w:sz w:val="24"/>
        </w:rPr>
      </w:pPr>
      <w:r>
        <w:rPr>
          <w:rFonts w:hint="eastAsia"/>
        </w:rPr>
        <w:t>1.</w:t>
      </w:r>
      <w:r>
        <w:rPr>
          <w:rStyle w:val="27"/>
          <w:kern w:val="0"/>
          <w:sz w:val="24"/>
        </w:rPr>
        <w:t>网上竞价的报价时限为</w:t>
      </w:r>
      <w:r>
        <w:rPr>
          <w:rStyle w:val="27"/>
          <w:rFonts w:hint="eastAsia"/>
          <w:kern w:val="0"/>
          <w:sz w:val="24"/>
        </w:rPr>
        <w:t>网上竞价开始时间起至网上竞价截止时间止，在此期间内</w:t>
      </w:r>
      <w:r>
        <w:rPr>
          <w:rStyle w:val="27"/>
          <w:kern w:val="0"/>
          <w:sz w:val="24"/>
        </w:rPr>
        <w:t>，报名审核</w:t>
      </w:r>
      <w:r>
        <w:rPr>
          <w:rStyle w:val="27"/>
          <w:rFonts w:hint="eastAsia"/>
          <w:kern w:val="0"/>
          <w:sz w:val="24"/>
        </w:rPr>
        <w:t>通过</w:t>
      </w:r>
      <w:r>
        <w:rPr>
          <w:rStyle w:val="27"/>
          <w:kern w:val="0"/>
          <w:sz w:val="24"/>
        </w:rPr>
        <w:t>的</w:t>
      </w:r>
      <w:r>
        <w:rPr>
          <w:rStyle w:val="27"/>
          <w:rFonts w:hint="eastAsia"/>
          <w:kern w:val="0"/>
          <w:sz w:val="24"/>
        </w:rPr>
        <w:t>供应商</w:t>
      </w:r>
      <w:r>
        <w:rPr>
          <w:rStyle w:val="27"/>
          <w:kern w:val="0"/>
          <w:sz w:val="24"/>
        </w:rPr>
        <w:t>可通过</w:t>
      </w:r>
      <w:r>
        <w:rPr>
          <w:rStyle w:val="27"/>
          <w:rFonts w:hint="eastAsia"/>
          <w:kern w:val="0"/>
          <w:sz w:val="24"/>
        </w:rPr>
        <w:t>网上竞价平台</w:t>
      </w:r>
      <w:r>
        <w:rPr>
          <w:rStyle w:val="27"/>
          <w:kern w:val="0"/>
          <w:sz w:val="24"/>
        </w:rPr>
        <w:t>参与</w:t>
      </w:r>
      <w:r>
        <w:rPr>
          <w:rStyle w:val="27"/>
          <w:rFonts w:hint="eastAsia"/>
          <w:kern w:val="0"/>
          <w:sz w:val="24"/>
        </w:rPr>
        <w:t>网上</w:t>
      </w:r>
      <w:r>
        <w:rPr>
          <w:rStyle w:val="27"/>
          <w:kern w:val="0"/>
          <w:sz w:val="24"/>
        </w:rPr>
        <w:t>竞价（不限报价次数，在规定时间内提交报价均可）。</w:t>
      </w:r>
      <w:r>
        <w:rPr>
          <w:rFonts w:hint="eastAsia"/>
          <w:b/>
          <w:bCs/>
        </w:rPr>
        <w:t>至网上竞价截止时间止，若提交报价的供应商数量不足三家的</w:t>
      </w:r>
      <w:r>
        <w:rPr>
          <w:rStyle w:val="27"/>
          <w:rFonts w:hint="eastAsia" w:ascii="Times New Roman" w:hAnsi="Times New Roman" w:cs="Times New Roman"/>
          <w:b/>
          <w:bCs/>
          <w:sz w:val="24"/>
        </w:rPr>
        <w:t>（除“</w:t>
      </w:r>
      <w:r>
        <w:rPr>
          <w:rStyle w:val="27"/>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7"/>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pPr>
        <w:spacing w:line="440" w:lineRule="exact"/>
        <w:ind w:firstLine="481"/>
        <w:rPr>
          <w:rFonts w:hint="default" w:ascii="宋体" w:hAnsi="宋体"/>
          <w:b/>
          <w:bCs/>
          <w:color w:val="auto"/>
          <w:sz w:val="24"/>
          <w:szCs w:val="24"/>
          <w:highlight w:val="none"/>
          <w:lang w:val="en-US" w:eastAsia="zh-CN"/>
        </w:rPr>
      </w:pPr>
      <w:r>
        <w:rPr>
          <w:rStyle w:val="27"/>
          <w:rFonts w:hint="eastAsia" w:ascii="宋体" w:hAnsi="宋体"/>
          <w:kern w:val="0"/>
          <w:sz w:val="24"/>
        </w:rPr>
        <w:t>2.</w:t>
      </w:r>
      <w:r>
        <w:rPr>
          <w:rFonts w:hint="eastAsia" w:ascii="宋体" w:hAnsi="宋体"/>
          <w:b/>
          <w:bCs/>
          <w:color w:val="auto"/>
          <w:sz w:val="24"/>
          <w:szCs w:val="24"/>
          <w:highlight w:val="none"/>
          <w:lang w:val="en-US" w:eastAsia="zh-CN"/>
        </w:rPr>
        <w:t>报价要求及结算</w:t>
      </w:r>
    </w:p>
    <w:p>
      <w:pPr>
        <w:widowControl/>
        <w:spacing w:line="360" w:lineRule="auto"/>
        <w:ind w:firstLine="482" w:firstLineChars="200"/>
        <w:jc w:val="left"/>
        <w:textAlignment w:val="baseline"/>
        <w:rPr>
          <w:rStyle w:val="27"/>
          <w:rFonts w:ascii="宋体" w:hAnsi="宋体"/>
          <w:kern w:val="0"/>
          <w:sz w:val="24"/>
        </w:rPr>
      </w:pPr>
      <w:r>
        <w:rPr>
          <w:rStyle w:val="27"/>
          <w:rFonts w:hint="eastAsia" w:ascii="宋体" w:hAnsi="宋体"/>
          <w:b/>
          <w:bCs/>
          <w:color w:val="auto"/>
          <w:kern w:val="0"/>
          <w:sz w:val="24"/>
          <w:u w:val="single"/>
          <w:shd w:val="clear" w:color="auto" w:fill="auto"/>
        </w:rPr>
        <w:t>供应商</w:t>
      </w:r>
      <w:r>
        <w:rPr>
          <w:rStyle w:val="27"/>
          <w:rFonts w:ascii="宋体" w:hAnsi="宋体"/>
          <w:b/>
          <w:bCs/>
          <w:color w:val="auto"/>
          <w:kern w:val="0"/>
          <w:sz w:val="24"/>
          <w:u w:val="single"/>
          <w:shd w:val="clear" w:color="auto" w:fill="auto"/>
        </w:rPr>
        <w:t>首次提交的报价</w:t>
      </w:r>
      <w:r>
        <w:rPr>
          <w:rStyle w:val="27"/>
          <w:rFonts w:hint="eastAsia" w:ascii="宋体" w:hAnsi="宋体"/>
          <w:b/>
          <w:bCs/>
          <w:color w:val="auto"/>
          <w:kern w:val="0"/>
          <w:sz w:val="24"/>
          <w:u w:val="single"/>
          <w:shd w:val="clear" w:color="auto" w:fill="auto"/>
        </w:rPr>
        <w:t>总价</w:t>
      </w:r>
      <w:r>
        <w:rPr>
          <w:rStyle w:val="27"/>
          <w:rFonts w:ascii="宋体" w:hAnsi="宋体"/>
          <w:b/>
          <w:bCs/>
          <w:color w:val="auto"/>
          <w:kern w:val="0"/>
          <w:sz w:val="24"/>
          <w:u w:val="single"/>
          <w:shd w:val="clear" w:color="auto" w:fill="auto"/>
        </w:rPr>
        <w:t>须</w:t>
      </w:r>
      <w:r>
        <w:rPr>
          <w:rStyle w:val="27"/>
          <w:rFonts w:hint="eastAsia" w:ascii="宋体" w:hAnsi="宋体"/>
          <w:b/>
          <w:bCs/>
          <w:color w:val="auto"/>
          <w:kern w:val="0"/>
          <w:sz w:val="24"/>
          <w:u w:val="single"/>
          <w:shd w:val="clear" w:color="auto" w:fill="auto"/>
        </w:rPr>
        <w:t>低于</w:t>
      </w:r>
      <w:r>
        <w:rPr>
          <w:rStyle w:val="27"/>
          <w:rFonts w:ascii="宋体" w:hAnsi="宋体"/>
          <w:b/>
          <w:bCs/>
          <w:color w:val="auto"/>
          <w:kern w:val="0"/>
          <w:sz w:val="24"/>
          <w:u w:val="single"/>
          <w:shd w:val="clear" w:color="auto" w:fill="auto"/>
        </w:rPr>
        <w:t>本项目</w:t>
      </w:r>
      <w:r>
        <w:rPr>
          <w:rStyle w:val="27"/>
          <w:rFonts w:hint="eastAsia" w:ascii="宋体" w:hAnsi="宋体"/>
          <w:b/>
          <w:bCs/>
          <w:color w:val="auto"/>
          <w:kern w:val="0"/>
          <w:sz w:val="24"/>
          <w:u w:val="single"/>
          <w:shd w:val="clear" w:color="auto" w:fill="auto"/>
        </w:rPr>
        <w:t>总价</w:t>
      </w:r>
      <w:r>
        <w:rPr>
          <w:rStyle w:val="27"/>
          <w:rFonts w:ascii="宋体" w:hAnsi="宋体"/>
          <w:b/>
          <w:bCs/>
          <w:color w:val="auto"/>
          <w:kern w:val="0"/>
          <w:sz w:val="24"/>
          <w:u w:val="single"/>
          <w:shd w:val="clear" w:color="auto" w:fill="auto"/>
        </w:rPr>
        <w:t>最高限价</w:t>
      </w:r>
      <w:r>
        <w:rPr>
          <w:rStyle w:val="27"/>
          <w:rFonts w:hint="eastAsia" w:ascii="宋体" w:hAnsi="宋体"/>
          <w:b/>
          <w:bCs/>
          <w:color w:val="auto"/>
          <w:kern w:val="0"/>
          <w:sz w:val="24"/>
          <w:u w:val="single"/>
          <w:shd w:val="clear" w:color="auto" w:fill="auto"/>
        </w:rPr>
        <w:t>的</w:t>
      </w:r>
      <w:r>
        <w:rPr>
          <w:rStyle w:val="27"/>
          <w:rFonts w:ascii="宋体" w:hAnsi="宋体"/>
          <w:b/>
          <w:bCs/>
          <w:color w:val="auto"/>
          <w:kern w:val="0"/>
          <w:sz w:val="24"/>
          <w:u w:val="single"/>
          <w:shd w:val="clear" w:color="auto" w:fill="auto"/>
        </w:rPr>
        <w:t>3%</w:t>
      </w:r>
      <w:r>
        <w:rPr>
          <w:rStyle w:val="27"/>
          <w:rFonts w:hint="eastAsia" w:ascii="宋体" w:hAnsi="宋体"/>
          <w:b/>
          <w:bCs/>
          <w:color w:val="auto"/>
          <w:kern w:val="0"/>
          <w:sz w:val="24"/>
          <w:u w:val="single"/>
          <w:shd w:val="clear" w:color="auto" w:fill="auto"/>
        </w:rPr>
        <w:t>以上（不含</w:t>
      </w:r>
      <w:r>
        <w:rPr>
          <w:rStyle w:val="27"/>
          <w:rFonts w:ascii="宋体" w:hAnsi="宋体"/>
          <w:b/>
          <w:bCs/>
          <w:color w:val="auto"/>
          <w:kern w:val="0"/>
          <w:sz w:val="24"/>
          <w:u w:val="single"/>
          <w:shd w:val="clear" w:color="auto" w:fill="auto"/>
        </w:rPr>
        <w:t>3%</w:t>
      </w:r>
      <w:r>
        <w:rPr>
          <w:rStyle w:val="27"/>
          <w:rFonts w:hint="eastAsia" w:ascii="宋体" w:hAnsi="宋体"/>
          <w:b/>
          <w:bCs/>
          <w:color w:val="auto"/>
          <w:kern w:val="0"/>
          <w:sz w:val="24"/>
          <w:u w:val="single"/>
          <w:shd w:val="clear" w:color="auto" w:fill="auto"/>
        </w:rPr>
        <w:t>）</w:t>
      </w:r>
      <w:r>
        <w:rPr>
          <w:rStyle w:val="27"/>
          <w:rFonts w:ascii="宋体" w:hAnsi="宋体"/>
          <w:b/>
          <w:bCs/>
          <w:color w:val="auto"/>
          <w:kern w:val="0"/>
          <w:sz w:val="24"/>
          <w:u w:val="single"/>
          <w:shd w:val="clear" w:color="auto" w:fill="auto"/>
        </w:rPr>
        <w:t>，否则</w:t>
      </w:r>
      <w:r>
        <w:rPr>
          <w:rStyle w:val="27"/>
          <w:rFonts w:ascii="宋体" w:hAnsi="宋体" w:cs="宋体"/>
          <w:b/>
          <w:bCs/>
          <w:color w:val="auto"/>
          <w:kern w:val="0"/>
          <w:sz w:val="24"/>
          <w:u w:val="single"/>
          <w:shd w:val="clear" w:color="auto" w:fill="auto"/>
        </w:rPr>
        <w:t>视为无效报价</w:t>
      </w:r>
      <w:r>
        <w:rPr>
          <w:rStyle w:val="27"/>
          <w:rFonts w:ascii="宋体" w:hAnsi="宋体"/>
          <w:b/>
          <w:bCs/>
          <w:color w:val="auto"/>
          <w:kern w:val="0"/>
          <w:sz w:val="24"/>
          <w:u w:val="single"/>
          <w:shd w:val="clear" w:color="auto" w:fill="auto"/>
        </w:rPr>
        <w:t>。在</w:t>
      </w:r>
      <w:r>
        <w:rPr>
          <w:rStyle w:val="27"/>
          <w:rFonts w:hint="eastAsia" w:ascii="宋体" w:hAnsi="宋体"/>
          <w:b/>
          <w:bCs/>
          <w:color w:val="auto"/>
          <w:kern w:val="0"/>
          <w:sz w:val="24"/>
          <w:u w:val="single"/>
          <w:shd w:val="clear" w:color="auto" w:fill="auto"/>
        </w:rPr>
        <w:t>网上竞价时间</w:t>
      </w:r>
      <w:r>
        <w:rPr>
          <w:rStyle w:val="27"/>
          <w:rFonts w:ascii="宋体" w:hAnsi="宋体"/>
          <w:b/>
          <w:bCs/>
          <w:color w:val="auto"/>
          <w:kern w:val="0"/>
          <w:sz w:val="24"/>
          <w:u w:val="single"/>
          <w:shd w:val="clear" w:color="auto" w:fill="auto"/>
        </w:rPr>
        <w:t>内</w:t>
      </w:r>
      <w:r>
        <w:rPr>
          <w:rStyle w:val="27"/>
          <w:rFonts w:hint="eastAsia" w:ascii="宋体" w:hAnsi="宋体"/>
          <w:b/>
          <w:bCs/>
          <w:color w:val="auto"/>
          <w:kern w:val="0"/>
          <w:sz w:val="24"/>
          <w:u w:val="single"/>
          <w:shd w:val="clear" w:color="auto" w:fill="auto"/>
        </w:rPr>
        <w:t>、同一供应商有</w:t>
      </w:r>
      <w:r>
        <w:rPr>
          <w:rStyle w:val="27"/>
          <w:rFonts w:ascii="宋体" w:hAnsi="宋体"/>
          <w:b/>
          <w:bCs/>
          <w:color w:val="auto"/>
          <w:kern w:val="0"/>
          <w:sz w:val="24"/>
          <w:u w:val="single"/>
          <w:shd w:val="clear" w:color="auto" w:fill="auto"/>
        </w:rPr>
        <w:t>多次报价的</w:t>
      </w:r>
      <w:r>
        <w:rPr>
          <w:rStyle w:val="27"/>
          <w:rFonts w:hint="eastAsia" w:ascii="宋体" w:hAnsi="宋体"/>
          <w:b/>
          <w:bCs/>
          <w:color w:val="auto"/>
          <w:kern w:val="0"/>
          <w:sz w:val="24"/>
          <w:u w:val="single"/>
          <w:shd w:val="clear" w:color="auto" w:fill="auto"/>
        </w:rPr>
        <w:t>情况下</w:t>
      </w:r>
      <w:r>
        <w:rPr>
          <w:rStyle w:val="27"/>
          <w:rFonts w:ascii="宋体" w:hAnsi="宋体"/>
          <w:b/>
          <w:bCs/>
          <w:color w:val="auto"/>
          <w:kern w:val="0"/>
          <w:sz w:val="24"/>
          <w:u w:val="single"/>
          <w:shd w:val="clear" w:color="auto" w:fill="auto"/>
        </w:rPr>
        <w:t>，</w:t>
      </w:r>
      <w:r>
        <w:rPr>
          <w:rStyle w:val="27"/>
          <w:rFonts w:hint="eastAsia" w:ascii="宋体" w:hAnsi="宋体"/>
          <w:b/>
          <w:bCs/>
          <w:color w:val="auto"/>
          <w:kern w:val="0"/>
          <w:sz w:val="24"/>
          <w:u w:val="single"/>
          <w:shd w:val="clear" w:color="auto" w:fill="auto"/>
        </w:rPr>
        <w:t>则该供应商的每一次</w:t>
      </w:r>
      <w:r>
        <w:rPr>
          <w:rStyle w:val="27"/>
          <w:rFonts w:ascii="宋体" w:hAnsi="宋体"/>
          <w:b/>
          <w:bCs/>
          <w:color w:val="auto"/>
          <w:kern w:val="0"/>
          <w:sz w:val="24"/>
          <w:u w:val="single"/>
          <w:shd w:val="clear" w:color="auto" w:fill="auto"/>
        </w:rPr>
        <w:t>报价金额必须小于自己上一次的报价金额，</w:t>
      </w:r>
      <w:r>
        <w:rPr>
          <w:rStyle w:val="27"/>
          <w:rFonts w:hint="eastAsia" w:ascii="宋体" w:hAnsi="宋体"/>
          <w:b/>
          <w:bCs/>
          <w:color w:val="auto"/>
          <w:kern w:val="0"/>
          <w:sz w:val="24"/>
          <w:u w:val="single"/>
          <w:shd w:val="clear" w:color="auto" w:fill="auto"/>
        </w:rPr>
        <w:t>同时以该供应商</w:t>
      </w:r>
      <w:r>
        <w:rPr>
          <w:rStyle w:val="27"/>
          <w:rFonts w:ascii="宋体" w:hAnsi="宋体"/>
          <w:b/>
          <w:bCs/>
          <w:color w:val="auto"/>
          <w:kern w:val="0"/>
          <w:sz w:val="24"/>
          <w:u w:val="single"/>
          <w:shd w:val="clear" w:color="auto" w:fill="auto"/>
        </w:rPr>
        <w:t>提交的最后一次报价作为</w:t>
      </w:r>
      <w:r>
        <w:rPr>
          <w:rStyle w:val="27"/>
          <w:rFonts w:hint="eastAsia" w:ascii="宋体" w:hAnsi="宋体"/>
          <w:b/>
          <w:bCs/>
          <w:color w:val="auto"/>
          <w:kern w:val="0"/>
          <w:sz w:val="24"/>
          <w:u w:val="single"/>
          <w:shd w:val="clear" w:color="auto" w:fill="auto"/>
        </w:rPr>
        <w:t>其最终有效报价</w:t>
      </w:r>
      <w:r>
        <w:rPr>
          <w:rStyle w:val="27"/>
          <w:rFonts w:ascii="宋体" w:hAnsi="宋体"/>
          <w:b/>
          <w:bCs/>
          <w:color w:val="auto"/>
          <w:kern w:val="0"/>
          <w:sz w:val="24"/>
          <w:u w:val="single"/>
          <w:shd w:val="clear" w:color="auto" w:fill="auto"/>
        </w:rPr>
        <w:t>。</w:t>
      </w:r>
    </w:p>
    <w:p>
      <w:pPr>
        <w:widowControl/>
        <w:spacing w:line="360" w:lineRule="auto"/>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pPr>
        <w:widowControl/>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四、最终有效报价确认方法</w:t>
      </w:r>
    </w:p>
    <w:p>
      <w:pPr>
        <w:widowControl/>
        <w:spacing w:line="360" w:lineRule="auto"/>
        <w:ind w:firstLine="480" w:firstLineChars="200"/>
        <w:jc w:val="left"/>
        <w:textAlignment w:val="baseline"/>
        <w:rPr>
          <w:rStyle w:val="27"/>
          <w:rFonts w:ascii="宋体" w:hAnsi="宋体" w:eastAsia="宋体" w:cs="Times New Roman"/>
          <w:color w:val="auto"/>
          <w:kern w:val="0"/>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w:t>
      </w:r>
      <w:r>
        <w:rPr>
          <w:rStyle w:val="27"/>
          <w:rFonts w:hint="eastAsia" w:ascii="宋体" w:hAnsi="宋体" w:eastAsia="宋体" w:cs="Times New Roman"/>
          <w:color w:val="auto"/>
          <w:kern w:val="0"/>
          <w:sz w:val="24"/>
        </w:rPr>
        <w:t>供应商</w:t>
      </w:r>
      <w:r>
        <w:rPr>
          <w:rStyle w:val="27"/>
          <w:rFonts w:ascii="宋体" w:hAnsi="宋体" w:eastAsia="宋体" w:cs="Times New Roman"/>
          <w:color w:val="auto"/>
          <w:kern w:val="0"/>
          <w:sz w:val="24"/>
        </w:rPr>
        <w:t>在</w:t>
      </w:r>
      <w:r>
        <w:rPr>
          <w:rStyle w:val="27"/>
          <w:rFonts w:hint="eastAsia" w:ascii="宋体" w:hAnsi="宋体"/>
          <w:color w:val="auto"/>
          <w:kern w:val="0"/>
          <w:sz w:val="24"/>
        </w:rPr>
        <w:t>完全满足网上竞价文件要求</w:t>
      </w:r>
      <w:r>
        <w:rPr>
          <w:rStyle w:val="27"/>
          <w:rFonts w:ascii="宋体" w:hAnsi="宋体"/>
          <w:color w:val="auto"/>
          <w:kern w:val="0"/>
          <w:sz w:val="24"/>
        </w:rPr>
        <w:t>且报价有效的前提下，</w:t>
      </w:r>
      <w:r>
        <w:rPr>
          <w:rStyle w:val="27"/>
          <w:rFonts w:hint="eastAsia" w:ascii="宋体" w:hAnsi="宋体"/>
          <w:color w:val="auto"/>
          <w:kern w:val="0"/>
          <w:sz w:val="24"/>
        </w:rPr>
        <w:t>最终有效报价</w:t>
      </w:r>
      <w:r>
        <w:rPr>
          <w:rStyle w:val="27"/>
          <w:rFonts w:ascii="宋体" w:hAnsi="宋体"/>
          <w:color w:val="auto"/>
          <w:kern w:val="0"/>
          <w:sz w:val="24"/>
        </w:rPr>
        <w:t>最低者</w:t>
      </w:r>
      <w:r>
        <w:rPr>
          <w:rStyle w:val="27"/>
          <w:rFonts w:hint="eastAsia" w:ascii="宋体" w:hAnsi="宋体"/>
          <w:color w:val="auto"/>
          <w:kern w:val="0"/>
          <w:sz w:val="24"/>
        </w:rPr>
        <w:t>为</w:t>
      </w:r>
      <w:r>
        <w:rPr>
          <w:rStyle w:val="27"/>
          <w:rFonts w:ascii="宋体" w:hAnsi="宋体"/>
          <w:color w:val="auto"/>
          <w:kern w:val="0"/>
          <w:sz w:val="24"/>
        </w:rPr>
        <w:t>成交</w:t>
      </w:r>
      <w:r>
        <w:rPr>
          <w:rStyle w:val="27"/>
          <w:rFonts w:hint="eastAsia" w:ascii="宋体" w:hAnsi="宋体"/>
          <w:color w:val="auto"/>
          <w:kern w:val="0"/>
          <w:sz w:val="24"/>
        </w:rPr>
        <w:t>候选人</w:t>
      </w:r>
      <w:r>
        <w:rPr>
          <w:rStyle w:val="27"/>
          <w:rFonts w:ascii="宋体" w:hAnsi="宋体"/>
          <w:color w:val="auto"/>
          <w:kern w:val="0"/>
          <w:sz w:val="24"/>
        </w:rPr>
        <w:t>，若</w:t>
      </w:r>
      <w:r>
        <w:rPr>
          <w:rStyle w:val="27"/>
          <w:rFonts w:hint="eastAsia" w:ascii="宋体" w:hAnsi="宋体"/>
          <w:color w:val="auto"/>
          <w:kern w:val="0"/>
          <w:sz w:val="24"/>
        </w:rPr>
        <w:t>最低的最终</w:t>
      </w:r>
      <w:r>
        <w:rPr>
          <w:rStyle w:val="27"/>
          <w:rFonts w:hint="eastAsia" w:ascii="宋体" w:hAnsi="宋体" w:eastAsia="宋体" w:cs="Times New Roman"/>
          <w:color w:val="auto"/>
          <w:kern w:val="0"/>
          <w:sz w:val="24"/>
        </w:rPr>
        <w:t>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供应商应遵守采购相关法规，若供应商违反规定，将按有关规定处理。</w:t>
      </w:r>
    </w:p>
    <w:p>
      <w:pPr>
        <w:spacing w:line="360" w:lineRule="auto"/>
        <w:ind w:firstLine="480" w:firstLineChars="200"/>
        <w:jc w:val="left"/>
        <w:rPr>
          <w:rFonts w:hint="eastAsia" w:ascii="宋体" w:hAnsi="宋体" w:cs="宋体"/>
          <w:b/>
          <w:bCs/>
          <w:sz w:val="24"/>
          <w:lang w:eastAsia="zh-CN"/>
        </w:rPr>
      </w:pPr>
      <w:r>
        <w:rPr>
          <w:rFonts w:hint="eastAsia" w:ascii="宋体" w:hAnsi="宋体" w:cs="宋体"/>
          <w:color w:val="auto"/>
          <w:sz w:val="24"/>
          <w:lang w:val="en-US" w:eastAsia="zh-CN"/>
        </w:rPr>
        <w:t>3.</w:t>
      </w:r>
      <w:r>
        <w:rPr>
          <w:rFonts w:hint="eastAsia" w:ascii="宋体" w:hAnsi="宋体" w:cs="宋体"/>
          <w:color w:val="auto"/>
          <w:sz w:val="24"/>
        </w:rPr>
        <w:t>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sz w:val="24"/>
        </w:rPr>
      </w:pPr>
      <w:r>
        <w:rPr>
          <w:rFonts w:hint="eastAsia" w:ascii="宋体" w:hAnsi="宋体" w:cs="宋体"/>
          <w:b/>
          <w:bCs/>
          <w:sz w:val="24"/>
          <w:lang w:eastAsia="zh-CN"/>
        </w:rPr>
        <w:t>五</w:t>
      </w:r>
      <w:r>
        <w:rPr>
          <w:rFonts w:hint="eastAsia" w:ascii="宋体" w:hAnsi="宋体" w:cs="宋体"/>
          <w:b/>
          <w:bCs/>
          <w:sz w:val="24"/>
        </w:rPr>
        <w:t>、网上竞价结果确认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pPr>
      <w:r>
        <w:rPr>
          <w:rFonts w:hint="eastAsia" w:ascii="宋体" w:hAnsi="宋体"/>
          <w:b/>
          <w:bCs/>
          <w:sz w:val="24"/>
        </w:rPr>
        <w:t>4.</w:t>
      </w:r>
      <w:r>
        <w:rPr>
          <w:rStyle w:val="27"/>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sz w:val="24"/>
        </w:rPr>
      </w:pPr>
      <w:r>
        <w:rPr>
          <w:rFonts w:hint="eastAsia" w:ascii="宋体" w:hAnsi="宋体" w:cs="宋体"/>
          <w:b/>
          <w:bCs/>
          <w:sz w:val="24"/>
          <w:lang w:eastAsia="zh-CN"/>
        </w:rPr>
        <w:t>六</w:t>
      </w:r>
      <w:r>
        <w:rPr>
          <w:rFonts w:hint="eastAsia" w:ascii="宋体" w:hAnsi="宋体" w:cs="宋体"/>
          <w:b/>
          <w:bCs/>
          <w:sz w:val="24"/>
        </w:rPr>
        <w:t>、签订合同</w:t>
      </w:r>
    </w:p>
    <w:p>
      <w:pPr>
        <w:pStyle w:val="13"/>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pPr>
        <w:pStyle w:val="13"/>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pPr>
        <w:pStyle w:val="13"/>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5.除因不可抗力或网上竞价文件认可的情形以外，成交供应商不与采购人签订合同或不能履约的将列入福建省监狱管理局及其下属单位自行采购项目黑名单。</w:t>
      </w:r>
    </w:p>
    <w:p>
      <w:pPr>
        <w:pStyle w:val="15"/>
        <w:spacing w:before="0" w:beforeAutospacing="0" w:after="0" w:afterAutospacing="0" w:line="360" w:lineRule="auto"/>
        <w:ind w:firstLine="482" w:firstLineChars="200"/>
        <w:rPr>
          <w:b/>
          <w:bCs/>
          <w:kern w:val="2"/>
        </w:rPr>
      </w:pPr>
      <w:r>
        <w:rPr>
          <w:rFonts w:hint="eastAsia"/>
          <w:b/>
          <w:bCs/>
          <w:kern w:val="2"/>
          <w:lang w:eastAsia="zh-CN"/>
        </w:rPr>
        <w:t>七</w:t>
      </w:r>
      <w:r>
        <w:rPr>
          <w:rFonts w:hint="eastAsia"/>
          <w:b/>
          <w:bCs/>
          <w:kern w:val="2"/>
        </w:rPr>
        <w:t>、如果</w:t>
      </w:r>
      <w:r>
        <w:rPr>
          <w:rStyle w:val="27"/>
          <w:rFonts w:hint="eastAsia"/>
          <w:b/>
          <w:bCs/>
          <w:kern w:val="0"/>
          <w:sz w:val="24"/>
        </w:rPr>
        <w:t>供应商</w:t>
      </w:r>
      <w:r>
        <w:rPr>
          <w:rFonts w:hint="eastAsia"/>
          <w:b/>
          <w:bCs/>
          <w:kern w:val="2"/>
        </w:rPr>
        <w:t>发生以下任何一种情况时，其网上竞价保证金将被不予退还：</w:t>
      </w:r>
    </w:p>
    <w:p>
      <w:pPr>
        <w:pStyle w:val="15"/>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pPr>
        <w:pStyle w:val="15"/>
        <w:spacing w:before="0" w:beforeAutospacing="0" w:after="0" w:afterAutospacing="0" w:line="360" w:lineRule="auto"/>
        <w:ind w:firstLine="480" w:firstLineChars="200"/>
        <w:rPr>
          <w:kern w:val="2"/>
        </w:rPr>
      </w:pPr>
      <w:r>
        <w:rPr>
          <w:rFonts w:hint="eastAsia"/>
          <w:kern w:val="2"/>
        </w:rPr>
        <w:t>（2）成交供应商自动放弃成交资格的；</w:t>
      </w:r>
    </w:p>
    <w:p>
      <w:pPr>
        <w:pStyle w:val="15"/>
        <w:spacing w:before="0" w:beforeAutospacing="0" w:after="0" w:afterAutospacing="0" w:line="360" w:lineRule="auto"/>
        <w:ind w:firstLine="480" w:firstLineChars="200"/>
        <w:rPr>
          <w:kern w:val="2"/>
        </w:rPr>
      </w:pPr>
      <w:r>
        <w:rPr>
          <w:rFonts w:hint="eastAsia"/>
          <w:kern w:val="2"/>
        </w:rPr>
        <w:t>（3）</w:t>
      </w:r>
      <w:r>
        <w:rPr>
          <w:rStyle w:val="27"/>
          <w:rFonts w:hint="eastAsia"/>
          <w:kern w:val="0"/>
          <w:sz w:val="24"/>
        </w:rPr>
        <w:t>供应商</w:t>
      </w:r>
      <w:r>
        <w:rPr>
          <w:rFonts w:hint="eastAsia"/>
          <w:kern w:val="2"/>
        </w:rPr>
        <w:t>假借以他人名义参加竞价或者弄虚作假，骗取成交；</w:t>
      </w:r>
    </w:p>
    <w:p>
      <w:pPr>
        <w:pStyle w:val="15"/>
        <w:spacing w:before="0" w:beforeAutospacing="0" w:after="0" w:afterAutospacing="0" w:line="360" w:lineRule="auto"/>
        <w:ind w:firstLine="480" w:firstLineChars="200"/>
        <w:rPr>
          <w:kern w:val="2"/>
        </w:rPr>
      </w:pPr>
      <w:r>
        <w:rPr>
          <w:rFonts w:hint="eastAsia"/>
          <w:kern w:val="2"/>
        </w:rPr>
        <w:t>（4）国家法律法规以及网上竞价文件中规定的其他竞价保证金不予退还的情形。</w:t>
      </w:r>
    </w:p>
    <w:p>
      <w:pPr>
        <w:spacing w:line="360" w:lineRule="auto"/>
        <w:jc w:val="center"/>
        <w:rPr>
          <w:rFonts w:ascii="宋体" w:hAnsi="宋体" w:cs="宋体"/>
          <w:b/>
          <w:kern w:val="0"/>
          <w:sz w:val="32"/>
          <w:szCs w:val="32"/>
        </w:rPr>
      </w:pPr>
    </w:p>
    <w:p>
      <w:pPr>
        <w:spacing w:line="360" w:lineRule="auto"/>
        <w:rPr>
          <w:rFonts w:ascii="宋体" w:hAnsi="宋体" w:cs="宋体"/>
          <w:b/>
          <w:kern w:val="0"/>
          <w:sz w:val="32"/>
          <w:szCs w:val="32"/>
        </w:rPr>
      </w:pPr>
    </w:p>
    <w:p>
      <w:pPr>
        <w:jc w:val="left"/>
        <w:rPr>
          <w:rFonts w:ascii="宋体" w:hAnsi="宋体" w:cs="宋体"/>
          <w:b/>
          <w:kern w:val="0"/>
          <w:sz w:val="32"/>
          <w:szCs w:val="32"/>
        </w:rPr>
      </w:pPr>
      <w:r>
        <w:rPr>
          <w:rFonts w:hint="eastAsia" w:ascii="宋体" w:hAnsi="宋体" w:cs="宋体"/>
          <w:b/>
          <w:kern w:val="0"/>
          <w:sz w:val="32"/>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kern w:val="0"/>
          <w:sz w:val="32"/>
          <w:szCs w:val="32"/>
          <w:lang w:eastAsia="zh-CN"/>
        </w:rPr>
      </w:pPr>
      <w:r>
        <w:rPr>
          <w:rFonts w:hint="eastAsia" w:ascii="宋体" w:hAnsi="宋体" w:cs="宋体"/>
          <w:b/>
          <w:color w:val="auto"/>
          <w:kern w:val="0"/>
          <w:sz w:val="32"/>
          <w:szCs w:val="32"/>
        </w:rPr>
        <w:t>第三章 网上竞价</w:t>
      </w:r>
      <w:bookmarkEnd w:id="0"/>
      <w:r>
        <w:rPr>
          <w:rFonts w:hint="eastAsia" w:ascii="宋体" w:hAnsi="宋体" w:cs="宋体"/>
          <w:b/>
          <w:color w:val="auto"/>
          <w:kern w:val="0"/>
          <w:sz w:val="32"/>
          <w:szCs w:val="32"/>
        </w:rPr>
        <w:t>内容及要求</w:t>
      </w:r>
    </w:p>
    <w:p>
      <w:pPr>
        <w:pStyle w:val="10"/>
        <w:rPr>
          <w:b/>
          <w:bCs/>
          <w:color w:val="auto"/>
          <w:sz w:val="24"/>
          <w:u w:val="single"/>
        </w:rPr>
      </w:pPr>
      <w:bookmarkStart w:id="1" w:name="_Toc359317661"/>
      <w:bookmarkStart w:id="2" w:name="_Toc358016816"/>
      <w:bookmarkStart w:id="3" w:name="_Toc330567034"/>
      <w:bookmarkStart w:id="4" w:name="_Toc327948617"/>
      <w:bookmarkStart w:id="5" w:name="_Toc346300367"/>
      <w:bookmarkStart w:id="6" w:name="_Toc347060296"/>
      <w:r>
        <w:rPr>
          <w:rFonts w:hint="eastAsia"/>
          <w:color w:val="auto"/>
          <w:sz w:val="24"/>
        </w:rPr>
        <w:t>★</w:t>
      </w:r>
      <w:r>
        <w:rPr>
          <w:rFonts w:hint="eastAsia"/>
          <w:b/>
          <w:bCs/>
          <w:color w:val="auto"/>
          <w:sz w:val="24"/>
          <w:u w:val="single"/>
        </w:rPr>
        <w:t>注：本章所有条款均为不允许负偏离的实质性要求，有负偏离的响应无效。</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outlineLvl w:val="9"/>
        <w:rPr>
          <w:rFonts w:hint="eastAsia" w:ascii="宋体" w:hAnsi="宋体" w:cs="宋体"/>
          <w:b/>
          <w:color w:val="auto"/>
          <w:sz w:val="24"/>
        </w:rPr>
      </w:pPr>
      <w:r>
        <w:rPr>
          <w:rFonts w:hint="eastAsia" w:ascii="宋体" w:hAnsi="宋体" w:cs="宋体"/>
          <w:b/>
          <w:color w:val="auto"/>
          <w:sz w:val="24"/>
        </w:rPr>
        <w:t>一、项目概述</w:t>
      </w:r>
      <w:bookmarkEnd w:id="1"/>
      <w:bookmarkEnd w:id="2"/>
    </w:p>
    <w:p>
      <w:pPr>
        <w:pStyle w:val="10"/>
        <w:spacing w:line="360" w:lineRule="auto"/>
        <w:ind w:firstLine="420" w:firstLineChars="175"/>
      </w:pPr>
      <w:r>
        <w:rPr>
          <w:rFonts w:hint="eastAsia" w:ascii="宋体" w:hAnsi="宋体" w:cs="宋体"/>
          <w:color w:val="auto"/>
          <w:sz w:val="24"/>
        </w:rPr>
        <w:t>本项目为福建省兴欣织造有限责任公司融合通信系统项目全过程监理服务，本次建设的融合通信系统是为满足各类音频通信资源、视频通信资源、数据通信资源的有机整合和处理，集固定电话、个人手机、警务通电话、对讲机、视频监控、视频会议、移动视频监控等各个系统通信为一体融合，为指挥中心构建多维度感知、多要素联动、可视化调度、流程化处置的统一指挥体系，并与上级融合通信系统实现无缝对接，本次融合通信系统建设为12家单位统招分签项目，</w:t>
      </w:r>
      <w:r>
        <w:rPr>
          <w:rFonts w:hint="eastAsia" w:ascii="宋体" w:hAnsi="宋体" w:cs="宋体"/>
          <w:color w:val="auto"/>
          <w:sz w:val="24"/>
          <w:lang w:eastAsia="zh-CN"/>
        </w:rPr>
        <w:t>成交</w:t>
      </w:r>
      <w:r>
        <w:rPr>
          <w:rFonts w:hint="eastAsia" w:ascii="宋体" w:hAnsi="宋体" w:cs="宋体"/>
          <w:color w:val="auto"/>
          <w:sz w:val="24"/>
        </w:rPr>
        <w:t>人需根据12家单位（牵头单位：福建省建阳兴欣织造有限责任公司，协同单位：福建武夷山武鑫工贸有限公司、福建宏达机械有限公司、福建宏新实业有限公司、厦门鹭晖轻工实业有限公司、漳州新园轻工实业有限责任公司、福建龙岩锦泰工贸有限责任公司、福建省永安市新立工贸有限责任公司、福建省宁德翼盾工贸有限责任公司、福建省泉州升华实业有限公司、龙岩新叶工贸有限责任公司、福建省楚源服饰有限责任公司）具体项目实施进度情况进行同步监理服务。</w:t>
      </w:r>
    </w:p>
    <w:p>
      <w:pPr>
        <w:pStyle w:val="29"/>
        <w:spacing w:line="400" w:lineRule="exact"/>
        <w:rPr>
          <w:rFonts w:ascii="宋体" w:hAnsi="宋体"/>
          <w:color w:val="auto"/>
          <w:sz w:val="24"/>
        </w:rPr>
      </w:pPr>
      <w:r>
        <w:rPr>
          <w:rFonts w:hint="eastAsia" w:ascii="宋体" w:hAnsi="宋体"/>
          <w:color w:val="auto"/>
          <w:sz w:val="24"/>
        </w:rPr>
        <w:t>（一）采购标的一览表（服务类）</w:t>
      </w:r>
    </w:p>
    <w:p>
      <w:pPr>
        <w:spacing w:line="360" w:lineRule="auto"/>
        <w:jc w:val="center"/>
        <w:rPr>
          <w:rFonts w:ascii="宋体" w:hAnsi="宋体"/>
          <w:color w:val="auto"/>
          <w:sz w:val="24"/>
        </w:rPr>
      </w:pPr>
      <w:r>
        <w:rPr>
          <w:rFonts w:hint="eastAsia" w:ascii="宋体" w:hAnsi="宋体"/>
          <w:color w:val="auto"/>
          <w:sz w:val="24"/>
        </w:rPr>
        <w:t xml:space="preserve">                                                金额单位：人民币元</w:t>
      </w:r>
    </w:p>
    <w:tbl>
      <w:tblPr>
        <w:tblStyle w:val="20"/>
        <w:tblW w:w="52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1025"/>
        <w:gridCol w:w="3232"/>
        <w:gridCol w:w="1992"/>
        <w:gridCol w:w="1351"/>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55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 w:val="24"/>
              </w:rPr>
            </w:pPr>
            <w:r>
              <w:rPr>
                <w:rFonts w:hint="eastAsia" w:ascii="宋体" w:hAnsi="宋体"/>
                <w:b/>
                <w:bCs/>
                <w:color w:val="auto"/>
                <w:kern w:val="0"/>
                <w:sz w:val="24"/>
              </w:rPr>
              <w:t>合同包</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ind w:left="-199" w:leftChars="-95" w:right="-250" w:rightChars="-119" w:firstLine="0" w:firstLineChars="0"/>
              <w:jc w:val="center"/>
              <w:rPr>
                <w:rFonts w:ascii="宋体" w:hAnsi="宋体"/>
                <w:b/>
                <w:bCs/>
                <w:color w:val="auto"/>
                <w:kern w:val="0"/>
                <w:sz w:val="24"/>
              </w:rPr>
            </w:pPr>
            <w:r>
              <w:rPr>
                <w:rFonts w:hint="eastAsia" w:ascii="宋体" w:hAnsi="宋体"/>
                <w:b/>
                <w:bCs/>
                <w:color w:val="auto"/>
                <w:kern w:val="0"/>
                <w:sz w:val="24"/>
              </w:rPr>
              <w:t>品目号</w:t>
            </w:r>
          </w:p>
        </w:tc>
        <w:tc>
          <w:tcPr>
            <w:tcW w:w="15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bCs/>
                <w:color w:val="auto"/>
                <w:kern w:val="0"/>
                <w:sz w:val="24"/>
                <w:lang w:val="en-US" w:eastAsia="zh-CN"/>
              </w:rPr>
            </w:pPr>
            <w:r>
              <w:rPr>
                <w:rFonts w:hint="eastAsia" w:ascii="宋体" w:hAnsi="宋体"/>
                <w:b/>
                <w:bCs/>
                <w:color w:val="auto"/>
                <w:kern w:val="0"/>
                <w:sz w:val="24"/>
                <w:lang w:val="en-US" w:eastAsia="zh-CN"/>
              </w:rPr>
              <w:t xml:space="preserve"> 品目名称</w:t>
            </w:r>
          </w:p>
        </w:tc>
        <w:tc>
          <w:tcPr>
            <w:tcW w:w="97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bCs/>
                <w:color w:val="auto"/>
                <w:kern w:val="0"/>
                <w:sz w:val="24"/>
                <w:szCs w:val="22"/>
                <w:lang w:eastAsia="zh-CN"/>
              </w:rPr>
            </w:pPr>
            <w:r>
              <w:rPr>
                <w:rFonts w:hint="eastAsia" w:ascii="宋体" w:hAnsi="宋体"/>
                <w:b/>
                <w:bCs/>
                <w:color w:val="auto"/>
                <w:kern w:val="0"/>
                <w:sz w:val="24"/>
                <w:szCs w:val="22"/>
                <w:lang w:eastAsia="zh-CN"/>
              </w:rPr>
              <w:t>服务期限</w:t>
            </w:r>
          </w:p>
        </w:tc>
        <w:tc>
          <w:tcPr>
            <w:tcW w:w="65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 w:val="24"/>
                <w:szCs w:val="22"/>
              </w:rPr>
            </w:pPr>
            <w:r>
              <w:rPr>
                <w:rFonts w:hint="eastAsia" w:ascii="宋体" w:hAnsi="宋体"/>
                <w:b/>
                <w:bCs/>
                <w:color w:val="auto"/>
                <w:kern w:val="0"/>
                <w:sz w:val="24"/>
                <w:szCs w:val="22"/>
              </w:rPr>
              <w:t>品目号</w:t>
            </w:r>
          </w:p>
          <w:p>
            <w:pPr>
              <w:spacing w:line="360" w:lineRule="auto"/>
              <w:jc w:val="center"/>
              <w:rPr>
                <w:rFonts w:ascii="宋体" w:hAnsi="宋体"/>
                <w:b/>
                <w:bCs/>
                <w:color w:val="auto"/>
                <w:kern w:val="0"/>
                <w:sz w:val="24"/>
                <w:szCs w:val="22"/>
              </w:rPr>
            </w:pPr>
            <w:r>
              <w:rPr>
                <w:rFonts w:hint="eastAsia" w:ascii="宋体" w:hAnsi="宋体"/>
                <w:b/>
                <w:bCs/>
                <w:color w:val="auto"/>
                <w:kern w:val="0"/>
                <w:sz w:val="24"/>
                <w:szCs w:val="22"/>
              </w:rPr>
              <w:t>最高限价</w:t>
            </w:r>
          </w:p>
        </w:tc>
        <w:tc>
          <w:tcPr>
            <w:tcW w:w="7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 w:val="24"/>
                <w:szCs w:val="22"/>
              </w:rPr>
            </w:pPr>
            <w:r>
              <w:rPr>
                <w:rFonts w:hint="eastAsia" w:ascii="宋体" w:hAnsi="宋体"/>
                <w:b/>
                <w:bCs/>
                <w:color w:val="auto"/>
                <w:kern w:val="0"/>
                <w:sz w:val="24"/>
                <w:szCs w:val="22"/>
              </w:rPr>
              <w:t>合同包</w:t>
            </w:r>
          </w:p>
          <w:p>
            <w:pPr>
              <w:spacing w:line="360" w:lineRule="auto"/>
              <w:jc w:val="center"/>
              <w:rPr>
                <w:rFonts w:ascii="宋体" w:hAnsi="宋体"/>
                <w:b/>
                <w:bCs/>
                <w:color w:val="auto"/>
                <w:kern w:val="0"/>
                <w:sz w:val="24"/>
                <w:szCs w:val="22"/>
              </w:rPr>
            </w:pPr>
            <w:r>
              <w:rPr>
                <w:rFonts w:hint="eastAsia" w:ascii="宋体" w:hAnsi="宋体"/>
                <w:b/>
                <w:bCs/>
                <w:color w:val="auto"/>
                <w:kern w:val="0"/>
                <w:sz w:val="24"/>
                <w:szCs w:val="22"/>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58" w:type="pct"/>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kern w:val="0"/>
                <w:sz w:val="24"/>
              </w:rPr>
            </w:pPr>
            <w:r>
              <w:rPr>
                <w:rFonts w:hint="eastAsia" w:ascii="宋体" w:hAnsi="宋体"/>
                <w:color w:val="auto"/>
                <w:kern w:val="0"/>
                <w:sz w:val="24"/>
              </w:rPr>
              <w:t>1</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kern w:val="0"/>
                <w:sz w:val="24"/>
              </w:rPr>
            </w:pPr>
            <w:r>
              <w:rPr>
                <w:rFonts w:hint="eastAsia" w:ascii="宋体" w:hAnsi="宋体"/>
                <w:color w:val="auto"/>
                <w:kern w:val="0"/>
                <w:sz w:val="24"/>
              </w:rPr>
              <w:t>1-1</w:t>
            </w:r>
          </w:p>
        </w:tc>
        <w:tc>
          <w:tcPr>
            <w:tcW w:w="1574"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新宋体"/>
                <w:color w:val="auto"/>
                <w:kern w:val="0"/>
                <w:sz w:val="24"/>
                <w:lang w:eastAsia="zh-CN"/>
              </w:rPr>
            </w:pPr>
            <w:bookmarkStart w:id="7" w:name="_GoBack"/>
            <w:r>
              <w:rPr>
                <w:rFonts w:hint="eastAsia" w:ascii="宋体" w:hAnsi="宋体" w:cs="新宋体"/>
                <w:color w:val="auto"/>
                <w:kern w:val="0"/>
                <w:sz w:val="24"/>
                <w:lang w:eastAsia="zh-CN"/>
              </w:rPr>
              <w:t>融合通信系统项目全过程监理服务采购</w:t>
            </w:r>
            <w:bookmarkEnd w:id="7"/>
          </w:p>
        </w:tc>
        <w:tc>
          <w:tcPr>
            <w:tcW w:w="970" w:type="pc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kern w:val="0"/>
                <w:sz w:val="24"/>
                <w:szCs w:val="24"/>
                <w:highlight w:val="none"/>
                <w:lang w:val="en-US" w:eastAsia="zh-CN"/>
              </w:rPr>
              <w:t>同施工工期（不含维保期限）</w:t>
            </w:r>
          </w:p>
        </w:tc>
        <w:tc>
          <w:tcPr>
            <w:tcW w:w="658"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highlight w:val="none"/>
                <w:lang w:val="en-US" w:eastAsia="zh-CN"/>
              </w:rPr>
            </w:pPr>
            <w:r>
              <w:rPr>
                <w:rFonts w:hint="eastAsia" w:ascii="宋体" w:hAnsi="宋体" w:cs="新宋体"/>
                <w:color w:val="auto"/>
                <w:kern w:val="0"/>
                <w:sz w:val="24"/>
                <w:highlight w:val="none"/>
                <w:lang w:val="en-US" w:eastAsia="zh-CN"/>
              </w:rPr>
              <w:t>132000</w:t>
            </w:r>
          </w:p>
        </w:tc>
        <w:tc>
          <w:tcPr>
            <w:tcW w:w="738" w:type="pc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default" w:ascii="宋体" w:hAnsi="宋体" w:cs="新宋体"/>
                <w:color w:val="auto"/>
                <w:kern w:val="0"/>
                <w:sz w:val="24"/>
                <w:highlight w:val="none"/>
                <w:lang w:val="en-US" w:eastAsia="zh-CN"/>
              </w:rPr>
            </w:pPr>
            <w:r>
              <w:rPr>
                <w:rFonts w:hint="eastAsia" w:ascii="宋体" w:hAnsi="宋体" w:cs="新宋体"/>
                <w:color w:val="auto"/>
                <w:kern w:val="0"/>
                <w:sz w:val="24"/>
                <w:highlight w:val="none"/>
                <w:lang w:val="en-US" w:eastAsia="zh-CN"/>
              </w:rPr>
              <w:t>132000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lang w:eastAsia="zh-CN"/>
              </w:rPr>
            </w:pPr>
            <w:r>
              <w:rPr>
                <w:rFonts w:hint="eastAsia" w:ascii="宋体" w:hAnsi="宋体"/>
                <w:color w:val="auto"/>
                <w:kern w:val="0"/>
                <w:sz w:val="24"/>
              </w:rPr>
              <w:t>备注：供应商的报价须包含各种人员投入、进场设备、项目控制、管理、协调、验收费、差旅费、</w:t>
            </w:r>
            <w:r>
              <w:rPr>
                <w:rFonts w:hint="eastAsia" w:ascii="宋体" w:hAnsi="宋体"/>
                <w:color w:val="auto"/>
                <w:kern w:val="0"/>
                <w:sz w:val="24"/>
                <w:lang w:eastAsia="zh-CN"/>
              </w:rPr>
              <w:t>食宿费用、</w:t>
            </w:r>
            <w:r>
              <w:rPr>
                <w:rFonts w:hint="eastAsia" w:ascii="宋体" w:hAnsi="宋体"/>
                <w:color w:val="auto"/>
                <w:kern w:val="0"/>
                <w:sz w:val="24"/>
              </w:rPr>
              <w:t>税金、规费及其他所有成本费用的总和。如有遗漏，由供应商自行补充，一旦成交视为认同遗漏部分并免费提供，采购人不再进行任何增补。</w:t>
            </w:r>
          </w:p>
        </w:tc>
      </w:tr>
    </w:tbl>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textAlignment w:val="auto"/>
        <w:outlineLvl w:val="9"/>
        <w:rPr>
          <w:rFonts w:cs="宋体"/>
          <w:b w:val="0"/>
          <w:color w:val="auto"/>
          <w:sz w:val="24"/>
          <w:szCs w:val="24"/>
        </w:rPr>
      </w:pPr>
      <w:r>
        <w:rPr>
          <w:rFonts w:hint="eastAsia" w:cs="宋体"/>
          <w:b w:val="0"/>
          <w:color w:val="auto"/>
          <w:sz w:val="24"/>
          <w:szCs w:val="24"/>
        </w:rPr>
        <w:t>（二）本项目合同包成交候选人数量：1名。</w:t>
      </w:r>
    </w:p>
    <w:p>
      <w:pPr>
        <w:snapToGrid w:val="0"/>
        <w:spacing w:line="400" w:lineRule="exact"/>
        <w:ind w:firstLine="0" w:firstLineChars="0"/>
        <w:jc w:val="left"/>
        <w:rPr>
          <w:rFonts w:hint="eastAsia" w:eastAsia="宋体"/>
          <w:b/>
          <w:color w:val="auto"/>
          <w:sz w:val="24"/>
          <w:lang w:eastAsia="zh-CN"/>
        </w:rPr>
      </w:pPr>
      <w:r>
        <w:rPr>
          <w:rFonts w:hint="eastAsia" w:ascii="宋体" w:hAnsi="宋体" w:cs="宋体"/>
          <w:b/>
          <w:bCs/>
          <w:color w:val="auto"/>
          <w:sz w:val="24"/>
        </w:rPr>
        <w:t>二、技术和服务要求</w:t>
      </w:r>
      <w:r>
        <w:rPr>
          <w:b/>
          <w:color w:val="auto"/>
          <w:sz w:val="24"/>
        </w:rPr>
        <w:t>（下述所有要求均为不允许偏离的实质性要求，若负偏离则按无效报价处理。）</w:t>
      </w:r>
    </w:p>
    <w:p>
      <w:pPr>
        <w:widowControl/>
        <w:tabs>
          <w:tab w:val="left" w:pos="8610"/>
        </w:tabs>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1、监理范围和内容</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本项目针对项目“融合通信系统</w:t>
      </w:r>
      <w:r>
        <w:rPr>
          <w:rFonts w:hint="eastAsia" w:ascii="宋体" w:hAnsi="宋体" w:cs="新宋体"/>
          <w:color w:val="auto"/>
          <w:kern w:val="0"/>
          <w:sz w:val="24"/>
          <w:lang w:eastAsia="zh-CN"/>
        </w:rPr>
        <w:t>项目</w:t>
      </w:r>
      <w:r>
        <w:rPr>
          <w:rFonts w:hint="eastAsia" w:ascii="宋体" w:hAnsi="宋体" w:cs="宋体"/>
          <w:color w:val="auto"/>
          <w:sz w:val="24"/>
        </w:rPr>
        <w:t>”建设全过程进行监理，成交人应对主体项目的</w:t>
      </w:r>
      <w:r>
        <w:rPr>
          <w:rFonts w:hint="eastAsia" w:ascii="宋体" w:hAnsi="宋体" w:cs="宋体"/>
          <w:color w:val="auto"/>
          <w:sz w:val="24"/>
          <w:lang w:eastAsia="zh-CN"/>
        </w:rPr>
        <w:t>设计方案的审核、</w:t>
      </w:r>
      <w:r>
        <w:rPr>
          <w:rFonts w:hint="eastAsia" w:ascii="宋体" w:hAnsi="宋体" w:cs="宋体"/>
          <w:color w:val="auto"/>
          <w:sz w:val="24"/>
        </w:rPr>
        <w:t>合同的签订、阶段实施、结果验收等实行全过程监理，实现监理工作“控制、管理、协调”的目标。</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1.1协助采购人对项目设计方案进行审核，提供项目相关咨询服务，</w:t>
      </w:r>
      <w:r>
        <w:rPr>
          <w:rFonts w:hint="eastAsia" w:ascii="宋体" w:hAnsi="宋体" w:cs="宋体"/>
          <w:color w:val="auto"/>
          <w:sz w:val="24"/>
          <w:lang w:eastAsia="zh-CN"/>
        </w:rPr>
        <w:t>包括项目技术可行性、风险评估、经济效益、社会影响等咨询内容。</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对融合</w:t>
      </w:r>
      <w:r>
        <w:rPr>
          <w:rFonts w:hint="eastAsia" w:ascii="宋体" w:hAnsi="宋体" w:cs="宋体"/>
          <w:color w:val="auto"/>
          <w:sz w:val="24"/>
          <w:highlight w:val="none"/>
          <w:lang w:eastAsia="zh-CN"/>
        </w:rPr>
        <w:t>通信系统</w:t>
      </w:r>
      <w:r>
        <w:rPr>
          <w:rFonts w:hint="eastAsia" w:ascii="宋体" w:hAnsi="宋体" w:cs="宋体"/>
          <w:color w:val="auto"/>
          <w:sz w:val="24"/>
        </w:rPr>
        <w:t>项目合同的签订和建设中遇到的问题提供咨询意见。</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3</w:t>
      </w:r>
      <w:r>
        <w:rPr>
          <w:rFonts w:hint="eastAsia" w:ascii="宋体" w:hAnsi="宋体" w:cs="宋体"/>
          <w:color w:val="auto"/>
          <w:sz w:val="24"/>
        </w:rPr>
        <w:t>监督项目实施方制定、建设方案；对项目建设过程中需求的变更协助业主进行总体把握和评估，以确保满足业主使用要求；协调软件项目建设方和业主，确保建设工作顺利进行。</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rPr>
        <w:t>根据进度，对项目建设质量、投资、进度、安全、合同和信息管理进行综合监理：</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rPr>
        <w:t>.1设备采购到货后，根据国家技术规范、技术标准、合同签订内容等对设备各项指标和技术功能逐一进行验收。负责对设备符合性、完好性和配置完整性进行检查；在建设单位指定的设备接收地点，依据设备的详细配置参数清单对到货设备进行开箱验收，并使用相机及时对到货货物实际情况进行记录，在接收过程结束后会将到货验收情况及货物实际情况记录等所有资料向业主汇报和移交。</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rPr>
        <w:t>.2通过定期检查审核、系统测试等手段对建设过程进行质量控制，在项目建设过程中的关键过程或环节及隐蔽工程，对项目建设质量变异大、对安全有重大影响及实施条件困难的部位，监理单位需进行现场监督并检查，并形成过程文档，过程文档包括但不仅限于图片、视频、文字记录等。监理单位需监督项目建设和检查建设阶段性结果，判定其是否符合预定的功能要求，并在整个监理过程中强调对项目的事前控制、事中控制和事后控制，对承建单位的人员、设备、方法、环境等因素进行全面的质量监察，督促承建单位的质量保证体系落实到位；</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rPr>
        <w:t>.3按照预定计划对项目建设进度进行有效控制，根据项目整体进度要求，结合项目的特点对承建单位提交的进度计划进行审查、修改。在进度计划的执行过程中，按计划对施工活动进行全面控制，检查和分析计划的执行情况；并根据实际情况调整计划，以确保项目建设按合同规定的日期顺利验收；</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rPr>
        <w:t>.4按照合同对投资总额进行有效控制，监理单位按采购合同的规定负责审核承建单位提交的进度付款单，提出审核意见，严格控制投资变更。</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rPr>
        <w:t>.5对项目建设过程中的知识产权和信息安全进行有效控制，监理单位需从技术和管理的角度对项目建设过程进行控制和管理，确保信息系统安全策略和安全技术满足建设单位的需求，并按照设计方案保质保量地实施项目建设；</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rPr>
        <w:t>.6协助建设方主持调解合同争议，必要时代表建设方提出索赔建议与方案；</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rPr>
        <w:t>.7审核实施方提供的资料的真实性、完整性、规范性和符合性，还需根据项目建设实际，结合软件工程要求、信息化项目要求和省数字办要求，对每份文档、方案进行审查，指出文档的不足，提出修改意见等；</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rPr>
        <w:t>.8依据合同及其附件的相关条款梳理验收程序和标准，监理单位协助建设单位做好对承建单位提交的验收计划合理性审核工作。在此基础上，协助建设单位制定验收程序和标准；</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rPr>
        <w:t>.9检查实施方承诺的人员技术培训计划落实情况；</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rPr>
        <w:t>.10审查实施方制定的系统运行管理制度；</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rPr>
        <w:t>.11在项目验收阶段，监理方应对项目建设成果进行巡检，形成巡检报告。</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rPr>
        <w:t>.12项目验收前，监理单位需编制监理总结报告，对项目整体实施的质量、进度、变更、投资进行分析总结，并向业主提交实施过程中的监理文档。</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rPr>
        <w:t>.13根据实施方制定的项目建设方案及计划，制定监理工作计划，实际的项目建设要求以通过业主确认的方案及计划为准。督促承建单位落实项目建设并审核监督实施单位的项目建设计划准备情况、项目建设进度计划执行情况。</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rPr>
        <w:t>.14根据建设情况进行项目中可能出现的变更现象进行控制，包括需求变更、进度变更、投资变更、合同变更等。</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5</w:t>
      </w:r>
      <w:r>
        <w:rPr>
          <w:rFonts w:hint="eastAsia" w:ascii="宋体" w:hAnsi="宋体" w:cs="宋体"/>
          <w:color w:val="auto"/>
          <w:sz w:val="24"/>
        </w:rPr>
        <w:t>配合业主做好第三方系统测试、等保测评、商密风险评估工作。</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6</w:t>
      </w:r>
      <w:r>
        <w:rPr>
          <w:rFonts w:hint="eastAsia" w:ascii="宋体" w:hAnsi="宋体" w:cs="宋体"/>
          <w:color w:val="auto"/>
          <w:sz w:val="24"/>
        </w:rPr>
        <w:t>监理文档要求</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在项目建设的各个阶段，对所产生的、面向项目管理业务的信息进行收集、传输、加工、储存、维护、使用和整理，协助建设单位建立管理制度，对这些资料进行规整、保管和使用，产生包括实施细则、监理周报、监理月报、监理报告、验收报告、总结报告等完整的总控类文档、监理实施类文档和回复（批复）类文档。</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7</w:t>
      </w:r>
      <w:r>
        <w:rPr>
          <w:rFonts w:hint="eastAsia" w:ascii="宋体" w:hAnsi="宋体" w:cs="宋体"/>
          <w:color w:val="auto"/>
          <w:sz w:val="24"/>
        </w:rPr>
        <w:t>监理单位应配合采购人进行项目建设工作量的核定，并提出工作量考核指标的细化及合理化建议。</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7</w:t>
      </w:r>
      <w:r>
        <w:rPr>
          <w:rFonts w:hint="eastAsia" w:ascii="宋体" w:hAnsi="宋体" w:cs="宋体"/>
          <w:color w:val="auto"/>
          <w:sz w:val="24"/>
        </w:rPr>
        <w:t>.1协助采购人对项目建设方案进行审查，包括对项目建设方案的审查要点以及审查流程。监理人员根据项目建设方案负责对本项目建设单位的日常巡检、故障处理、故障设备或配件更换、系统补丁升级、故障分析处理调优等软硬件维保服务和技术咨询服务进行现场监督检查。</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7</w:t>
      </w:r>
      <w:r>
        <w:rPr>
          <w:rFonts w:hint="eastAsia" w:ascii="宋体" w:hAnsi="宋体" w:cs="宋体"/>
          <w:color w:val="auto"/>
          <w:sz w:val="24"/>
        </w:rPr>
        <w:t>.2协助采购人对项目建设过程可能发生的紧急问题或事件提供相关监理工作流程及应急处理预案等规范性应急保障措施。确保项目安全策略和安全技术满足建设单位的需求，并按照设计方案保质保量地实施。</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7</w:t>
      </w:r>
      <w:r>
        <w:rPr>
          <w:rFonts w:hint="eastAsia" w:ascii="宋体" w:hAnsi="宋体" w:cs="宋体"/>
          <w:color w:val="auto"/>
          <w:sz w:val="24"/>
        </w:rPr>
        <w:t>.3根据采购人要求，协助提供有利于推动项目建设，保证项目顺利验收的建设绩效评估措施，包括绩效指标、激励机制。</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2、监理投入要求</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eastAsia="zh-CN"/>
        </w:rPr>
        <w:t>供应商</w:t>
      </w:r>
      <w:r>
        <w:rPr>
          <w:rFonts w:hint="eastAsia" w:ascii="宋体" w:hAnsi="宋体" w:cs="宋体"/>
          <w:color w:val="auto"/>
          <w:sz w:val="24"/>
        </w:rPr>
        <w:t>应针对融合通信系统项目全过程监理服务采购项目特点提供监理工作内容、范围、目标以及思路在内完整、准确的监理方案，监理方案内容需全面、科学、可行，对项目各阶段监理工作的难点监控、风险管理与应对策略、组织协调等工作提出科学性、合理性、可行性的具体措施；并对融合通信系统项目全过程监理服务采购项目提出科学性和完整性的监理工作制度和监理工作流程。</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2.2因项目建设复杂，要求</w:t>
      </w:r>
      <w:r>
        <w:rPr>
          <w:rFonts w:hint="eastAsia" w:ascii="宋体" w:hAnsi="宋体" w:cs="宋体"/>
          <w:color w:val="auto"/>
          <w:sz w:val="24"/>
          <w:lang w:eastAsia="zh-CN"/>
        </w:rPr>
        <w:t>供应商</w:t>
      </w:r>
      <w:r>
        <w:rPr>
          <w:rFonts w:hint="eastAsia" w:ascii="宋体" w:hAnsi="宋体" w:cs="宋体"/>
          <w:color w:val="auto"/>
          <w:sz w:val="24"/>
        </w:rPr>
        <w:t>派遣人员具有相应的监理能力，做到7×24小时应答，遇到问题，须提供应急解决方案。</w:t>
      </w:r>
    </w:p>
    <w:p>
      <w:pPr>
        <w:pStyle w:val="9"/>
        <w:spacing w:line="460" w:lineRule="exact"/>
        <w:ind w:firstLine="482" w:firstLineChars="200"/>
        <w:rPr>
          <w:rFonts w:hint="eastAsia" w:ascii="宋体" w:hAnsi="宋体" w:eastAsia="宋体" w:cs="宋体"/>
          <w:b/>
          <w:bCs/>
          <w:color w:val="auto"/>
          <w:kern w:val="0"/>
          <w:sz w:val="24"/>
          <w:u w:val="single"/>
          <w:lang w:eastAsia="zh-CN"/>
        </w:rPr>
      </w:pPr>
      <w:r>
        <w:rPr>
          <w:rFonts w:hint="eastAsia" w:ascii="宋体" w:hAnsi="宋体" w:cs="宋体"/>
          <w:b/>
          <w:bCs/>
          <w:color w:val="auto"/>
          <w:kern w:val="0"/>
          <w:sz w:val="24"/>
          <w:u w:val="single"/>
        </w:rPr>
        <w:t>2.3人员要求</w:t>
      </w:r>
      <w:r>
        <w:rPr>
          <w:rFonts w:hint="eastAsia" w:ascii="宋体" w:hAnsi="宋体" w:cs="宋体"/>
          <w:b/>
          <w:bCs/>
          <w:color w:val="auto"/>
          <w:kern w:val="0"/>
          <w:sz w:val="24"/>
          <w:u w:val="single"/>
          <w:lang w:eastAsia="zh-CN"/>
        </w:rPr>
        <w:t>（所监理融合通信系统项目为12家单位统招分签项目，监理公司需分别派驻人员对12家单位进行项目监理）</w:t>
      </w:r>
    </w:p>
    <w:p>
      <w:pPr>
        <w:pStyle w:val="9"/>
        <w:spacing w:line="460" w:lineRule="exact"/>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2.3.1须针对本项目组建监理小组（配备人员≥</w:t>
      </w:r>
      <w:r>
        <w:rPr>
          <w:rFonts w:hint="eastAsia" w:ascii="宋体" w:hAnsi="宋体" w:cs="宋体"/>
          <w:b/>
          <w:bCs/>
          <w:color w:val="auto"/>
          <w:kern w:val="0"/>
          <w:sz w:val="24"/>
          <w:u w:val="single"/>
          <w:lang w:val="en-US" w:eastAsia="zh-CN"/>
        </w:rPr>
        <w:t>6</w:t>
      </w:r>
      <w:r>
        <w:rPr>
          <w:rFonts w:hint="eastAsia" w:ascii="宋体" w:hAnsi="宋体" w:cs="宋体"/>
          <w:b/>
          <w:bCs/>
          <w:color w:val="auto"/>
          <w:kern w:val="0"/>
          <w:sz w:val="24"/>
          <w:u w:val="single"/>
        </w:rPr>
        <w:t>人），具体要求如下：</w:t>
      </w:r>
    </w:p>
    <w:p>
      <w:pPr>
        <w:pStyle w:val="9"/>
        <w:spacing w:line="460" w:lineRule="exact"/>
        <w:ind w:firstLine="482" w:firstLineChars="200"/>
        <w:rPr>
          <w:rFonts w:hint="eastAsia" w:ascii="宋体" w:hAnsi="宋体" w:cs="宋体"/>
          <w:b/>
          <w:bCs/>
          <w:color w:val="auto"/>
          <w:kern w:val="0"/>
          <w:sz w:val="24"/>
          <w:u w:val="single"/>
          <w:shd w:val="clear" w:color="auto" w:fill="FFFFFF"/>
        </w:rPr>
      </w:pPr>
      <w:r>
        <w:rPr>
          <w:rFonts w:hint="eastAsia" w:ascii="宋体" w:hAnsi="宋体" w:cs="宋体"/>
          <w:b/>
          <w:bCs/>
          <w:color w:val="auto"/>
          <w:kern w:val="0"/>
          <w:sz w:val="24"/>
          <w:highlight w:val="none"/>
          <w:u w:val="single"/>
        </w:rPr>
        <w:t>①</w:t>
      </w:r>
      <w:r>
        <w:rPr>
          <w:rFonts w:hint="eastAsia" w:ascii="宋体" w:hAnsi="宋体" w:cs="宋体"/>
          <w:b/>
          <w:bCs/>
          <w:color w:val="auto"/>
          <w:kern w:val="0"/>
          <w:sz w:val="24"/>
          <w:u w:val="single"/>
          <w:shd w:val="clear" w:color="auto" w:fill="FFFFFF"/>
        </w:rPr>
        <w:t>总监理工程师1名，具备国家注册监理工程师(通信工程)证书，同时具备具有</w:t>
      </w:r>
      <w:r>
        <w:rPr>
          <w:rFonts w:hint="eastAsia" w:ascii="宋体" w:hAnsi="宋体" w:cs="宋体"/>
          <w:b/>
          <w:bCs/>
          <w:color w:val="auto"/>
          <w:kern w:val="0"/>
          <w:sz w:val="24"/>
          <w:u w:val="single"/>
          <w:shd w:val="clear" w:color="auto" w:fill="FFFFFF"/>
          <w:lang w:eastAsia="zh-CN"/>
        </w:rPr>
        <w:t>政府部门</w:t>
      </w:r>
      <w:r>
        <w:rPr>
          <w:rFonts w:hint="eastAsia" w:ascii="宋体" w:hAnsi="宋体" w:cs="宋体"/>
          <w:b/>
          <w:bCs/>
          <w:color w:val="auto"/>
          <w:kern w:val="0"/>
          <w:sz w:val="24"/>
          <w:u w:val="single"/>
          <w:shd w:val="clear" w:color="auto" w:fill="FFFFFF"/>
        </w:rPr>
        <w:t>颁发信息系统监理师证书和咨询工程师证书</w:t>
      </w:r>
      <w:r>
        <w:rPr>
          <w:rFonts w:hint="eastAsia" w:ascii="宋体" w:hAnsi="宋体" w:cs="宋体"/>
          <w:b/>
          <w:bCs/>
          <w:color w:val="auto"/>
          <w:kern w:val="0"/>
          <w:sz w:val="24"/>
          <w:highlight w:val="none"/>
          <w:u w:val="single"/>
          <w:shd w:val="clear" w:color="auto" w:fill="FFFFFF"/>
        </w:rPr>
        <w:t>。</w:t>
      </w:r>
    </w:p>
    <w:p>
      <w:pPr>
        <w:pStyle w:val="9"/>
        <w:spacing w:line="460" w:lineRule="exact"/>
        <w:ind w:firstLine="482" w:firstLineChars="200"/>
        <w:rPr>
          <w:rFonts w:hint="eastAsia" w:ascii="宋体" w:hAnsi="宋体" w:cs="宋体"/>
          <w:b/>
          <w:bCs/>
          <w:color w:val="auto"/>
          <w:kern w:val="0"/>
          <w:sz w:val="24"/>
          <w:u w:val="single"/>
          <w:shd w:val="clear" w:color="auto" w:fill="FFFFFF"/>
        </w:rPr>
      </w:pPr>
      <w:r>
        <w:rPr>
          <w:rFonts w:hint="eastAsia" w:ascii="宋体" w:hAnsi="宋体" w:cs="宋体"/>
          <w:b/>
          <w:bCs/>
          <w:color w:val="auto"/>
          <w:kern w:val="0"/>
          <w:sz w:val="24"/>
          <w:u w:val="single"/>
        </w:rPr>
        <w:t>②</w:t>
      </w:r>
      <w:r>
        <w:rPr>
          <w:rFonts w:hint="eastAsia" w:ascii="宋体" w:hAnsi="宋体" w:cs="宋体"/>
          <w:b/>
          <w:bCs/>
          <w:color w:val="auto"/>
          <w:kern w:val="0"/>
          <w:sz w:val="24"/>
          <w:u w:val="single"/>
          <w:shd w:val="clear" w:color="auto" w:fill="FFFFFF"/>
        </w:rPr>
        <w:t>专业监理工程师</w:t>
      </w:r>
      <w:r>
        <w:rPr>
          <w:rFonts w:hint="eastAsia" w:ascii="宋体" w:hAnsi="宋体" w:cs="宋体"/>
          <w:b/>
          <w:bCs/>
          <w:color w:val="auto"/>
          <w:kern w:val="0"/>
          <w:sz w:val="24"/>
          <w:u w:val="single"/>
          <w:shd w:val="clear" w:color="auto" w:fill="FFFFFF"/>
          <w:lang w:val="en-US" w:eastAsia="zh-CN"/>
        </w:rPr>
        <w:t>2</w:t>
      </w:r>
      <w:r>
        <w:rPr>
          <w:rFonts w:hint="eastAsia" w:ascii="宋体" w:hAnsi="宋体" w:cs="宋体"/>
          <w:b/>
          <w:bCs/>
          <w:color w:val="auto"/>
          <w:kern w:val="0"/>
          <w:sz w:val="24"/>
          <w:u w:val="single"/>
          <w:shd w:val="clear" w:color="auto" w:fill="FFFFFF"/>
        </w:rPr>
        <w:t>名，</w:t>
      </w:r>
      <w:r>
        <w:rPr>
          <w:rFonts w:hint="eastAsia" w:ascii="宋体" w:hAnsi="宋体" w:cs="宋体"/>
          <w:b/>
          <w:bCs/>
          <w:color w:val="auto"/>
          <w:kern w:val="0"/>
          <w:sz w:val="24"/>
          <w:highlight w:val="none"/>
          <w:u w:val="single"/>
          <w:shd w:val="clear" w:color="auto" w:fill="FFFFFF"/>
        </w:rPr>
        <w:t>具有国家注册监理工程师证书及</w:t>
      </w:r>
      <w:r>
        <w:rPr>
          <w:rFonts w:hint="eastAsia" w:ascii="宋体" w:hAnsi="宋体" w:cs="宋体" w:eastAsiaTheme="minorEastAsia"/>
          <w:b/>
          <w:bCs/>
          <w:i w:val="0"/>
          <w:iCs w:val="0"/>
          <w:caps w:val="0"/>
          <w:color w:val="auto"/>
          <w:spacing w:val="0"/>
          <w:kern w:val="0"/>
          <w:sz w:val="24"/>
          <w:szCs w:val="24"/>
          <w:highlight w:val="none"/>
          <w:u w:val="single"/>
          <w:shd w:val="clear" w:color="auto" w:fill="FFFFFF"/>
          <w:lang w:eastAsia="zh-CN"/>
        </w:rPr>
        <w:t>政府部门</w:t>
      </w:r>
      <w:r>
        <w:rPr>
          <w:rFonts w:hint="eastAsia" w:ascii="宋体" w:hAnsi="宋体" w:cs="宋体" w:eastAsiaTheme="minorEastAsia"/>
          <w:b/>
          <w:bCs/>
          <w:i w:val="0"/>
          <w:iCs w:val="0"/>
          <w:caps w:val="0"/>
          <w:color w:val="auto"/>
          <w:spacing w:val="0"/>
          <w:kern w:val="0"/>
          <w:sz w:val="24"/>
          <w:szCs w:val="24"/>
          <w:highlight w:val="none"/>
          <w:u w:val="single"/>
          <w:shd w:val="clear" w:color="auto" w:fill="FFFFFF"/>
          <w:lang w:val="en-US" w:eastAsia="zh-CN"/>
        </w:rPr>
        <w:t>颁发的</w:t>
      </w:r>
      <w:r>
        <w:rPr>
          <w:rFonts w:hint="eastAsia" w:ascii="宋体" w:hAnsi="宋体" w:cs="宋体"/>
          <w:b/>
          <w:bCs/>
          <w:color w:val="auto"/>
          <w:kern w:val="0"/>
          <w:sz w:val="24"/>
          <w:highlight w:val="none"/>
          <w:u w:val="single"/>
          <w:shd w:val="clear" w:color="auto" w:fill="FFFFFF"/>
        </w:rPr>
        <w:t>信息系统监理师证书</w:t>
      </w:r>
      <w:r>
        <w:rPr>
          <w:rFonts w:hint="eastAsia" w:ascii="宋体" w:hAnsi="宋体" w:cs="宋体"/>
          <w:b/>
          <w:bCs/>
          <w:color w:val="auto"/>
          <w:kern w:val="0"/>
          <w:sz w:val="24"/>
          <w:u w:val="single"/>
          <w:shd w:val="clear" w:color="auto" w:fill="FFFFFF"/>
        </w:rPr>
        <w:t>。</w:t>
      </w:r>
    </w:p>
    <w:p>
      <w:pPr>
        <w:pStyle w:val="9"/>
        <w:spacing w:line="460" w:lineRule="exact"/>
        <w:ind w:firstLine="482" w:firstLineChars="200"/>
        <w:rPr>
          <w:rFonts w:hint="eastAsia" w:ascii="宋体" w:hAnsi="宋体" w:cs="宋体"/>
          <w:b/>
          <w:bCs/>
          <w:color w:val="auto"/>
          <w:kern w:val="0"/>
          <w:sz w:val="24"/>
          <w:u w:val="single"/>
          <w:shd w:val="clear" w:color="auto" w:fill="FFFFFF"/>
        </w:rPr>
      </w:pPr>
      <w:r>
        <w:rPr>
          <w:rFonts w:hint="eastAsia" w:ascii="宋体" w:hAnsi="宋体" w:cs="宋体"/>
          <w:b/>
          <w:bCs/>
          <w:color w:val="auto"/>
          <w:kern w:val="0"/>
          <w:sz w:val="24"/>
          <w:u w:val="single"/>
          <w:shd w:val="clear" w:color="auto" w:fill="FFFFFF"/>
          <w:lang w:eastAsia="zh-CN"/>
        </w:rPr>
        <w:t>③</w:t>
      </w:r>
      <w:r>
        <w:rPr>
          <w:rFonts w:hint="eastAsia" w:ascii="宋体" w:hAnsi="宋体" w:cs="宋体"/>
          <w:b/>
          <w:bCs/>
          <w:color w:val="auto"/>
          <w:kern w:val="0"/>
          <w:sz w:val="24"/>
          <w:u w:val="single"/>
          <w:shd w:val="clear" w:color="auto" w:fill="FFFFFF"/>
        </w:rPr>
        <w:t>监理员3名，具有</w:t>
      </w:r>
      <w:r>
        <w:rPr>
          <w:rFonts w:hint="eastAsia" w:ascii="宋体" w:hAnsi="宋体" w:cs="宋体"/>
          <w:b/>
          <w:bCs/>
          <w:color w:val="auto"/>
          <w:kern w:val="0"/>
          <w:sz w:val="24"/>
          <w:u w:val="single"/>
          <w:shd w:val="clear" w:color="auto" w:fill="FFFFFF"/>
          <w:lang w:eastAsia="zh-CN"/>
        </w:rPr>
        <w:t>政府部门</w:t>
      </w:r>
      <w:r>
        <w:rPr>
          <w:rFonts w:hint="eastAsia" w:ascii="宋体" w:hAnsi="宋体" w:cs="宋体"/>
          <w:b/>
          <w:bCs/>
          <w:color w:val="auto"/>
          <w:kern w:val="0"/>
          <w:sz w:val="24"/>
          <w:u w:val="single"/>
          <w:shd w:val="clear" w:color="auto" w:fill="FFFFFF"/>
        </w:rPr>
        <w:t>颁发的信息系统监理师证书。</w:t>
      </w:r>
    </w:p>
    <w:p>
      <w:pPr>
        <w:pStyle w:val="15"/>
        <w:spacing w:line="360" w:lineRule="auto"/>
        <w:ind w:firstLine="482" w:firstLineChars="200"/>
        <w:rPr>
          <w:rFonts w:hint="default" w:ascii="宋体" w:hAnsi="宋体" w:eastAsia="宋体" w:cs="宋体"/>
          <w:color w:val="auto"/>
          <w:sz w:val="24"/>
          <w:szCs w:val="24"/>
          <w:lang w:val="en-US" w:eastAsia="zh-CN"/>
        </w:rPr>
      </w:pPr>
      <w:r>
        <w:rPr>
          <w:rFonts w:hint="eastAsia" w:ascii="宋体" w:hAnsi="宋体" w:eastAsia="宋体" w:cs="宋体"/>
          <w:b/>
          <w:bCs/>
          <w:color w:val="auto"/>
          <w:u w:val="single"/>
        </w:rPr>
        <w:t>2.3.2</w:t>
      </w:r>
      <w:r>
        <w:rPr>
          <w:rFonts w:hint="eastAsia" w:ascii="宋体" w:hAnsi="宋体" w:eastAsia="宋体" w:cs="宋体"/>
          <w:b/>
          <w:bCs/>
          <w:color w:val="auto"/>
          <w:kern w:val="0"/>
          <w:sz w:val="24"/>
          <w:u w:val="single"/>
        </w:rPr>
        <w:t>上述各岗位人员不得重复（即同一人不得同时兼任不同岗位）。所有人员不得随</w:t>
      </w:r>
      <w:r>
        <w:rPr>
          <w:rFonts w:hint="eastAsia" w:ascii="宋体" w:hAnsi="宋体" w:cs="宋体"/>
          <w:b/>
          <w:bCs/>
          <w:color w:val="auto"/>
          <w:kern w:val="0"/>
          <w:sz w:val="24"/>
          <w:u w:val="single"/>
        </w:rPr>
        <w:t>意更换，若因团队人员出现违反竞价文件或合同规定的情形，采购人要求更换的，则成交人应在接到通知2日内更换人员。若团队人员出现重大疾病、伤亡或其它不可抗力因素经采购人同意后，才予更换。所有更换人员应具备竞价文件规定的该岗位人员应具备的相应证书等。</w:t>
      </w:r>
      <w:r>
        <w:rPr>
          <w:rFonts w:hint="eastAsia" w:cs="宋体"/>
          <w:b/>
          <w:bCs/>
          <w:color w:val="auto"/>
          <w:kern w:val="0"/>
          <w:sz w:val="24"/>
          <w:u w:val="single"/>
          <w:lang w:eastAsia="zh-CN"/>
        </w:rPr>
        <w:t>如成交供应商未按照上述要求，将扣罚违约金：①更换总监理工程师每人次</w:t>
      </w:r>
      <w:r>
        <w:rPr>
          <w:rFonts w:hint="eastAsia" w:cs="宋体"/>
          <w:b/>
          <w:bCs/>
          <w:color w:val="auto"/>
          <w:kern w:val="0"/>
          <w:sz w:val="24"/>
          <w:u w:val="single"/>
          <w:lang w:val="en-US" w:eastAsia="zh-CN"/>
        </w:rPr>
        <w:t>1万元人民币；②更换专业监理工程师每人次0.5万元人民币；③更换现场监理员每人次0.25万元人民币。</w:t>
      </w:r>
    </w:p>
    <w:p>
      <w:pPr>
        <w:pStyle w:val="10"/>
        <w:ind w:firstLine="480" w:firstLineChars="200"/>
        <w:rPr>
          <w:b/>
          <w:color w:val="auto"/>
          <w:sz w:val="24"/>
        </w:rPr>
      </w:pPr>
      <w:r>
        <w:rPr>
          <w:rFonts w:hint="eastAsia"/>
          <w:color w:val="auto"/>
          <w:sz w:val="24"/>
        </w:rPr>
        <w:t>★</w:t>
      </w:r>
      <w:r>
        <w:rPr>
          <w:rFonts w:hint="eastAsia" w:ascii="宋体" w:hAnsi="宋体" w:cs="宋体"/>
          <w:b/>
          <w:bCs/>
          <w:color w:val="auto"/>
          <w:kern w:val="0"/>
          <w:sz w:val="24"/>
        </w:rPr>
        <w:t>三、商务要求</w:t>
      </w:r>
      <w:r>
        <w:rPr>
          <w:b/>
          <w:color w:val="auto"/>
          <w:sz w:val="24"/>
        </w:rPr>
        <w:t>（下述所有要求均为不允许偏离的实质性要求，若负偏离则按无效</w:t>
      </w:r>
    </w:p>
    <w:p>
      <w:pPr>
        <w:pStyle w:val="10"/>
        <w:ind w:left="723" w:hanging="723" w:hangingChars="300"/>
        <w:rPr>
          <w:rFonts w:ascii="宋体" w:hAnsi="宋体" w:cs="宋体"/>
          <w:b/>
          <w:bCs/>
          <w:color w:val="auto"/>
          <w:kern w:val="0"/>
          <w:sz w:val="24"/>
        </w:rPr>
      </w:pPr>
      <w:r>
        <w:rPr>
          <w:b/>
          <w:color w:val="auto"/>
          <w:sz w:val="24"/>
        </w:rPr>
        <w:t>报价处理。）</w:t>
      </w:r>
    </w:p>
    <w:bookmarkEnd w:id="3"/>
    <w:bookmarkEnd w:id="4"/>
    <w:bookmarkEnd w:id="5"/>
    <w:bookmarkEnd w:id="6"/>
    <w:p>
      <w:pPr>
        <w:pStyle w:val="6"/>
        <w:spacing w:line="360" w:lineRule="auto"/>
        <w:ind w:left="479" w:leftChars="228" w:firstLine="0"/>
        <w:rPr>
          <w:rFonts w:hint="eastAsia" w:ascii="宋体" w:hAnsi="宋体" w:cs="宋体"/>
          <w:color w:val="auto"/>
          <w:kern w:val="0"/>
          <w:sz w:val="24"/>
          <w:szCs w:val="24"/>
        </w:rPr>
      </w:pPr>
      <w:r>
        <w:rPr>
          <w:rFonts w:hint="eastAsia" w:ascii="宋体" w:hAnsi="宋体" w:cs="宋体"/>
          <w:b/>
          <w:bCs/>
          <w:color w:val="auto"/>
          <w:kern w:val="0"/>
          <w:sz w:val="24"/>
          <w:szCs w:val="24"/>
        </w:rPr>
        <w:t>1、交付地点：</w:t>
      </w:r>
      <w:r>
        <w:rPr>
          <w:rFonts w:hint="eastAsia" w:ascii="宋体" w:hAnsi="宋体" w:cs="宋体"/>
          <w:color w:val="auto"/>
          <w:kern w:val="0"/>
          <w:sz w:val="24"/>
          <w:szCs w:val="24"/>
        </w:rPr>
        <w:t>采购人指定地点</w:t>
      </w:r>
    </w:p>
    <w:p>
      <w:pPr>
        <w:pStyle w:val="6"/>
        <w:spacing w:line="360" w:lineRule="auto"/>
        <w:ind w:firstLine="482" w:firstLineChars="200"/>
        <w:rPr>
          <w:rFonts w:hint="eastAsia" w:ascii="宋体" w:hAnsi="宋体" w:cs="宋体"/>
          <w:color w:val="auto"/>
          <w:kern w:val="0"/>
          <w:sz w:val="24"/>
        </w:rPr>
      </w:pPr>
      <w:r>
        <w:rPr>
          <w:rFonts w:hint="eastAsia" w:ascii="宋体" w:hAnsi="宋体" w:cs="宋体"/>
          <w:b/>
          <w:bCs/>
          <w:color w:val="auto"/>
          <w:kern w:val="0"/>
          <w:sz w:val="24"/>
          <w:szCs w:val="24"/>
        </w:rPr>
        <w:t>2、交付时间：</w:t>
      </w:r>
      <w:r>
        <w:rPr>
          <w:rFonts w:hint="eastAsia" w:ascii="宋体" w:hAnsi="宋体" w:cs="宋体"/>
          <w:color w:val="auto"/>
          <w:kern w:val="0"/>
          <w:sz w:val="24"/>
        </w:rPr>
        <w:t>以融合通信系统项目全过程监理服务采购项目的具体进度为准。</w:t>
      </w:r>
    </w:p>
    <w:p>
      <w:pPr>
        <w:pStyle w:val="7"/>
        <w:spacing w:after="0" w:line="360" w:lineRule="auto"/>
        <w:ind w:firstLine="0" w:firstLineChars="0"/>
        <w:rPr>
          <w:color w:val="auto"/>
        </w:rPr>
      </w:pPr>
      <w:r>
        <w:rPr>
          <w:rFonts w:hint="eastAsia" w:ascii="宋体" w:hAnsi="宋体" w:eastAsia="宋体" w:cs="宋体"/>
          <w:b/>
          <w:bCs/>
          <w:color w:val="auto"/>
          <w:kern w:val="0"/>
          <w:sz w:val="24"/>
          <w:szCs w:val="24"/>
          <w:lang w:val="en-US" w:eastAsia="zh-CN" w:bidi="ar-SA"/>
        </w:rPr>
        <w:t>3.服务期限：</w:t>
      </w:r>
      <w:r>
        <w:rPr>
          <w:rFonts w:hint="eastAsia" w:ascii="宋体" w:hAnsi="宋体" w:cs="宋体"/>
          <w:color w:val="auto"/>
          <w:sz w:val="24"/>
          <w:lang w:val="en-US" w:eastAsia="zh-CN"/>
        </w:rPr>
        <w:t>同</w:t>
      </w:r>
      <w:r>
        <w:rPr>
          <w:rFonts w:hint="eastAsia" w:ascii="宋体" w:hAnsi="宋体" w:cs="宋体"/>
          <w:color w:val="auto"/>
          <w:kern w:val="0"/>
          <w:sz w:val="24"/>
        </w:rPr>
        <w:t>融合通信系统项目全过程监理服务采购项目</w:t>
      </w:r>
      <w:r>
        <w:rPr>
          <w:rFonts w:hint="eastAsia" w:ascii="宋体" w:hAnsi="宋体" w:cs="宋体"/>
          <w:color w:val="auto"/>
          <w:kern w:val="0"/>
          <w:sz w:val="24"/>
          <w:lang w:eastAsia="zh-CN"/>
        </w:rPr>
        <w:t>的</w:t>
      </w:r>
      <w:r>
        <w:rPr>
          <w:rFonts w:hint="eastAsia" w:ascii="宋体" w:hAnsi="宋体" w:cs="宋体"/>
          <w:color w:val="auto"/>
          <w:kern w:val="0"/>
          <w:sz w:val="24"/>
        </w:rPr>
        <w:t>施工工期（不含维保期限）</w:t>
      </w:r>
      <w:r>
        <w:rPr>
          <w:rFonts w:hint="eastAsia" w:ascii="宋体" w:hAnsi="宋体" w:cs="宋体"/>
          <w:color w:val="auto"/>
          <w:kern w:val="0"/>
          <w:sz w:val="24"/>
          <w:lang w:eastAsia="zh-CN"/>
        </w:rPr>
        <w:t>。</w:t>
      </w:r>
    </w:p>
    <w:p>
      <w:pPr>
        <w:pStyle w:val="6"/>
        <w:spacing w:line="360" w:lineRule="auto"/>
        <w:ind w:firstLine="482" w:firstLineChars="200"/>
        <w:rPr>
          <w:rFonts w:ascii="宋体" w:hAnsi="宋体" w:cs="宋体"/>
          <w:color w:val="auto"/>
          <w:kern w:val="0"/>
          <w:sz w:val="24"/>
          <w:szCs w:val="24"/>
        </w:rPr>
      </w:pPr>
      <w:r>
        <w:rPr>
          <w:rFonts w:hint="eastAsia" w:ascii="宋体" w:hAnsi="宋体" w:cs="宋体"/>
          <w:b/>
          <w:bCs/>
          <w:color w:val="auto"/>
          <w:kern w:val="0"/>
          <w:sz w:val="24"/>
          <w:szCs w:val="24"/>
          <w:lang w:val="en-US" w:eastAsia="zh-CN"/>
        </w:rPr>
        <w:t>4</w:t>
      </w:r>
      <w:r>
        <w:rPr>
          <w:rFonts w:hint="eastAsia" w:ascii="宋体" w:hAnsi="宋体" w:cs="宋体"/>
          <w:b/>
          <w:bCs/>
          <w:color w:val="auto"/>
          <w:kern w:val="0"/>
          <w:sz w:val="24"/>
          <w:szCs w:val="24"/>
        </w:rPr>
        <w:t>、交付条件：</w:t>
      </w:r>
      <w:r>
        <w:rPr>
          <w:rFonts w:hint="eastAsia" w:ascii="宋体" w:hAnsi="宋体" w:cs="宋体"/>
          <w:color w:val="auto"/>
          <w:kern w:val="0"/>
          <w:sz w:val="24"/>
          <w:szCs w:val="24"/>
        </w:rPr>
        <w:t>验收合格后交付使用。</w:t>
      </w:r>
    </w:p>
    <w:p>
      <w:pPr>
        <w:pStyle w:val="6"/>
        <w:spacing w:line="460" w:lineRule="exact"/>
        <w:ind w:firstLine="482" w:firstLineChars="200"/>
        <w:rPr>
          <w:rFonts w:ascii="宋体" w:hAnsi="宋体" w:cs="宋体"/>
          <w:b/>
          <w:bCs/>
          <w:color w:val="auto"/>
          <w:kern w:val="0"/>
          <w:sz w:val="24"/>
          <w:szCs w:val="24"/>
        </w:rPr>
      </w:pPr>
      <w:r>
        <w:rPr>
          <w:rFonts w:hint="eastAsia" w:ascii="宋体" w:hAnsi="宋体" w:cs="宋体"/>
          <w:b/>
          <w:bCs/>
          <w:color w:val="auto"/>
          <w:kern w:val="0"/>
          <w:sz w:val="24"/>
          <w:szCs w:val="24"/>
          <w:lang w:val="en-US" w:eastAsia="zh-CN"/>
        </w:rPr>
        <w:t>5</w:t>
      </w:r>
      <w:r>
        <w:rPr>
          <w:rFonts w:hint="eastAsia" w:ascii="宋体" w:hAnsi="宋体" w:cs="宋体"/>
          <w:b/>
          <w:bCs/>
          <w:color w:val="auto"/>
          <w:kern w:val="0"/>
          <w:sz w:val="24"/>
          <w:szCs w:val="24"/>
        </w:rPr>
        <w:t>、是否收取履约保证金：</w:t>
      </w:r>
      <w:r>
        <w:rPr>
          <w:rFonts w:hint="eastAsia" w:ascii="宋体" w:hAnsi="宋体" w:cs="宋体"/>
          <w:color w:val="auto"/>
          <w:sz w:val="24"/>
          <w:szCs w:val="24"/>
        </w:rPr>
        <w:t>是。履约保证金百分比：5%。说明：成交人在签订合同前，以转账、支票、银行无条件支付保函等非现金方式向采购人缴纳合同总金额5%履约保证金</w:t>
      </w:r>
      <w:r>
        <w:rPr>
          <w:rFonts w:hint="eastAsia" w:ascii="宋体" w:hAnsi="宋体" w:cs="宋体"/>
          <w:color w:val="auto"/>
          <w:sz w:val="24"/>
          <w:szCs w:val="24"/>
          <w:lang w:eastAsia="zh-CN"/>
        </w:rPr>
        <w:t>。</w:t>
      </w:r>
      <w:r>
        <w:rPr>
          <w:rFonts w:hint="eastAsia" w:ascii="宋体" w:hAnsi="宋体" w:cs="宋体"/>
          <w:color w:val="auto"/>
          <w:sz w:val="24"/>
          <w:szCs w:val="24"/>
        </w:rPr>
        <w:t>履约保证金在履约完网上竞价文件、合同约定的全部义务事项且双方无未了事项的前提下，采购人在收到成交人提交的合同、相关缴纳单据及书面申请后30日内无息退还。</w:t>
      </w:r>
      <w:r>
        <w:rPr>
          <w:rFonts w:hint="eastAsia" w:ascii="宋体" w:hAnsi="宋体" w:cs="宋体"/>
          <w:color w:val="auto"/>
          <w:kern w:val="0"/>
          <w:sz w:val="24"/>
          <w:szCs w:val="24"/>
        </w:rPr>
        <w:br w:type="textWrapping"/>
      </w:r>
      <w:r>
        <w:rPr>
          <w:rFonts w:hint="eastAsia" w:ascii="宋体" w:hAnsi="宋体" w:cs="宋体"/>
          <w:color w:val="auto"/>
          <w:kern w:val="0"/>
          <w:sz w:val="24"/>
          <w:szCs w:val="24"/>
        </w:rPr>
        <w:t xml:space="preserve"> </w:t>
      </w:r>
      <w:r>
        <w:rPr>
          <w:rFonts w:hint="eastAsia" w:ascii="宋体" w:hAnsi="宋体" w:cs="宋体"/>
          <w:b/>
          <w:bCs/>
          <w:color w:val="auto"/>
          <w:kern w:val="0"/>
          <w:sz w:val="24"/>
          <w:szCs w:val="24"/>
        </w:rPr>
        <w:t xml:space="preserve"> </w:t>
      </w:r>
      <w:r>
        <w:rPr>
          <w:rFonts w:hint="eastAsia" w:ascii="宋体" w:hAnsi="宋体" w:cs="宋体"/>
          <w:b/>
          <w:bCs/>
          <w:color w:val="auto"/>
          <w:kern w:val="0"/>
          <w:sz w:val="24"/>
          <w:szCs w:val="24"/>
          <w:lang w:val="en-US" w:eastAsia="zh-CN"/>
        </w:rPr>
        <w:t>6</w:t>
      </w:r>
      <w:r>
        <w:rPr>
          <w:rFonts w:hint="eastAsia" w:ascii="宋体" w:hAnsi="宋体" w:cs="宋体"/>
          <w:b/>
          <w:bCs/>
          <w:color w:val="auto"/>
          <w:kern w:val="0"/>
          <w:sz w:val="24"/>
          <w:szCs w:val="24"/>
        </w:rPr>
        <w:t>、验收方式数据表格</w:t>
      </w:r>
    </w:p>
    <w:tbl>
      <w:tblPr>
        <w:tblStyle w:val="20"/>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68"/>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760" w:type="pct"/>
            <w:tcBorders>
              <w:top w:val="single" w:color="auto" w:sz="4" w:space="0"/>
              <w:left w:val="single" w:color="auto" w:sz="4" w:space="0"/>
            </w:tcBorders>
            <w:noWrap w:val="0"/>
            <w:vAlign w:val="center"/>
          </w:tcPr>
          <w:p>
            <w:pPr>
              <w:widowControl/>
              <w:spacing w:line="460" w:lineRule="exact"/>
              <w:ind w:firstLine="240" w:firstLineChars="100"/>
              <w:jc w:val="left"/>
              <w:rPr>
                <w:rFonts w:ascii="宋体" w:hAnsi="宋体" w:cs="宋体"/>
                <w:color w:val="auto"/>
                <w:kern w:val="0"/>
                <w:sz w:val="24"/>
              </w:rPr>
            </w:pPr>
            <w:r>
              <w:rPr>
                <w:rFonts w:ascii="宋体" w:hAnsi="宋体" w:cs="宋体"/>
                <w:color w:val="auto"/>
                <w:kern w:val="0"/>
                <w:sz w:val="24"/>
              </w:rPr>
              <w:t>验收期次</w:t>
            </w:r>
          </w:p>
        </w:tc>
        <w:tc>
          <w:tcPr>
            <w:tcW w:w="4239" w:type="pct"/>
            <w:tcBorders>
              <w:top w:val="single" w:color="auto" w:sz="4" w:space="0"/>
              <w:right w:val="single" w:color="auto" w:sz="4" w:space="0"/>
            </w:tcBorders>
            <w:noWrap w:val="0"/>
            <w:vAlign w:val="center"/>
          </w:tcPr>
          <w:p>
            <w:pPr>
              <w:widowControl/>
              <w:spacing w:line="460" w:lineRule="exact"/>
              <w:ind w:firstLine="480" w:firstLineChars="200"/>
              <w:jc w:val="left"/>
              <w:rPr>
                <w:rFonts w:ascii="宋体" w:hAnsi="宋体" w:cs="宋体"/>
                <w:color w:val="auto"/>
                <w:kern w:val="0"/>
                <w:sz w:val="24"/>
              </w:rPr>
            </w:pPr>
            <w:r>
              <w:rPr>
                <w:rFonts w:ascii="宋体" w:hAnsi="宋体" w:cs="宋体"/>
                <w:color w:val="auto"/>
                <w:kern w:val="0"/>
                <w:sz w:val="24"/>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60" w:type="pct"/>
            <w:tcBorders>
              <w:left w:val="single" w:color="auto" w:sz="4" w:space="0"/>
              <w:bottom w:val="single" w:color="auto" w:sz="4" w:space="0"/>
            </w:tcBorders>
            <w:noWrap w:val="0"/>
            <w:vAlign w:val="center"/>
          </w:tcPr>
          <w:p>
            <w:pPr>
              <w:widowControl/>
              <w:spacing w:line="460" w:lineRule="exact"/>
              <w:ind w:firstLine="480" w:firstLineChars="200"/>
              <w:jc w:val="left"/>
              <w:rPr>
                <w:rFonts w:ascii="宋体" w:hAnsi="宋体" w:cs="宋体"/>
                <w:color w:val="auto"/>
                <w:kern w:val="0"/>
                <w:sz w:val="24"/>
              </w:rPr>
            </w:pPr>
            <w:r>
              <w:rPr>
                <w:rFonts w:ascii="宋体" w:hAnsi="宋体" w:cs="宋体"/>
                <w:color w:val="auto"/>
                <w:kern w:val="0"/>
                <w:sz w:val="24"/>
              </w:rPr>
              <w:t>1</w:t>
            </w:r>
          </w:p>
        </w:tc>
        <w:tc>
          <w:tcPr>
            <w:tcW w:w="4239" w:type="pct"/>
            <w:tcBorders>
              <w:bottom w:val="single" w:color="auto" w:sz="4" w:space="0"/>
              <w:right w:val="single" w:color="auto" w:sz="4" w:space="0"/>
            </w:tcBorders>
            <w:noWrap w:val="0"/>
            <w:vAlign w:val="center"/>
          </w:tcPr>
          <w:p>
            <w:pPr>
              <w:widowControl/>
              <w:spacing w:line="460" w:lineRule="exact"/>
              <w:jc w:val="left"/>
              <w:rPr>
                <w:rFonts w:ascii="宋体" w:hAnsi="宋体" w:cs="宋体"/>
                <w:color w:val="auto"/>
                <w:kern w:val="0"/>
                <w:sz w:val="24"/>
              </w:rPr>
            </w:pPr>
            <w:r>
              <w:rPr>
                <w:rFonts w:hint="eastAsia"/>
                <w:color w:val="auto"/>
                <w:sz w:val="24"/>
              </w:rPr>
              <w:t>以</w:t>
            </w:r>
            <w:r>
              <w:rPr>
                <w:rFonts w:hint="eastAsia" w:ascii="宋体" w:hAnsi="宋体" w:cs="宋体"/>
                <w:color w:val="auto"/>
                <w:kern w:val="0"/>
                <w:sz w:val="24"/>
              </w:rPr>
              <w:t>融合通信系统项目全过程监理服务采购项目</w:t>
            </w:r>
            <w:r>
              <w:rPr>
                <w:rFonts w:hint="eastAsia"/>
                <w:color w:val="auto"/>
                <w:sz w:val="24"/>
              </w:rPr>
              <w:t>的最终验收合格后向采购人输出符合规范的监理文档为准。</w:t>
            </w:r>
          </w:p>
        </w:tc>
      </w:tr>
    </w:tbl>
    <w:p>
      <w:pPr>
        <w:widowControl/>
        <w:spacing w:line="46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lang w:val="en-US" w:eastAsia="zh-CN"/>
        </w:rPr>
        <w:t>7</w:t>
      </w:r>
      <w:r>
        <w:rPr>
          <w:rFonts w:ascii="宋体" w:hAnsi="宋体" w:cs="宋体"/>
          <w:b/>
          <w:bCs/>
          <w:color w:val="auto"/>
          <w:kern w:val="0"/>
          <w:sz w:val="24"/>
        </w:rPr>
        <w:t>、支付方式数据表格</w:t>
      </w:r>
    </w:p>
    <w:tbl>
      <w:tblPr>
        <w:tblStyle w:val="20"/>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31"/>
        <w:gridCol w:w="1582"/>
        <w:gridCol w:w="6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blHeader/>
          <w:tblCellSpacing w:w="0" w:type="dxa"/>
        </w:trPr>
        <w:tc>
          <w:tcPr>
            <w:tcW w:w="637" w:type="pct"/>
            <w:noWrap w:val="0"/>
            <w:vAlign w:val="center"/>
          </w:tcPr>
          <w:p>
            <w:pPr>
              <w:widowControl/>
              <w:spacing w:line="460" w:lineRule="exact"/>
              <w:jc w:val="center"/>
              <w:rPr>
                <w:rFonts w:ascii="宋体" w:hAnsi="宋体" w:cs="宋体"/>
                <w:color w:val="auto"/>
                <w:kern w:val="0"/>
                <w:sz w:val="24"/>
              </w:rPr>
            </w:pPr>
            <w:r>
              <w:rPr>
                <w:rFonts w:ascii="宋体" w:hAnsi="宋体" w:cs="宋体"/>
                <w:color w:val="auto"/>
                <w:kern w:val="0"/>
                <w:sz w:val="24"/>
              </w:rPr>
              <w:t>支付期次</w:t>
            </w:r>
          </w:p>
        </w:tc>
        <w:tc>
          <w:tcPr>
            <w:tcW w:w="819" w:type="pct"/>
            <w:noWrap w:val="0"/>
            <w:vAlign w:val="center"/>
          </w:tcPr>
          <w:p>
            <w:pPr>
              <w:widowControl/>
              <w:spacing w:line="460" w:lineRule="exact"/>
              <w:ind w:left="479" w:leftChars="114" w:hanging="240" w:hangingChars="100"/>
              <w:jc w:val="left"/>
              <w:rPr>
                <w:rFonts w:ascii="宋体" w:hAnsi="宋体" w:cs="宋体"/>
                <w:color w:val="auto"/>
                <w:kern w:val="0"/>
                <w:sz w:val="24"/>
              </w:rPr>
            </w:pPr>
            <w:r>
              <w:rPr>
                <w:rFonts w:ascii="宋体" w:hAnsi="宋体" w:cs="宋体"/>
                <w:color w:val="auto"/>
                <w:kern w:val="0"/>
                <w:sz w:val="24"/>
              </w:rPr>
              <w:t>支付比例(%)</w:t>
            </w:r>
          </w:p>
        </w:tc>
        <w:tc>
          <w:tcPr>
            <w:tcW w:w="3543" w:type="pct"/>
            <w:noWrap w:val="0"/>
            <w:vAlign w:val="center"/>
          </w:tcPr>
          <w:p>
            <w:pPr>
              <w:widowControl/>
              <w:spacing w:line="460" w:lineRule="exact"/>
              <w:ind w:firstLine="0" w:firstLineChars="0"/>
              <w:jc w:val="center"/>
              <w:rPr>
                <w:rFonts w:ascii="宋体" w:hAnsi="宋体" w:cs="宋体"/>
                <w:color w:val="auto"/>
                <w:kern w:val="0"/>
                <w:sz w:val="24"/>
              </w:rPr>
            </w:pPr>
            <w:r>
              <w:rPr>
                <w:rFonts w:ascii="宋体" w:hAnsi="宋体" w:cs="宋体"/>
                <w:color w:val="auto"/>
                <w:kern w:val="0"/>
                <w:sz w:val="24"/>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37" w:type="pct"/>
            <w:noWrap w:val="0"/>
            <w:vAlign w:val="center"/>
          </w:tcPr>
          <w:p>
            <w:pPr>
              <w:widowControl/>
              <w:spacing w:line="460" w:lineRule="exact"/>
              <w:ind w:firstLine="480" w:firstLineChars="200"/>
              <w:jc w:val="left"/>
              <w:rPr>
                <w:rFonts w:ascii="宋体" w:hAnsi="宋体" w:cs="宋体"/>
                <w:color w:val="auto"/>
                <w:kern w:val="0"/>
                <w:sz w:val="24"/>
              </w:rPr>
            </w:pPr>
            <w:r>
              <w:rPr>
                <w:rFonts w:ascii="宋体" w:hAnsi="宋体" w:cs="宋体"/>
                <w:color w:val="auto"/>
                <w:kern w:val="0"/>
                <w:sz w:val="24"/>
              </w:rPr>
              <w:t>1</w:t>
            </w:r>
          </w:p>
        </w:tc>
        <w:tc>
          <w:tcPr>
            <w:tcW w:w="819" w:type="pct"/>
            <w:noWrap w:val="0"/>
            <w:vAlign w:val="center"/>
          </w:tcPr>
          <w:p>
            <w:pPr>
              <w:widowControl/>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100</w:t>
            </w:r>
          </w:p>
        </w:tc>
        <w:tc>
          <w:tcPr>
            <w:tcW w:w="3543" w:type="pct"/>
            <w:noWrap w:val="0"/>
            <w:vAlign w:val="center"/>
          </w:tcPr>
          <w:p>
            <w:pPr>
              <w:widowControl/>
              <w:spacing w:line="460" w:lineRule="exact"/>
              <w:jc w:val="left"/>
              <w:rPr>
                <w:rFonts w:ascii="宋体" w:hAnsi="宋体" w:cs="宋体"/>
                <w:color w:val="auto"/>
                <w:kern w:val="0"/>
                <w:sz w:val="24"/>
              </w:rPr>
            </w:pPr>
            <w:r>
              <w:rPr>
                <w:rFonts w:hint="eastAsia" w:ascii="宋体" w:hAnsi="宋体" w:cs="宋体"/>
                <w:color w:val="auto"/>
                <w:kern w:val="0"/>
                <w:sz w:val="24"/>
              </w:rPr>
              <w:t>融合通信系统项目全过程监理服务采购项目经最终验收后</w:t>
            </w:r>
            <w:r>
              <w:rPr>
                <w:rFonts w:hint="eastAsia"/>
                <w:color w:val="auto"/>
                <w:sz w:val="24"/>
              </w:rPr>
              <w:t>向采购人输出符合规范的监理文档</w:t>
            </w:r>
            <w:r>
              <w:rPr>
                <w:rFonts w:hint="eastAsia" w:ascii="宋体" w:hAnsi="宋体" w:cs="宋体"/>
                <w:color w:val="auto"/>
                <w:kern w:val="0"/>
                <w:sz w:val="24"/>
              </w:rPr>
              <w:t>，并</w:t>
            </w:r>
            <w:r>
              <w:rPr>
                <w:rFonts w:hint="eastAsia" w:ascii="宋体" w:hAnsi="宋体" w:cs="宋体"/>
                <w:color w:val="auto"/>
                <w:sz w:val="24"/>
              </w:rPr>
              <w:t>提交等额增值税</w:t>
            </w:r>
            <w:r>
              <w:rPr>
                <w:rFonts w:hint="eastAsia" w:ascii="宋体" w:hAnsi="宋体" w:cs="宋体"/>
                <w:color w:val="auto"/>
                <w:sz w:val="24"/>
                <w:lang w:eastAsia="zh-CN"/>
              </w:rPr>
              <w:t>专用</w:t>
            </w:r>
            <w:r>
              <w:rPr>
                <w:rFonts w:hint="eastAsia" w:ascii="宋体" w:hAnsi="宋体" w:cs="宋体"/>
                <w:color w:val="auto"/>
                <w:sz w:val="24"/>
              </w:rPr>
              <w:t>发票等完整报销材料后，采购人30日内支付100%合同款。</w:t>
            </w:r>
          </w:p>
        </w:tc>
      </w:tr>
    </w:tbl>
    <w:p>
      <w:pPr>
        <w:widowControl/>
        <w:spacing w:line="460" w:lineRule="exact"/>
        <w:ind w:firstLine="482" w:firstLineChars="200"/>
        <w:jc w:val="left"/>
        <w:rPr>
          <w:rFonts w:hint="eastAsia" w:ascii="宋体" w:hAnsi="宋体" w:cs="宋体"/>
          <w:color w:val="auto"/>
          <w:kern w:val="0"/>
          <w:sz w:val="24"/>
        </w:rPr>
      </w:pPr>
      <w:r>
        <w:rPr>
          <w:rFonts w:hint="eastAsia" w:ascii="宋体" w:hAnsi="宋体" w:cs="宋体"/>
          <w:b/>
          <w:bCs/>
          <w:color w:val="auto"/>
          <w:kern w:val="0"/>
          <w:sz w:val="24"/>
          <w:lang w:val="en-US" w:eastAsia="zh-CN"/>
        </w:rPr>
        <w:t>8</w:t>
      </w:r>
      <w:r>
        <w:rPr>
          <w:rFonts w:hint="eastAsia" w:ascii="宋体" w:hAnsi="宋体" w:cs="宋体"/>
          <w:b/>
          <w:bCs/>
          <w:color w:val="auto"/>
          <w:kern w:val="0"/>
          <w:sz w:val="24"/>
        </w:rPr>
        <w:t>、违约责任</w:t>
      </w:r>
    </w:p>
    <w:p>
      <w:pPr>
        <w:pStyle w:val="15"/>
        <w:spacing w:before="0" w:beforeAutospacing="0" w:after="0" w:afterAutospacing="0" w:line="460" w:lineRule="exact"/>
        <w:ind w:firstLine="480" w:firstLineChars="200"/>
        <w:rPr>
          <w:rFonts w:hint="eastAsia"/>
          <w:color w:val="auto"/>
          <w:highlight w:val="none"/>
        </w:rPr>
      </w:pPr>
      <w:r>
        <w:rPr>
          <w:rFonts w:hint="eastAsia"/>
          <w:color w:val="auto"/>
          <w:highlight w:val="none"/>
          <w:lang w:val="en-US" w:eastAsia="zh-CN"/>
        </w:rPr>
        <w:t>8.1</w:t>
      </w:r>
      <w:r>
        <w:rPr>
          <w:rFonts w:hint="eastAsia"/>
          <w:color w:val="auto"/>
          <w:highlight w:val="none"/>
        </w:rPr>
        <w:t>因</w:t>
      </w:r>
      <w:r>
        <w:rPr>
          <w:rFonts w:hint="eastAsia"/>
          <w:color w:val="auto"/>
          <w:highlight w:val="none"/>
          <w:lang w:eastAsia="zh-CN"/>
        </w:rPr>
        <w:t>成交人</w:t>
      </w:r>
      <w:r>
        <w:rPr>
          <w:rFonts w:hint="eastAsia"/>
          <w:color w:val="auto"/>
          <w:highlight w:val="none"/>
        </w:rPr>
        <w:t>原因致使采购合同无法按时签订的，视为</w:t>
      </w:r>
      <w:r>
        <w:rPr>
          <w:rFonts w:hint="eastAsia"/>
          <w:color w:val="auto"/>
          <w:highlight w:val="none"/>
          <w:lang w:eastAsia="zh-CN"/>
        </w:rPr>
        <w:t>成交人</w:t>
      </w:r>
      <w:r>
        <w:rPr>
          <w:rFonts w:hint="eastAsia"/>
          <w:color w:val="auto"/>
          <w:highlight w:val="none"/>
        </w:rPr>
        <w:t>违约，采购人有权不予退还其履约保证金，若履约保证金不足于弥补采购人损失的，</w:t>
      </w:r>
      <w:r>
        <w:rPr>
          <w:rFonts w:hint="eastAsia"/>
          <w:color w:val="auto"/>
          <w:highlight w:val="none"/>
          <w:lang w:eastAsia="zh-CN"/>
        </w:rPr>
        <w:t>成交人</w:t>
      </w:r>
      <w:r>
        <w:rPr>
          <w:rFonts w:hint="eastAsia"/>
          <w:color w:val="auto"/>
          <w:highlight w:val="none"/>
        </w:rPr>
        <w:t>还应承担赔偿责任。</w:t>
      </w:r>
    </w:p>
    <w:p>
      <w:pPr>
        <w:pStyle w:val="15"/>
        <w:spacing w:before="0" w:beforeAutospacing="0" w:after="0" w:afterAutospacing="0" w:line="460" w:lineRule="exact"/>
        <w:ind w:firstLine="480" w:firstLineChars="200"/>
        <w:rPr>
          <w:rFonts w:hint="eastAsia"/>
          <w:color w:val="auto"/>
        </w:rPr>
      </w:pPr>
      <w:r>
        <w:rPr>
          <w:rFonts w:hint="eastAsia"/>
          <w:color w:val="auto"/>
          <w:lang w:val="en-US" w:eastAsia="zh-CN"/>
        </w:rPr>
        <w:t>8.2</w:t>
      </w:r>
      <w:r>
        <w:rPr>
          <w:rFonts w:hint="eastAsia"/>
          <w:color w:val="auto"/>
        </w:rPr>
        <w:t>在合同履行期间，若遇到政府部门或上级单位出台有关该项目的政策调整，继续履行合同将违反相关政策文件要求的，采购人须提前30日通知成交人终止合同，因此造成的合同解除采购人不承担违约责任。</w:t>
      </w:r>
    </w:p>
    <w:p>
      <w:pPr>
        <w:pStyle w:val="15"/>
        <w:spacing w:before="0" w:beforeAutospacing="0" w:after="0" w:afterAutospacing="0" w:line="460" w:lineRule="exact"/>
        <w:ind w:firstLine="480" w:firstLineChars="200"/>
        <w:rPr>
          <w:rFonts w:hint="eastAsia"/>
          <w:color w:val="auto"/>
          <w:highlight w:val="none"/>
        </w:rPr>
      </w:pPr>
      <w:r>
        <w:rPr>
          <w:rFonts w:hint="eastAsia"/>
          <w:color w:val="auto"/>
          <w:highlight w:val="none"/>
          <w:lang w:val="en-US" w:eastAsia="zh-CN"/>
        </w:rPr>
        <w:t>8</w:t>
      </w:r>
      <w:r>
        <w:rPr>
          <w:rFonts w:hint="eastAsia"/>
          <w:color w:val="auto"/>
          <w:highlight w:val="none"/>
        </w:rPr>
        <w:t>.</w:t>
      </w:r>
      <w:r>
        <w:rPr>
          <w:rFonts w:hint="eastAsia"/>
          <w:color w:val="auto"/>
          <w:highlight w:val="none"/>
          <w:lang w:val="en-US" w:eastAsia="zh-CN"/>
        </w:rPr>
        <w:t>3</w:t>
      </w:r>
      <w:r>
        <w:rPr>
          <w:rFonts w:hint="eastAsia"/>
          <w:color w:val="auto"/>
          <w:highlight w:val="none"/>
        </w:rPr>
        <w:t>合同实施过程中的违约责任</w:t>
      </w:r>
    </w:p>
    <w:p>
      <w:pPr>
        <w:pStyle w:val="15"/>
        <w:spacing w:before="0" w:beforeAutospacing="0" w:after="0" w:afterAutospacing="0" w:line="460" w:lineRule="exact"/>
        <w:ind w:firstLine="480" w:firstLineChars="200"/>
        <w:rPr>
          <w:rFonts w:hint="eastAsia"/>
          <w:color w:val="auto"/>
          <w:highlight w:val="none"/>
        </w:rPr>
      </w:pPr>
      <w:r>
        <w:rPr>
          <w:rFonts w:hint="eastAsia"/>
          <w:color w:val="auto"/>
          <w:highlight w:val="none"/>
        </w:rPr>
        <w:t>（1）未按合同规定标准</w:t>
      </w:r>
      <w:r>
        <w:rPr>
          <w:rFonts w:hint="eastAsia"/>
          <w:color w:val="auto"/>
          <w:highlight w:val="none"/>
          <w:lang w:eastAsia="zh-CN"/>
        </w:rPr>
        <w:t>提供服务</w:t>
      </w:r>
      <w:r>
        <w:rPr>
          <w:rFonts w:hint="eastAsia"/>
          <w:color w:val="auto"/>
          <w:highlight w:val="none"/>
        </w:rPr>
        <w:t>的违约责任</w:t>
      </w:r>
    </w:p>
    <w:p>
      <w:pPr>
        <w:pStyle w:val="15"/>
        <w:spacing w:before="0" w:beforeAutospacing="0" w:after="0" w:afterAutospacing="0" w:line="460" w:lineRule="exact"/>
        <w:ind w:firstLine="480" w:firstLineChars="200"/>
        <w:rPr>
          <w:rFonts w:hint="eastAsia"/>
          <w:color w:val="auto"/>
          <w:highlight w:val="none"/>
        </w:rPr>
      </w:pPr>
      <w:r>
        <w:rPr>
          <w:rFonts w:hint="eastAsia"/>
          <w:color w:val="auto"/>
          <w:highlight w:val="none"/>
          <w:lang w:eastAsia="zh-CN"/>
        </w:rPr>
        <w:t>①</w:t>
      </w:r>
      <w:r>
        <w:rPr>
          <w:rFonts w:hint="eastAsia"/>
          <w:color w:val="auto"/>
          <w:highlight w:val="none"/>
        </w:rPr>
        <w:t>成交人</w:t>
      </w:r>
      <w:r>
        <w:rPr>
          <w:rFonts w:hint="eastAsia"/>
          <w:color w:val="auto"/>
          <w:highlight w:val="none"/>
          <w:lang w:eastAsia="zh-CN"/>
        </w:rPr>
        <w:t>所提供的服务不满足竞价文件要求的“技术和服务要求及商务要求”的</w:t>
      </w:r>
      <w:r>
        <w:rPr>
          <w:rFonts w:hint="eastAsia"/>
          <w:color w:val="auto"/>
          <w:highlight w:val="none"/>
        </w:rPr>
        <w:t>，每次应向采购人支付500元违约金。累计次3次，采购人有权单方解除本合同</w:t>
      </w:r>
      <w:r>
        <w:rPr>
          <w:rFonts w:hint="eastAsia"/>
          <w:color w:val="auto"/>
          <w:highlight w:val="none"/>
          <w:lang w:eastAsia="zh-CN"/>
        </w:rPr>
        <w:t>，并不予退还履约保证金</w:t>
      </w:r>
      <w:r>
        <w:rPr>
          <w:rFonts w:hint="eastAsia"/>
          <w:color w:val="auto"/>
          <w:highlight w:val="none"/>
        </w:rPr>
        <w:t>。</w:t>
      </w:r>
    </w:p>
    <w:p>
      <w:pPr>
        <w:spacing w:line="460" w:lineRule="exact"/>
        <w:ind w:firstLine="420" w:firstLineChars="200"/>
        <w:jc w:val="left"/>
        <w:rPr>
          <w:rFonts w:hint="eastAsia" w:ascii="宋体" w:hAnsi="宋体" w:cs="宋体"/>
          <w:color w:val="auto"/>
          <w:sz w:val="24"/>
        </w:rPr>
      </w:pPr>
      <w:r>
        <w:rPr>
          <w:rFonts w:hint="eastAsia"/>
          <w:color w:val="auto"/>
          <w:highlight w:val="none"/>
          <w:lang w:eastAsia="zh-CN"/>
        </w:rPr>
        <w:t>②</w:t>
      </w:r>
      <w:r>
        <w:rPr>
          <w:rFonts w:hint="eastAsia" w:ascii="宋体" w:hAnsi="宋体" w:cs="宋体"/>
          <w:color w:val="auto"/>
          <w:sz w:val="24"/>
          <w:lang w:eastAsia="zh-CN"/>
        </w:rPr>
        <w:t>成交</w:t>
      </w:r>
      <w:r>
        <w:rPr>
          <w:rFonts w:hint="eastAsia" w:ascii="宋体" w:hAnsi="宋体" w:cs="宋体"/>
          <w:color w:val="auto"/>
          <w:sz w:val="24"/>
        </w:rPr>
        <w:t>人必须保证项目班子现场管理人员和仪器设备按时到位，对派驻项目现场的人员建立严格的人员签到考勤制度，发现3次无正当理由迟到或早退超过30分钟后，第4次起每发现1次罚款200元。在工作期间，采购人需要专业监理人员到场时，专业监理人员须在1小时内到场，若超过3次未在1小时内到场，第4次起每次罚款200元×超时小时（不足1小时按1小时计算）。</w:t>
      </w:r>
    </w:p>
    <w:p>
      <w:pPr>
        <w:spacing w:line="460" w:lineRule="exact"/>
        <w:ind w:firstLine="480" w:firstLineChars="200"/>
        <w:jc w:val="left"/>
        <w:rPr>
          <w:rFonts w:hint="eastAsia" w:ascii="宋体" w:hAnsi="宋体" w:eastAsia="宋体" w:cs="宋体"/>
          <w:color w:val="auto"/>
          <w:sz w:val="24"/>
          <w:lang w:eastAsia="zh-CN"/>
        </w:rPr>
      </w:pPr>
      <w:r>
        <w:rPr>
          <w:rFonts w:hint="eastAsia" w:ascii="宋体" w:hAnsi="宋体" w:cs="宋体"/>
          <w:color w:val="auto"/>
          <w:sz w:val="24"/>
          <w:lang w:eastAsia="zh-CN"/>
        </w:rPr>
        <w:t>③</w:t>
      </w:r>
      <w:r>
        <w:rPr>
          <w:rFonts w:hint="eastAsia" w:ascii="宋体" w:hAnsi="宋体" w:cs="宋体"/>
          <w:color w:val="auto"/>
          <w:sz w:val="24"/>
        </w:rPr>
        <w:t>若出现以下情形中任意一种情况</w:t>
      </w:r>
      <w:r>
        <w:rPr>
          <w:rFonts w:hint="eastAsia" w:ascii="宋体" w:hAnsi="宋体" w:cs="宋体"/>
          <w:color w:val="auto"/>
          <w:sz w:val="24"/>
          <w:lang w:eastAsia="zh-CN"/>
        </w:rPr>
        <w:t>的</w:t>
      </w:r>
      <w:r>
        <w:rPr>
          <w:rFonts w:hint="eastAsia" w:ascii="宋体" w:hAnsi="宋体" w:cs="宋体"/>
          <w:color w:val="auto"/>
          <w:sz w:val="24"/>
        </w:rPr>
        <w:t>，采购人可单方面终止监理合同，成交人应支付成交金额30%的违约金，并承担由此造成采购人的经济损失，采购人具备追究相关法律责任的权利</w:t>
      </w:r>
      <w:r>
        <w:rPr>
          <w:rFonts w:hint="eastAsia" w:ascii="宋体" w:hAnsi="宋体" w:cs="宋体"/>
          <w:color w:val="auto"/>
          <w:sz w:val="24"/>
          <w:lang w:eastAsia="zh-CN"/>
        </w:rPr>
        <w:t>。</w:t>
      </w:r>
    </w:p>
    <w:p>
      <w:pPr>
        <w:spacing w:line="460" w:lineRule="exact"/>
        <w:ind w:firstLine="480" w:firstLineChars="200"/>
        <w:jc w:val="left"/>
        <w:rPr>
          <w:rFonts w:hint="eastAsia" w:ascii="宋体" w:hAnsi="宋体" w:cs="宋体"/>
          <w:color w:val="auto"/>
          <w:sz w:val="24"/>
          <w:lang w:eastAsia="zh-CN"/>
        </w:rPr>
      </w:pPr>
      <w:r>
        <w:rPr>
          <w:rFonts w:hint="eastAsia" w:ascii="宋体" w:hAnsi="宋体" w:cs="宋体"/>
          <w:color w:val="auto"/>
          <w:sz w:val="24"/>
          <w:lang w:val="en-US" w:eastAsia="zh-CN"/>
        </w:rPr>
        <w:t>A.</w:t>
      </w:r>
      <w:r>
        <w:rPr>
          <w:rFonts w:hint="eastAsia" w:ascii="宋体" w:hAnsi="宋体" w:cs="宋体"/>
          <w:color w:val="auto"/>
          <w:sz w:val="24"/>
        </w:rPr>
        <w:t>监理人员已在技术资料上签字同意后，又出现存在重大质量隐患的</w:t>
      </w:r>
      <w:r>
        <w:rPr>
          <w:rFonts w:hint="eastAsia" w:ascii="宋体" w:hAnsi="宋体" w:cs="宋体"/>
          <w:color w:val="auto"/>
          <w:sz w:val="24"/>
          <w:lang w:eastAsia="zh-CN"/>
        </w:rPr>
        <w:t>。</w:t>
      </w:r>
    </w:p>
    <w:p>
      <w:pPr>
        <w:spacing w:line="460" w:lineRule="exact"/>
        <w:ind w:firstLine="480" w:firstLineChars="200"/>
        <w:jc w:val="left"/>
        <w:rPr>
          <w:rFonts w:hint="eastAsia" w:ascii="宋体" w:hAnsi="宋体" w:eastAsia="宋体" w:cs="宋体"/>
          <w:color w:val="auto"/>
          <w:sz w:val="24"/>
          <w:lang w:eastAsia="zh-CN"/>
        </w:rPr>
      </w:pPr>
      <w:r>
        <w:rPr>
          <w:rFonts w:hint="eastAsia" w:ascii="宋体" w:hAnsi="宋体" w:cs="宋体"/>
          <w:color w:val="auto"/>
          <w:sz w:val="24"/>
          <w:lang w:val="en-US" w:eastAsia="zh-CN"/>
        </w:rPr>
        <w:t>B.</w:t>
      </w:r>
      <w:r>
        <w:rPr>
          <w:rFonts w:hint="eastAsia" w:ascii="宋体" w:hAnsi="宋体" w:cs="宋体"/>
          <w:color w:val="auto"/>
          <w:sz w:val="24"/>
        </w:rPr>
        <w:t>督促项目施工单位对材料的进场报验把关及见证不符合要求，属成交人责任的，采购人责令成交人及时整改，</w:t>
      </w:r>
      <w:r>
        <w:rPr>
          <w:rFonts w:hint="eastAsia" w:ascii="宋体" w:hAnsi="宋体" w:cs="宋体"/>
          <w:color w:val="auto"/>
          <w:sz w:val="24"/>
          <w:lang w:eastAsia="zh-CN"/>
        </w:rPr>
        <w:t>累计</w:t>
      </w:r>
      <w:r>
        <w:rPr>
          <w:rFonts w:hint="eastAsia" w:ascii="宋体" w:hAnsi="宋体" w:cs="宋体"/>
          <w:color w:val="auto"/>
          <w:sz w:val="24"/>
        </w:rPr>
        <w:t>出现三次的</w:t>
      </w:r>
      <w:r>
        <w:rPr>
          <w:rFonts w:hint="eastAsia" w:ascii="宋体" w:hAnsi="宋体" w:cs="宋体"/>
          <w:color w:val="auto"/>
          <w:sz w:val="24"/>
          <w:lang w:eastAsia="zh-CN"/>
        </w:rPr>
        <w:t>。</w:t>
      </w:r>
    </w:p>
    <w:p>
      <w:pPr>
        <w:spacing w:line="460" w:lineRule="exact"/>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C.</w:t>
      </w:r>
      <w:r>
        <w:rPr>
          <w:rFonts w:hint="eastAsia" w:ascii="宋体" w:hAnsi="宋体" w:eastAsia="宋体" w:cs="宋体"/>
          <w:color w:val="auto"/>
          <w:sz w:val="24"/>
        </w:rPr>
        <w:t>采购人检查时监理人员</w:t>
      </w:r>
      <w:r>
        <w:rPr>
          <w:rFonts w:hint="eastAsia" w:ascii="宋体" w:hAnsi="宋体" w:cs="宋体"/>
          <w:color w:val="auto"/>
          <w:sz w:val="24"/>
        </w:rPr>
        <w:t>无正当理由</w:t>
      </w:r>
      <w:r>
        <w:rPr>
          <w:rFonts w:hint="eastAsia" w:ascii="宋体" w:hAnsi="宋体" w:cs="宋体"/>
          <w:color w:val="auto"/>
          <w:sz w:val="24"/>
          <w:lang w:eastAsia="zh-CN"/>
        </w:rPr>
        <w:t>不在岗</w:t>
      </w:r>
      <w:r>
        <w:rPr>
          <w:rFonts w:hint="eastAsia" w:ascii="宋体" w:hAnsi="宋体" w:eastAsia="宋体" w:cs="宋体"/>
          <w:color w:val="auto"/>
          <w:sz w:val="24"/>
        </w:rPr>
        <w:t>或不履行职责，累计出现三次的</w:t>
      </w:r>
      <w:r>
        <w:rPr>
          <w:rFonts w:hint="eastAsia" w:ascii="宋体" w:hAnsi="宋体" w:eastAsia="宋体" w:cs="宋体"/>
          <w:color w:val="auto"/>
          <w:sz w:val="24"/>
          <w:lang w:eastAsia="zh-CN"/>
        </w:rPr>
        <w:t>。</w:t>
      </w:r>
    </w:p>
    <w:p>
      <w:pPr>
        <w:spacing w:line="460" w:lineRule="exact"/>
        <w:ind w:firstLine="480" w:firstLineChars="200"/>
        <w:jc w:val="left"/>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D.成交人未能在服务期间提供7×24小时监理服务支持的，采购人每发现一次，成交人应向采购人支付500元违约金。超过3次，采购人有权单方面解除合同，并不予退还履约保证金。</w:t>
      </w:r>
    </w:p>
    <w:p>
      <w:pPr>
        <w:spacing w:line="460" w:lineRule="exact"/>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E.</w:t>
      </w:r>
      <w:r>
        <w:rPr>
          <w:rFonts w:hint="eastAsia" w:ascii="宋体" w:hAnsi="宋体" w:cs="宋体"/>
          <w:color w:val="auto"/>
          <w:sz w:val="24"/>
        </w:rPr>
        <w:t>因成交人原因导致合同提前</w:t>
      </w:r>
      <w:r>
        <w:rPr>
          <w:rFonts w:hint="eastAsia" w:ascii="宋体" w:hAnsi="宋体" w:cs="宋体"/>
          <w:color w:val="auto"/>
          <w:sz w:val="24"/>
          <w:lang w:eastAsia="zh-CN"/>
        </w:rPr>
        <w:t>终</w:t>
      </w:r>
      <w:r>
        <w:rPr>
          <w:rFonts w:hint="eastAsia" w:ascii="宋体" w:hAnsi="宋体" w:cs="宋体"/>
          <w:color w:val="auto"/>
          <w:sz w:val="24"/>
        </w:rPr>
        <w:t>止的。</w:t>
      </w:r>
    </w:p>
    <w:p>
      <w:pPr>
        <w:spacing w:line="460" w:lineRule="exact"/>
        <w:ind w:firstLine="480" w:firstLineChars="200"/>
        <w:jc w:val="left"/>
        <w:rPr>
          <w:rFonts w:hint="eastAsia" w:eastAsia="宋体"/>
          <w:color w:val="auto"/>
          <w:lang w:eastAsia="zh-CN"/>
        </w:rPr>
      </w:pPr>
      <w:r>
        <w:rPr>
          <w:rFonts w:hint="eastAsia" w:ascii="宋体" w:hAnsi="宋体" w:cs="宋体"/>
          <w:color w:val="auto"/>
          <w:sz w:val="24"/>
          <w:lang w:eastAsia="zh-CN"/>
        </w:rPr>
        <w:t>④</w:t>
      </w:r>
      <w:r>
        <w:rPr>
          <w:rFonts w:hint="eastAsia" w:ascii="宋体" w:hAnsi="宋体" w:cs="宋体"/>
          <w:color w:val="auto"/>
          <w:sz w:val="24"/>
        </w:rPr>
        <w:t>若成交人未依约履行合同义务导致项目无法正常运行的，则采购人有权直接委托第三方进行监理，产生的费用均由成交人承担。</w:t>
      </w:r>
    </w:p>
    <w:p>
      <w:pPr>
        <w:pStyle w:val="15"/>
        <w:spacing w:before="0" w:beforeAutospacing="0" w:after="0" w:afterAutospacing="0" w:line="460" w:lineRule="exact"/>
        <w:ind w:firstLine="480" w:firstLineChars="200"/>
        <w:rPr>
          <w:rFonts w:hint="eastAsia"/>
          <w:color w:val="auto"/>
          <w:highlight w:val="none"/>
        </w:rPr>
      </w:pPr>
      <w:r>
        <w:rPr>
          <w:rFonts w:hint="eastAsia"/>
          <w:color w:val="auto"/>
          <w:highlight w:val="none"/>
        </w:rPr>
        <w:t>（2）</w:t>
      </w:r>
      <w:r>
        <w:rPr>
          <w:rFonts w:hint="eastAsia"/>
          <w:color w:val="auto"/>
          <w:highlight w:val="none"/>
          <w:lang w:eastAsia="zh-CN"/>
        </w:rPr>
        <w:t>成交人</w:t>
      </w:r>
      <w:r>
        <w:rPr>
          <w:rFonts w:hint="eastAsia"/>
          <w:color w:val="auto"/>
          <w:highlight w:val="none"/>
        </w:rPr>
        <w:t>未按期</w:t>
      </w:r>
      <w:r>
        <w:rPr>
          <w:rFonts w:hint="eastAsia"/>
          <w:color w:val="auto"/>
          <w:highlight w:val="none"/>
          <w:lang w:eastAsia="zh-CN"/>
        </w:rPr>
        <w:t>提供服务</w:t>
      </w:r>
      <w:r>
        <w:rPr>
          <w:rFonts w:hint="eastAsia"/>
          <w:color w:val="auto"/>
          <w:highlight w:val="none"/>
        </w:rPr>
        <w:t>的违约责任</w:t>
      </w:r>
    </w:p>
    <w:p>
      <w:pPr>
        <w:pStyle w:val="15"/>
        <w:spacing w:before="0" w:beforeAutospacing="0" w:after="0" w:afterAutospacing="0" w:line="460" w:lineRule="exact"/>
        <w:ind w:firstLine="480" w:firstLineChars="200"/>
        <w:rPr>
          <w:rFonts w:hint="eastAsia"/>
          <w:color w:val="auto"/>
          <w:highlight w:val="none"/>
        </w:rPr>
      </w:pPr>
      <w:r>
        <w:rPr>
          <w:rFonts w:hint="eastAsia"/>
          <w:color w:val="auto"/>
          <w:highlight w:val="none"/>
        </w:rPr>
        <w:t>①</w:t>
      </w:r>
      <w:r>
        <w:rPr>
          <w:rFonts w:hint="eastAsia"/>
          <w:color w:val="auto"/>
        </w:rPr>
        <w:t>延期交付的，在书面征得采购人同意延期后，可适当延长</w:t>
      </w:r>
      <w:r>
        <w:rPr>
          <w:rFonts w:hint="eastAsia"/>
          <w:color w:val="auto"/>
          <w:lang w:eastAsia="zh-CN"/>
        </w:rPr>
        <w:t>交付时间</w:t>
      </w:r>
      <w:r>
        <w:rPr>
          <w:rFonts w:hint="eastAsia"/>
          <w:color w:val="auto"/>
        </w:rPr>
        <w:t>，但每延迟1日交付，应向采购人支付500元违约金</w:t>
      </w:r>
      <w:r>
        <w:rPr>
          <w:rFonts w:hint="eastAsia"/>
          <w:color w:val="auto"/>
          <w:highlight w:val="none"/>
        </w:rPr>
        <w:t>。</w:t>
      </w:r>
    </w:p>
    <w:p>
      <w:pPr>
        <w:pStyle w:val="15"/>
        <w:spacing w:before="0" w:beforeAutospacing="0" w:after="0" w:afterAutospacing="0" w:line="460" w:lineRule="exact"/>
        <w:ind w:firstLine="480" w:firstLineChars="200"/>
        <w:rPr>
          <w:rFonts w:hint="eastAsia"/>
          <w:color w:val="auto"/>
          <w:highlight w:val="none"/>
        </w:rPr>
      </w:pPr>
      <w:r>
        <w:rPr>
          <w:rFonts w:hint="eastAsia"/>
          <w:color w:val="auto"/>
          <w:highlight w:val="none"/>
        </w:rPr>
        <w:t>②若</w:t>
      </w:r>
      <w:r>
        <w:rPr>
          <w:rFonts w:hint="eastAsia"/>
          <w:color w:val="auto"/>
          <w:highlight w:val="none"/>
          <w:lang w:eastAsia="zh-CN"/>
        </w:rPr>
        <w:t>成交人</w:t>
      </w:r>
      <w:r>
        <w:rPr>
          <w:rFonts w:hint="eastAsia"/>
          <w:color w:val="auto"/>
          <w:highlight w:val="none"/>
        </w:rPr>
        <w:t>逾期交</w:t>
      </w:r>
      <w:r>
        <w:rPr>
          <w:rFonts w:hint="eastAsia"/>
          <w:color w:val="auto"/>
        </w:rPr>
        <w:t>付</w:t>
      </w:r>
      <w:r>
        <w:rPr>
          <w:rFonts w:hint="eastAsia"/>
          <w:color w:val="auto"/>
          <w:highlight w:val="none"/>
        </w:rPr>
        <w:t>达15天（含15天）以上的，采购人有权单方面解除采购合同，</w:t>
      </w:r>
      <w:r>
        <w:rPr>
          <w:rFonts w:hint="eastAsia"/>
          <w:color w:val="auto"/>
          <w:highlight w:val="none"/>
          <w:lang w:eastAsia="zh-CN"/>
        </w:rPr>
        <w:t>成交人</w:t>
      </w:r>
      <w:r>
        <w:rPr>
          <w:rFonts w:hint="eastAsia"/>
          <w:color w:val="auto"/>
          <w:highlight w:val="none"/>
        </w:rPr>
        <w:t>仍应按上述约定支付延期交</w:t>
      </w:r>
      <w:r>
        <w:rPr>
          <w:rFonts w:hint="eastAsia"/>
          <w:color w:val="auto"/>
        </w:rPr>
        <w:t>付</w:t>
      </w:r>
      <w:r>
        <w:rPr>
          <w:rFonts w:hint="eastAsia"/>
          <w:color w:val="auto"/>
          <w:highlight w:val="none"/>
        </w:rPr>
        <w:t>违约金，但延期交</w:t>
      </w:r>
      <w:r>
        <w:rPr>
          <w:rFonts w:hint="eastAsia"/>
          <w:color w:val="auto"/>
        </w:rPr>
        <w:t>付</w:t>
      </w:r>
      <w:r>
        <w:rPr>
          <w:rFonts w:hint="eastAsia"/>
          <w:color w:val="auto"/>
          <w:highlight w:val="none"/>
        </w:rPr>
        <w:t>违约金的支付总额不得超过</w:t>
      </w:r>
      <w:r>
        <w:rPr>
          <w:rFonts w:hint="eastAsia"/>
          <w:color w:val="auto"/>
          <w:highlight w:val="none"/>
          <w:lang w:eastAsia="zh-CN"/>
        </w:rPr>
        <w:t>合同</w:t>
      </w:r>
      <w:r>
        <w:rPr>
          <w:rFonts w:hint="eastAsia"/>
          <w:color w:val="auto"/>
          <w:highlight w:val="none"/>
        </w:rPr>
        <w:t>金额的30％；若因此给采购人造成损失的，</w:t>
      </w:r>
      <w:r>
        <w:rPr>
          <w:rFonts w:hint="eastAsia"/>
          <w:color w:val="auto"/>
          <w:highlight w:val="none"/>
          <w:lang w:eastAsia="zh-CN"/>
        </w:rPr>
        <w:t>成交人</w:t>
      </w:r>
      <w:r>
        <w:rPr>
          <w:rFonts w:hint="eastAsia"/>
          <w:color w:val="auto"/>
          <w:highlight w:val="none"/>
        </w:rPr>
        <w:t>还应赔偿采购人所受的损失。</w:t>
      </w:r>
    </w:p>
    <w:p>
      <w:pPr>
        <w:pStyle w:val="15"/>
        <w:spacing w:before="0" w:beforeAutospacing="0" w:after="0" w:afterAutospacing="0" w:line="460" w:lineRule="exact"/>
        <w:ind w:firstLine="480" w:firstLineChars="200"/>
        <w:rPr>
          <w:rFonts w:hint="eastAsia"/>
          <w:color w:val="auto"/>
          <w:highlight w:val="none"/>
        </w:rPr>
      </w:pPr>
      <w:r>
        <w:rPr>
          <w:rFonts w:hint="eastAsia"/>
          <w:color w:val="auto"/>
          <w:highlight w:val="none"/>
          <w:lang w:val="en-US" w:eastAsia="zh-CN"/>
        </w:rPr>
        <w:t>8.4</w:t>
      </w:r>
      <w:r>
        <w:rPr>
          <w:rFonts w:hint="eastAsia"/>
          <w:color w:val="auto"/>
          <w:highlight w:val="none"/>
        </w:rPr>
        <w:t>若</w:t>
      </w:r>
      <w:r>
        <w:rPr>
          <w:rFonts w:hint="eastAsia"/>
          <w:color w:val="auto"/>
          <w:highlight w:val="none"/>
          <w:lang w:eastAsia="zh-CN"/>
        </w:rPr>
        <w:t>成交人</w:t>
      </w:r>
      <w:r>
        <w:rPr>
          <w:rFonts w:hint="eastAsia"/>
          <w:color w:val="auto"/>
          <w:highlight w:val="none"/>
        </w:rPr>
        <w:t>出现以下情形中任意一种情况，均视为</w:t>
      </w:r>
      <w:r>
        <w:rPr>
          <w:rFonts w:hint="eastAsia"/>
          <w:color w:val="auto"/>
          <w:highlight w:val="none"/>
          <w:lang w:eastAsia="zh-CN"/>
        </w:rPr>
        <w:t>成交人</w:t>
      </w:r>
      <w:r>
        <w:rPr>
          <w:rFonts w:hint="eastAsia"/>
          <w:color w:val="auto"/>
          <w:highlight w:val="none"/>
        </w:rPr>
        <w:t>违约，采购人可取消其中标资格，如果已经签订合同的则合同自动解除，且</w:t>
      </w:r>
      <w:r>
        <w:rPr>
          <w:rFonts w:hint="eastAsia"/>
          <w:color w:val="auto"/>
          <w:highlight w:val="none"/>
          <w:lang w:eastAsia="zh-CN"/>
        </w:rPr>
        <w:t>成交人</w:t>
      </w:r>
      <w:r>
        <w:rPr>
          <w:rFonts w:hint="eastAsia"/>
          <w:color w:val="auto"/>
          <w:highlight w:val="none"/>
        </w:rPr>
        <w:t>还要承担相应的法律责任。</w:t>
      </w:r>
    </w:p>
    <w:p>
      <w:pPr>
        <w:pStyle w:val="15"/>
        <w:spacing w:before="0" w:beforeAutospacing="0" w:after="0" w:afterAutospacing="0" w:line="460" w:lineRule="exact"/>
        <w:ind w:firstLine="480" w:firstLineChars="200"/>
        <w:rPr>
          <w:rFonts w:hint="eastAsia"/>
          <w:color w:val="auto"/>
          <w:highlight w:val="none"/>
        </w:rPr>
      </w:pPr>
      <w:r>
        <w:rPr>
          <w:rFonts w:hint="eastAsia"/>
          <w:color w:val="auto"/>
          <w:highlight w:val="none"/>
        </w:rPr>
        <w:t>(1)</w:t>
      </w:r>
      <w:r>
        <w:rPr>
          <w:rFonts w:hint="eastAsia"/>
          <w:color w:val="auto"/>
          <w:highlight w:val="none"/>
          <w:lang w:eastAsia="zh-CN"/>
        </w:rPr>
        <w:t>成交人</w:t>
      </w:r>
      <w:r>
        <w:rPr>
          <w:rFonts w:hint="eastAsia"/>
          <w:color w:val="auto"/>
          <w:highlight w:val="none"/>
        </w:rPr>
        <w:t>自动放弃中标的；</w:t>
      </w:r>
    </w:p>
    <w:p>
      <w:pPr>
        <w:pStyle w:val="15"/>
        <w:spacing w:before="0" w:beforeAutospacing="0" w:after="0" w:afterAutospacing="0" w:line="460" w:lineRule="exact"/>
        <w:ind w:firstLine="480" w:firstLineChars="200"/>
        <w:rPr>
          <w:rFonts w:hint="eastAsia"/>
          <w:color w:val="auto"/>
          <w:highlight w:val="none"/>
        </w:rPr>
      </w:pPr>
      <w:r>
        <w:rPr>
          <w:rFonts w:hint="eastAsia"/>
          <w:color w:val="auto"/>
          <w:highlight w:val="none"/>
        </w:rPr>
        <w:t>(2)</w:t>
      </w:r>
      <w:r>
        <w:rPr>
          <w:rFonts w:hint="eastAsia"/>
          <w:color w:val="auto"/>
          <w:highlight w:val="none"/>
          <w:lang w:eastAsia="zh-CN"/>
        </w:rPr>
        <w:t>成交人</w:t>
      </w:r>
      <w:r>
        <w:rPr>
          <w:rFonts w:hint="eastAsia"/>
          <w:color w:val="auto"/>
          <w:highlight w:val="none"/>
        </w:rPr>
        <w:t>在中标公告期结束后30日内(因</w:t>
      </w:r>
      <w:r>
        <w:rPr>
          <w:rFonts w:hint="eastAsia"/>
          <w:color w:val="auto"/>
          <w:highlight w:val="none"/>
          <w:lang w:eastAsia="zh-CN"/>
        </w:rPr>
        <w:t>成交人</w:t>
      </w:r>
      <w:r>
        <w:rPr>
          <w:rFonts w:hint="eastAsia"/>
          <w:color w:val="auto"/>
          <w:highlight w:val="none"/>
        </w:rPr>
        <w:t>原因)未与采购人签订采购合同的；</w:t>
      </w:r>
    </w:p>
    <w:p>
      <w:pPr>
        <w:pStyle w:val="15"/>
        <w:spacing w:before="0" w:beforeAutospacing="0" w:after="0" w:afterAutospacing="0" w:line="460" w:lineRule="exact"/>
        <w:ind w:firstLine="480" w:firstLineChars="200"/>
        <w:rPr>
          <w:rFonts w:hint="eastAsia"/>
          <w:color w:val="auto"/>
        </w:rPr>
      </w:pPr>
      <w:r>
        <w:rPr>
          <w:rFonts w:hint="eastAsia"/>
          <w:color w:val="auto"/>
          <w:highlight w:val="none"/>
        </w:rPr>
        <w:t>(3)</w:t>
      </w:r>
      <w:r>
        <w:rPr>
          <w:rFonts w:hint="eastAsia"/>
          <w:color w:val="auto"/>
          <w:highlight w:val="none"/>
          <w:lang w:eastAsia="zh-CN"/>
        </w:rPr>
        <w:t>成交人</w:t>
      </w:r>
      <w:r>
        <w:rPr>
          <w:rFonts w:hint="eastAsia"/>
          <w:color w:val="auto"/>
          <w:highlight w:val="none"/>
        </w:rPr>
        <w:t>非因不可抗力原因不能履行合同的。</w:t>
      </w:r>
    </w:p>
    <w:p>
      <w:pPr>
        <w:pStyle w:val="15"/>
        <w:spacing w:before="0" w:beforeAutospacing="0" w:after="0" w:afterAutospacing="0" w:line="460" w:lineRule="exact"/>
        <w:ind w:firstLine="480" w:firstLineChars="200"/>
        <w:rPr>
          <w:rFonts w:hint="eastAsia"/>
          <w:color w:val="auto"/>
          <w:highlight w:val="none"/>
          <w:lang w:val="zh-TW"/>
        </w:rPr>
      </w:pPr>
      <w:r>
        <w:rPr>
          <w:rFonts w:hint="eastAsia"/>
          <w:color w:val="auto"/>
          <w:highlight w:val="none"/>
          <w:lang w:val="en-US" w:eastAsia="zh-CN"/>
        </w:rPr>
        <w:t>8.5</w:t>
      </w:r>
      <w:r>
        <w:rPr>
          <w:rFonts w:hint="eastAsia"/>
          <w:color w:val="auto"/>
          <w:highlight w:val="none"/>
        </w:rPr>
        <w:t>签订合同后</w:t>
      </w:r>
      <w:r>
        <w:rPr>
          <w:rFonts w:hint="eastAsia"/>
          <w:color w:val="auto"/>
          <w:highlight w:val="none"/>
          <w:lang w:val="zh-TW" w:eastAsia="zh-TW"/>
        </w:rPr>
        <w:t>因</w:t>
      </w:r>
      <w:r>
        <w:rPr>
          <w:rFonts w:hint="eastAsia"/>
          <w:color w:val="auto"/>
          <w:highlight w:val="none"/>
          <w:lang w:val="zh-TW" w:eastAsia="zh-CN"/>
        </w:rPr>
        <w:t>成交人</w:t>
      </w:r>
      <w:r>
        <w:rPr>
          <w:rFonts w:hint="eastAsia"/>
          <w:color w:val="auto"/>
          <w:highlight w:val="none"/>
          <w:lang w:val="zh-TW" w:eastAsia="zh-TW"/>
        </w:rPr>
        <w:t>任何违约行为导致本合同无法正常</w:t>
      </w:r>
      <w:r>
        <w:rPr>
          <w:rFonts w:hint="eastAsia"/>
          <w:color w:val="auto"/>
          <w:highlight w:val="none"/>
          <w:lang w:val="zh-TW"/>
        </w:rPr>
        <w:t>继续</w:t>
      </w:r>
      <w:r>
        <w:rPr>
          <w:rFonts w:hint="eastAsia"/>
          <w:color w:val="auto"/>
          <w:highlight w:val="none"/>
          <w:lang w:val="zh-TW" w:eastAsia="zh-TW"/>
        </w:rPr>
        <w:t>履行</w:t>
      </w:r>
      <w:r>
        <w:rPr>
          <w:rFonts w:hint="eastAsia"/>
          <w:color w:val="auto"/>
          <w:highlight w:val="none"/>
          <w:lang w:val="zh-TW"/>
        </w:rPr>
        <w:t>，采购人</w:t>
      </w:r>
      <w:r>
        <w:rPr>
          <w:rFonts w:hint="eastAsia"/>
          <w:color w:val="auto"/>
          <w:highlight w:val="none"/>
          <w:lang w:val="zh-TW" w:eastAsia="zh-TW"/>
        </w:rPr>
        <w:t>有权</w:t>
      </w:r>
      <w:r>
        <w:rPr>
          <w:rFonts w:hint="eastAsia"/>
          <w:color w:val="auto"/>
          <w:highlight w:val="none"/>
          <w:lang w:val="zh-TW"/>
        </w:rPr>
        <w:t>单方解除合同。</w:t>
      </w:r>
    </w:p>
    <w:p>
      <w:pPr>
        <w:pStyle w:val="15"/>
        <w:spacing w:before="0" w:beforeAutospacing="0" w:after="0" w:afterAutospacing="0" w:line="460" w:lineRule="exact"/>
        <w:ind w:firstLine="480" w:firstLineChars="200"/>
        <w:rPr>
          <w:rFonts w:hint="eastAsia"/>
          <w:color w:val="auto"/>
          <w:highlight w:val="none"/>
          <w:lang w:val="zh-TW"/>
        </w:rPr>
      </w:pPr>
      <w:r>
        <w:rPr>
          <w:rFonts w:hint="eastAsia"/>
          <w:color w:val="auto"/>
          <w:highlight w:val="none"/>
          <w:lang w:val="en-US" w:eastAsia="zh-CN"/>
        </w:rPr>
        <w:t>8.6</w:t>
      </w:r>
      <w:r>
        <w:rPr>
          <w:rFonts w:hint="eastAsia"/>
          <w:color w:val="auto"/>
          <w:highlight w:val="none"/>
        </w:rPr>
        <w:t>成交人</w:t>
      </w:r>
      <w:r>
        <w:rPr>
          <w:rFonts w:hint="eastAsia"/>
          <w:color w:val="auto"/>
          <w:highlight w:val="none"/>
          <w:lang w:val="zh-TW"/>
        </w:rPr>
        <w:t>不得将本项目进行分包或转包，如发现经查实，采购人</w:t>
      </w:r>
      <w:r>
        <w:rPr>
          <w:rFonts w:hint="eastAsia"/>
          <w:color w:val="auto"/>
          <w:highlight w:val="none"/>
          <w:lang w:val="zh-TW" w:eastAsia="zh-TW"/>
        </w:rPr>
        <w:t>有权</w:t>
      </w:r>
      <w:r>
        <w:rPr>
          <w:rFonts w:hint="eastAsia"/>
          <w:color w:val="auto"/>
          <w:highlight w:val="none"/>
          <w:lang w:val="zh-TW"/>
        </w:rPr>
        <w:t>单方解除合同。</w:t>
      </w:r>
    </w:p>
    <w:p>
      <w:pPr>
        <w:pStyle w:val="15"/>
        <w:spacing w:before="0" w:beforeAutospacing="0" w:after="0" w:afterAutospacing="0" w:line="460" w:lineRule="exact"/>
        <w:ind w:firstLine="480" w:firstLineChars="200"/>
        <w:rPr>
          <w:rFonts w:hint="eastAsia"/>
          <w:color w:val="auto"/>
        </w:rPr>
      </w:pPr>
      <w:r>
        <w:rPr>
          <w:rFonts w:hint="eastAsia"/>
          <w:color w:val="auto"/>
          <w:lang w:val="en-US" w:eastAsia="zh-CN"/>
        </w:rPr>
        <w:t>8.7</w:t>
      </w:r>
      <w:r>
        <w:rPr>
          <w:rFonts w:hint="eastAsia"/>
          <w:color w:val="auto"/>
        </w:rPr>
        <w:t>成交人应向采购人支付的违约金，采购人有权从履约保证金中予以扣除。</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8.8</w:t>
      </w:r>
      <w:r>
        <w:rPr>
          <w:rFonts w:hint="eastAsia" w:ascii="宋体" w:hAnsi="宋体" w:cs="宋体"/>
          <w:color w:val="auto"/>
          <w:sz w:val="24"/>
        </w:rPr>
        <w:t>成交人应确保采购人的所有资料、技术文档妥善保管，不得遗失、转借、复印，不得以任何形式向第三方透露；所有解决方案和采集汇总后的数据严禁通过互联网等公共信息网络、普通邮政进行传递，严禁在连接互联网计算机上存储、处理。如因成交人的原因造成数据丢失，泄密等，成交人应承担相应的法律责任，并赔偿采购人的损失。</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8.9</w:t>
      </w:r>
      <w:r>
        <w:rPr>
          <w:rFonts w:hint="eastAsia" w:ascii="宋体" w:hAnsi="宋体" w:cs="宋体"/>
          <w:color w:val="auto"/>
          <w:sz w:val="24"/>
        </w:rPr>
        <w:t>成交人提供的证明材料不符合要求的，按虚假</w:t>
      </w:r>
      <w:r>
        <w:rPr>
          <w:rFonts w:hint="eastAsia" w:ascii="宋体" w:hAnsi="宋体" w:cs="宋体"/>
          <w:color w:val="auto"/>
          <w:sz w:val="24"/>
          <w:lang w:eastAsia="zh-CN"/>
        </w:rPr>
        <w:t>响应</w:t>
      </w:r>
      <w:r>
        <w:rPr>
          <w:rFonts w:hint="eastAsia" w:ascii="宋体" w:hAnsi="宋体" w:cs="宋体"/>
          <w:color w:val="auto"/>
          <w:sz w:val="24"/>
        </w:rPr>
        <w:t>处理。采购人将追究其相应责任，不予退还保证金或合同签订后不予退还履约保证金，对于采购人产生的损失还应予以赔偿，且采购人有权禁止该公司参与采购人单位的其他项目竞价等。</w:t>
      </w:r>
    </w:p>
    <w:p>
      <w:pPr>
        <w:pStyle w:val="6"/>
        <w:spacing w:line="460" w:lineRule="exact"/>
        <w:ind w:firstLine="480" w:firstLineChars="200"/>
        <w:rPr>
          <w:color w:val="auto"/>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除竞价文件中已明确的具体违约责任外，成交人未履行竞价文件</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、合同有关中规定的其他事项或服务要求的，每发现一次，需向采购人支付违约金500元</w:t>
      </w:r>
      <w:r>
        <w:rPr>
          <w:rFonts w:hint="eastAsia" w:ascii="宋体" w:hAnsi="宋体" w:cs="宋体"/>
          <w:color w:val="auto"/>
          <w:sz w:val="24"/>
          <w:highlight w:val="none"/>
          <w:lang w:eastAsia="zh-CN"/>
        </w:rPr>
        <w:t>。</w:t>
      </w:r>
    </w:p>
    <w:p>
      <w:pPr>
        <w:adjustRightInd w:val="0"/>
        <w:snapToGrid w:val="0"/>
        <w:spacing w:line="460" w:lineRule="exact"/>
        <w:ind w:firstLine="480" w:firstLineChars="200"/>
        <w:jc w:val="left"/>
        <w:rPr>
          <w:rFonts w:hint="eastAsia" w:ascii="宋体" w:hAnsi="宋体" w:cs="宋体"/>
          <w:color w:val="auto"/>
          <w:sz w:val="24"/>
        </w:rPr>
      </w:pPr>
      <w:r>
        <w:rPr>
          <w:rFonts w:hint="eastAsia" w:ascii="宋体" w:hAnsi="宋体" w:cs="宋体"/>
          <w:color w:val="auto"/>
          <w:kern w:val="0"/>
          <w:sz w:val="24"/>
          <w:shd w:val="clear" w:color="auto" w:fill="FFFFFF"/>
          <w:lang w:val="en-US" w:eastAsia="zh-CN"/>
        </w:rPr>
        <w:t>8</w:t>
      </w:r>
      <w:r>
        <w:rPr>
          <w:rFonts w:hint="eastAsia" w:ascii="宋体" w:hAnsi="宋体" w:cs="宋体"/>
          <w:color w:val="auto"/>
          <w:kern w:val="0"/>
          <w:sz w:val="24"/>
          <w:shd w:val="clear" w:color="auto" w:fill="FFFFFF"/>
        </w:rPr>
        <w:t>.1</w:t>
      </w:r>
      <w:r>
        <w:rPr>
          <w:rFonts w:hint="eastAsia" w:ascii="宋体" w:hAnsi="宋体" w:cs="宋体"/>
          <w:color w:val="auto"/>
          <w:kern w:val="0"/>
          <w:sz w:val="24"/>
          <w:shd w:val="clear" w:color="auto" w:fill="FFFFFF"/>
          <w:lang w:val="en-US" w:eastAsia="zh-CN"/>
        </w:rPr>
        <w:t>1</w:t>
      </w:r>
      <w:r>
        <w:rPr>
          <w:rFonts w:hint="eastAsia" w:ascii="宋体" w:hAnsi="宋体" w:cs="宋体"/>
          <w:color w:val="auto"/>
          <w:kern w:val="0"/>
          <w:sz w:val="24"/>
          <w:shd w:val="clear" w:color="auto" w:fill="FFFFFF"/>
        </w:rPr>
        <w:t xml:space="preserve"> 本</w:t>
      </w:r>
      <w:r>
        <w:rPr>
          <w:rFonts w:hint="eastAsia" w:ascii="宋体" w:hAnsi="宋体" w:cs="宋体"/>
          <w:color w:val="auto"/>
          <w:kern w:val="0"/>
          <w:sz w:val="24"/>
        </w:rPr>
        <w:t>竞价文件</w:t>
      </w:r>
      <w:r>
        <w:rPr>
          <w:rFonts w:hint="eastAsia" w:ascii="宋体" w:hAnsi="宋体" w:cs="宋体"/>
          <w:color w:val="auto"/>
          <w:kern w:val="0"/>
          <w:sz w:val="24"/>
          <w:shd w:val="clear" w:color="auto" w:fill="FFFFFF"/>
        </w:rPr>
        <w:t>未明确的其它约定事项或条款，待采购人与成交人签订合同时，由双方协商订立。</w:t>
      </w:r>
    </w:p>
    <w:p>
      <w:pPr>
        <w:pStyle w:val="15"/>
        <w:spacing w:before="0" w:beforeAutospacing="0" w:after="0" w:afterAutospacing="0" w:line="460" w:lineRule="atLeast"/>
        <w:ind w:firstLine="480" w:firstLineChars="200"/>
        <w:rPr>
          <w:rFonts w:hint="eastAsia"/>
          <w:color w:val="auto"/>
        </w:rPr>
      </w:pPr>
      <w:r>
        <w:rPr>
          <w:rStyle w:val="23"/>
          <w:rFonts w:hint="eastAsia"/>
          <w:color w:val="auto"/>
          <w:sz w:val="24"/>
          <w:lang w:val="en-US" w:eastAsia="zh-CN"/>
        </w:rPr>
        <w:t>9</w:t>
      </w:r>
      <w:r>
        <w:rPr>
          <w:rStyle w:val="23"/>
          <w:rFonts w:hint="eastAsia"/>
          <w:color w:val="auto"/>
          <w:sz w:val="24"/>
        </w:rPr>
        <w:t>、诉讼相关费用承担</w:t>
      </w:r>
    </w:p>
    <w:p>
      <w:pPr>
        <w:pStyle w:val="15"/>
        <w:spacing w:before="0" w:beforeAutospacing="0" w:after="0" w:afterAutospacing="0" w:line="460" w:lineRule="atLeast"/>
        <w:ind w:firstLine="480" w:firstLineChars="200"/>
        <w:rPr>
          <w:rFonts w:hint="eastAsia"/>
          <w:color w:val="auto"/>
        </w:rPr>
      </w:pPr>
      <w:r>
        <w:rPr>
          <w:rFonts w:hint="eastAsia"/>
          <w:color w:val="auto"/>
        </w:rPr>
        <w:t>若因成交人为履行合同项下义务导致采购人所产生的一切损失（包括但不限于人身财产的损失、律师费、诉讼费、保全费、鉴定费等），均由成交人承担赔偿责任。</w:t>
      </w:r>
    </w:p>
    <w:p>
      <w:pPr>
        <w:pStyle w:val="15"/>
        <w:spacing w:before="0" w:beforeAutospacing="0" w:after="0" w:afterAutospacing="0" w:line="460" w:lineRule="exact"/>
        <w:ind w:firstLine="482" w:firstLineChars="200"/>
        <w:rPr>
          <w:rFonts w:hint="eastAsia"/>
          <w:b/>
          <w:bCs/>
          <w:color w:val="auto"/>
          <w:lang w:val="zh-TW"/>
        </w:rPr>
      </w:pPr>
      <w:r>
        <w:rPr>
          <w:rFonts w:hint="eastAsia"/>
          <w:b/>
          <w:bCs/>
          <w:color w:val="auto"/>
          <w:lang w:val="en-US" w:eastAsia="zh-CN"/>
        </w:rPr>
        <w:t>10</w:t>
      </w:r>
      <w:r>
        <w:rPr>
          <w:rFonts w:hint="eastAsia"/>
          <w:b/>
          <w:bCs/>
          <w:color w:val="auto"/>
        </w:rPr>
        <w:t>、</w:t>
      </w:r>
      <w:r>
        <w:rPr>
          <w:rFonts w:hint="eastAsia"/>
          <w:b/>
          <w:bCs/>
          <w:color w:val="auto"/>
          <w:lang w:val="zh-TW"/>
        </w:rPr>
        <w:t>不可抗力</w:t>
      </w:r>
    </w:p>
    <w:p>
      <w:pPr>
        <w:pStyle w:val="15"/>
        <w:spacing w:before="0" w:beforeAutospacing="0" w:after="0" w:afterAutospacing="0" w:line="460" w:lineRule="exact"/>
        <w:ind w:firstLine="480" w:firstLineChars="200"/>
        <w:rPr>
          <w:rFonts w:hint="eastAsia"/>
          <w:color w:val="auto"/>
          <w:lang w:val="zh-TW"/>
        </w:rPr>
      </w:pPr>
      <w:r>
        <w:rPr>
          <w:rFonts w:hint="eastAsia"/>
          <w:color w:val="auto"/>
          <w:lang w:val="en-US" w:eastAsia="zh-CN"/>
        </w:rPr>
        <w:t>10</w:t>
      </w:r>
      <w:r>
        <w:rPr>
          <w:rFonts w:hint="eastAsia"/>
          <w:color w:val="auto"/>
        </w:rPr>
        <w:t>.1</w:t>
      </w:r>
      <w:r>
        <w:rPr>
          <w:rFonts w:hint="eastAsia"/>
          <w:color w:val="auto"/>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5"/>
        <w:spacing w:before="0" w:beforeAutospacing="0" w:after="0" w:afterAutospacing="0" w:line="460" w:lineRule="exact"/>
        <w:ind w:firstLine="480" w:firstLineChars="200"/>
        <w:rPr>
          <w:rFonts w:hint="eastAsia"/>
          <w:color w:val="auto"/>
        </w:rPr>
      </w:pPr>
      <w:r>
        <w:rPr>
          <w:rFonts w:hint="eastAsia"/>
          <w:color w:val="auto"/>
          <w:lang w:val="en-US" w:eastAsia="zh-CN"/>
        </w:rPr>
        <w:t>10</w:t>
      </w:r>
      <w:r>
        <w:rPr>
          <w:rFonts w:hint="eastAsia"/>
          <w:color w:val="auto"/>
        </w:rPr>
        <w:t>.2</w:t>
      </w:r>
      <w:r>
        <w:rPr>
          <w:rFonts w:hint="eastAsia"/>
          <w:color w:val="auto"/>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5"/>
        <w:spacing w:before="0" w:beforeAutospacing="0" w:after="0" w:afterAutospacing="0" w:line="460" w:lineRule="exact"/>
        <w:ind w:firstLine="480" w:firstLineChars="200"/>
        <w:rPr>
          <w:rStyle w:val="23"/>
          <w:rFonts w:hint="eastAsia"/>
          <w:color w:val="auto"/>
          <w:sz w:val="24"/>
        </w:rPr>
      </w:pPr>
      <w:r>
        <w:rPr>
          <w:rStyle w:val="23"/>
          <w:rFonts w:hint="eastAsia"/>
          <w:color w:val="auto"/>
          <w:sz w:val="24"/>
        </w:rPr>
        <w:t>1</w:t>
      </w:r>
      <w:r>
        <w:rPr>
          <w:rStyle w:val="23"/>
          <w:rFonts w:hint="eastAsia"/>
          <w:color w:val="auto"/>
          <w:sz w:val="24"/>
          <w:lang w:val="en-US" w:eastAsia="zh-CN"/>
        </w:rPr>
        <w:t>1</w:t>
      </w:r>
      <w:r>
        <w:rPr>
          <w:rStyle w:val="23"/>
          <w:rFonts w:hint="eastAsia"/>
          <w:color w:val="auto"/>
          <w:sz w:val="24"/>
        </w:rPr>
        <w:t>、专利权及知识产权</w:t>
      </w:r>
    </w:p>
    <w:p>
      <w:pPr>
        <w:pStyle w:val="15"/>
        <w:spacing w:before="0" w:beforeAutospacing="0" w:after="0" w:afterAutospacing="0" w:line="460" w:lineRule="exact"/>
        <w:ind w:firstLine="480" w:firstLineChars="200"/>
        <w:rPr>
          <w:rFonts w:hint="eastAsia"/>
          <w:color w:val="auto"/>
          <w:lang w:val="zh-TW"/>
        </w:rPr>
      </w:pPr>
      <w:r>
        <w:rPr>
          <w:rFonts w:hint="eastAsia"/>
          <w:color w:val="auto"/>
          <w:lang w:val="zh-TW"/>
        </w:rPr>
        <w:t>成交人须保障采购人在使用该货物或其任何一部分时不受到第三方关于侵犯专利权、商标权或工业设计权等知识产权的指控。如果任何第三方提出侵权指控与采购人无关，成交人须与第三方交涉并承担可能发生的责任与一切费用。如采购人因此而遭致损失的，成交人应赔偿该损失。</w:t>
      </w:r>
    </w:p>
    <w:p>
      <w:pPr>
        <w:pStyle w:val="15"/>
        <w:spacing w:before="0" w:beforeAutospacing="0" w:after="0" w:afterAutospacing="0" w:line="460" w:lineRule="exact"/>
        <w:ind w:firstLine="480" w:firstLineChars="200"/>
        <w:rPr>
          <w:rFonts w:hint="eastAsia"/>
          <w:color w:val="auto"/>
        </w:rPr>
      </w:pPr>
      <w:r>
        <w:rPr>
          <w:rStyle w:val="23"/>
          <w:rFonts w:hint="eastAsia"/>
          <w:color w:val="auto"/>
          <w:sz w:val="24"/>
        </w:rPr>
        <w:t>1</w:t>
      </w:r>
      <w:r>
        <w:rPr>
          <w:rStyle w:val="23"/>
          <w:rFonts w:hint="eastAsia"/>
          <w:color w:val="auto"/>
          <w:sz w:val="24"/>
          <w:lang w:val="en-US" w:eastAsia="zh-CN"/>
        </w:rPr>
        <w:t>2</w:t>
      </w:r>
      <w:r>
        <w:rPr>
          <w:rStyle w:val="23"/>
          <w:rFonts w:hint="eastAsia"/>
          <w:color w:val="auto"/>
          <w:sz w:val="24"/>
        </w:rPr>
        <w:t>、保密条款</w:t>
      </w:r>
    </w:p>
    <w:p>
      <w:pPr>
        <w:pStyle w:val="15"/>
        <w:spacing w:before="0" w:beforeAutospacing="0" w:after="0" w:afterAutospacing="0" w:line="460" w:lineRule="exact"/>
        <w:ind w:firstLine="480" w:firstLineChars="200"/>
        <w:rPr>
          <w:rFonts w:hint="eastAsia"/>
          <w:color w:val="auto"/>
        </w:rPr>
      </w:pPr>
      <w:r>
        <w:rPr>
          <w:rFonts w:hint="eastAsia"/>
          <w:color w:val="auto"/>
        </w:rPr>
        <w:t>1</w:t>
      </w:r>
      <w:r>
        <w:rPr>
          <w:rFonts w:hint="eastAsia"/>
          <w:color w:val="auto"/>
          <w:lang w:val="en-US" w:eastAsia="zh-CN"/>
        </w:rPr>
        <w:t>2</w:t>
      </w:r>
      <w:r>
        <w:rPr>
          <w:rFonts w:hint="eastAsia"/>
          <w:color w:val="auto"/>
        </w:rPr>
        <w:t>.1成交人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人进入采购人工作区域的工作人员需签订《个人保密承诺书》，严格履行保密义务，自愿接受保密审查，不违规记录、存储、复制采购人任何信息，不违规留存采购方任何资料。</w:t>
      </w:r>
    </w:p>
    <w:p>
      <w:pPr>
        <w:pStyle w:val="15"/>
        <w:spacing w:before="0" w:beforeAutospacing="0" w:after="0" w:afterAutospacing="0" w:line="460" w:lineRule="exact"/>
        <w:ind w:firstLine="480" w:firstLineChars="200"/>
        <w:rPr>
          <w:rFonts w:hint="eastAsia"/>
          <w:color w:val="auto"/>
        </w:rPr>
      </w:pPr>
      <w:r>
        <w:rPr>
          <w:rFonts w:hint="eastAsia"/>
          <w:color w:val="auto"/>
        </w:rPr>
        <w:t>1</w:t>
      </w:r>
      <w:r>
        <w:rPr>
          <w:rFonts w:hint="eastAsia"/>
          <w:color w:val="auto"/>
          <w:lang w:val="en-US" w:eastAsia="zh-CN"/>
        </w:rPr>
        <w:t>2</w:t>
      </w:r>
      <w:r>
        <w:rPr>
          <w:rFonts w:hint="eastAsia"/>
          <w:color w:val="auto"/>
        </w:rPr>
        <w:t>.2成交人违反本条约定泄露采购人的涉密信息的，应承担相应的法律责任，造成采购人损失的，成交人应当依法承担赔偿责任。</w:t>
      </w:r>
    </w:p>
    <w:p>
      <w:pPr>
        <w:pStyle w:val="15"/>
        <w:spacing w:before="0" w:beforeAutospacing="0" w:after="0" w:afterAutospacing="0" w:line="460" w:lineRule="exact"/>
        <w:ind w:firstLine="480" w:firstLineChars="200"/>
        <w:rPr>
          <w:rFonts w:hint="eastAsia"/>
          <w:color w:val="auto"/>
          <w:lang w:val="zh-TW"/>
        </w:rPr>
      </w:pPr>
      <w:r>
        <w:rPr>
          <w:rFonts w:hint="eastAsia"/>
          <w:color w:val="auto"/>
        </w:rPr>
        <w:t>1</w:t>
      </w:r>
      <w:r>
        <w:rPr>
          <w:rFonts w:hint="eastAsia"/>
          <w:color w:val="auto"/>
          <w:lang w:val="en-US" w:eastAsia="zh-CN"/>
        </w:rPr>
        <w:t>2</w:t>
      </w:r>
      <w:r>
        <w:rPr>
          <w:rFonts w:hint="eastAsia"/>
          <w:color w:val="auto"/>
        </w:rPr>
        <w:t>.3本条款不因合同届满或解除而失效。</w:t>
      </w:r>
    </w:p>
    <w:p>
      <w:pPr>
        <w:pStyle w:val="15"/>
        <w:spacing w:before="0" w:beforeAutospacing="0" w:after="0" w:afterAutospacing="0" w:line="460" w:lineRule="exact"/>
        <w:ind w:firstLine="480" w:firstLineChars="200"/>
        <w:rPr>
          <w:rFonts w:hint="eastAsia"/>
          <w:b w:val="0"/>
          <w:bCs w:val="0"/>
          <w:color w:val="auto"/>
          <w:lang w:val="zh-TW"/>
        </w:rPr>
      </w:pPr>
      <w:r>
        <w:rPr>
          <w:rFonts w:hint="eastAsia"/>
          <w:b w:val="0"/>
          <w:bCs w:val="0"/>
          <w:color w:val="auto"/>
        </w:rPr>
        <w:t>1</w:t>
      </w:r>
      <w:r>
        <w:rPr>
          <w:rFonts w:hint="eastAsia"/>
          <w:b w:val="0"/>
          <w:bCs w:val="0"/>
          <w:color w:val="auto"/>
          <w:lang w:val="en-US" w:eastAsia="zh-CN"/>
        </w:rPr>
        <w:t>3</w:t>
      </w:r>
      <w:r>
        <w:rPr>
          <w:rFonts w:hint="eastAsia"/>
          <w:b w:val="0"/>
          <w:bCs w:val="0"/>
          <w:color w:val="auto"/>
        </w:rPr>
        <w:t>、</w:t>
      </w:r>
      <w:r>
        <w:rPr>
          <w:rFonts w:hint="eastAsia"/>
          <w:b w:val="0"/>
          <w:bCs w:val="0"/>
          <w:color w:val="auto"/>
          <w:lang w:val="zh-TW"/>
        </w:rPr>
        <w:t>廉政条款</w:t>
      </w:r>
    </w:p>
    <w:p>
      <w:pPr>
        <w:pStyle w:val="15"/>
        <w:spacing w:before="0" w:beforeAutospacing="0" w:after="0" w:afterAutospacing="0" w:line="460" w:lineRule="exact"/>
        <w:ind w:firstLine="480" w:firstLineChars="200"/>
        <w:rPr>
          <w:rFonts w:hint="eastAsia"/>
          <w:color w:val="auto"/>
          <w:lang w:val="zh-TW"/>
        </w:rPr>
      </w:pPr>
      <w:r>
        <w:rPr>
          <w:rFonts w:hint="eastAsia"/>
          <w:color w:val="auto"/>
          <w:lang w:val="zh-TW"/>
        </w:rPr>
        <w:t>及其工作人员不得有以任何形式行贿采购人工作人员的行为，若发现并被核查属实的，采购人有权解除合同且不退还履约保证金，情节严重的，及其工作人员还要承担相应的法律责任；采购人及其工作人员不得索要或接受的礼金及吃请等，如有违反廉政纪律等行为的，依据有关规定给予党纪、政纪或组织处理，情节严重的，还应承担相应的法律责任。</w:t>
      </w:r>
    </w:p>
    <w:p>
      <w:pPr>
        <w:pStyle w:val="15"/>
        <w:spacing w:before="0" w:beforeAutospacing="0" w:after="0" w:afterAutospacing="0" w:line="460" w:lineRule="exact"/>
        <w:ind w:firstLine="480" w:firstLineChars="200"/>
        <w:rPr>
          <w:rFonts w:hint="eastAsia"/>
          <w:b w:val="0"/>
          <w:bCs w:val="0"/>
          <w:color w:val="auto"/>
          <w:lang w:val="zh-TW"/>
        </w:rPr>
      </w:pPr>
      <w:r>
        <w:rPr>
          <w:rFonts w:hint="eastAsia"/>
          <w:b w:val="0"/>
          <w:bCs w:val="0"/>
          <w:color w:val="auto"/>
        </w:rPr>
        <w:t>1</w:t>
      </w:r>
      <w:r>
        <w:rPr>
          <w:rFonts w:hint="eastAsia"/>
          <w:b w:val="0"/>
          <w:bCs w:val="0"/>
          <w:color w:val="auto"/>
          <w:lang w:val="en-US" w:eastAsia="zh-CN"/>
        </w:rPr>
        <w:t>4</w:t>
      </w:r>
      <w:r>
        <w:rPr>
          <w:rFonts w:hint="eastAsia"/>
          <w:b w:val="0"/>
          <w:bCs w:val="0"/>
          <w:color w:val="auto"/>
        </w:rPr>
        <w:t>、</w:t>
      </w:r>
      <w:r>
        <w:rPr>
          <w:rFonts w:hint="eastAsia"/>
          <w:b w:val="0"/>
          <w:bCs w:val="0"/>
          <w:color w:val="auto"/>
          <w:lang w:val="zh-TW"/>
        </w:rPr>
        <w:t>合同纠纷处理方式</w:t>
      </w:r>
    </w:p>
    <w:p>
      <w:pPr>
        <w:pStyle w:val="15"/>
        <w:spacing w:before="0" w:beforeAutospacing="0" w:after="0" w:afterAutospacing="0" w:line="460" w:lineRule="exact"/>
        <w:ind w:firstLine="480" w:firstLineChars="200"/>
        <w:rPr>
          <w:rFonts w:hint="eastAsia"/>
          <w:color w:val="auto"/>
          <w:lang w:val="zh-TW"/>
        </w:rPr>
      </w:pPr>
      <w:r>
        <w:rPr>
          <w:rFonts w:hint="eastAsia"/>
          <w:color w:val="auto"/>
        </w:rPr>
        <w:t>1</w:t>
      </w:r>
      <w:r>
        <w:rPr>
          <w:rFonts w:hint="eastAsia"/>
          <w:color w:val="auto"/>
          <w:lang w:val="en-US" w:eastAsia="zh-CN"/>
        </w:rPr>
        <w:t>4</w:t>
      </w:r>
      <w:r>
        <w:rPr>
          <w:rFonts w:hint="eastAsia"/>
          <w:color w:val="auto"/>
          <w:lang w:val="zh-TW"/>
        </w:rPr>
        <w:t>.1合同争议处理方式</w:t>
      </w:r>
    </w:p>
    <w:p>
      <w:pPr>
        <w:pStyle w:val="15"/>
        <w:spacing w:before="0" w:beforeAutospacing="0" w:after="0" w:afterAutospacing="0" w:line="460" w:lineRule="exact"/>
        <w:ind w:firstLine="480" w:firstLineChars="200"/>
        <w:rPr>
          <w:rFonts w:hint="eastAsia"/>
          <w:color w:val="auto"/>
          <w:lang w:val="zh-TW"/>
        </w:rPr>
      </w:pPr>
      <w:r>
        <w:rPr>
          <w:rFonts w:ascii="Times New Roman" w:hAnsi="Times New Roman" w:cs="Times New Roman"/>
          <w:color w:val="auto"/>
        </w:rPr>
        <w:t>采购人及</w:t>
      </w:r>
      <w:r>
        <w:rPr>
          <w:rFonts w:hint="eastAsia" w:ascii="Times New Roman" w:hAnsi="Times New Roman" w:cs="Times New Roman"/>
          <w:color w:val="auto"/>
        </w:rPr>
        <w:t>成交</w:t>
      </w:r>
      <w:r>
        <w:rPr>
          <w:rFonts w:ascii="Times New Roman" w:hAnsi="Times New Roman" w:cs="Times New Roman"/>
          <w:color w:val="auto"/>
        </w:rPr>
        <w:t>人</w:t>
      </w:r>
      <w:r>
        <w:rPr>
          <w:rFonts w:hint="eastAsia"/>
          <w:color w:val="auto"/>
          <w:lang w:val="zh-TW"/>
        </w:rPr>
        <w:t>双方必须认真履行合同条款。因本合同或与本合同有关的一切事项发生争议，由双方友好协商解决，协商不成的，任何一方均可向采购人所在地人民法院提起诉讼。</w:t>
      </w:r>
    </w:p>
    <w:p>
      <w:pPr>
        <w:pStyle w:val="15"/>
        <w:spacing w:before="0" w:beforeAutospacing="0" w:after="0" w:afterAutospacing="0" w:line="460" w:lineRule="exact"/>
        <w:ind w:firstLine="480" w:firstLineChars="200"/>
        <w:rPr>
          <w:rFonts w:hint="eastAsia"/>
          <w:color w:val="auto"/>
          <w:lang w:val="zh-TW"/>
        </w:rPr>
      </w:pPr>
      <w:r>
        <w:rPr>
          <w:rFonts w:hint="eastAsia"/>
          <w:color w:val="auto"/>
        </w:rPr>
        <w:t>1</w:t>
      </w:r>
      <w:r>
        <w:rPr>
          <w:rFonts w:hint="eastAsia"/>
          <w:color w:val="auto"/>
          <w:lang w:val="en-US" w:eastAsia="zh-CN"/>
        </w:rPr>
        <w:t>4</w:t>
      </w:r>
      <w:r>
        <w:rPr>
          <w:rFonts w:hint="eastAsia"/>
          <w:color w:val="auto"/>
          <w:lang w:val="zh-TW"/>
        </w:rPr>
        <w:t>.2合同补充和修改</w:t>
      </w:r>
    </w:p>
    <w:p>
      <w:pPr>
        <w:pStyle w:val="15"/>
        <w:spacing w:before="0" w:beforeAutospacing="0" w:after="0" w:afterAutospacing="0" w:line="460" w:lineRule="exact"/>
        <w:ind w:firstLine="480" w:firstLineChars="200"/>
        <w:rPr>
          <w:rFonts w:hint="eastAsia"/>
          <w:b/>
          <w:bCs/>
          <w:color w:val="auto"/>
          <w:sz w:val="36"/>
          <w:szCs w:val="36"/>
        </w:rPr>
      </w:pPr>
      <w:r>
        <w:rPr>
          <w:rFonts w:hint="eastAsia"/>
          <w:color w:val="auto"/>
          <w:lang w:val="zh-TW"/>
        </w:rPr>
        <w:t>本合同生效后，双方对合同内容的变更或补充应采取书面形式，并经双方签字并盖章确认。</w:t>
      </w:r>
    </w:p>
    <w:p>
      <w:pPr>
        <w:spacing w:line="360" w:lineRule="auto"/>
        <w:rPr>
          <w:rFonts w:hint="eastAsia" w:ascii="宋体" w:hAnsi="宋体"/>
          <w:b/>
          <w:bCs/>
          <w:sz w:val="36"/>
          <w:szCs w:val="36"/>
        </w:rPr>
      </w:pPr>
      <w:r>
        <w:rPr>
          <w:rFonts w:hint="eastAsia" w:ascii="宋体" w:hAnsi="宋体" w:cs="宋体"/>
          <w:b/>
          <w:bCs/>
          <w:color w:val="auto"/>
          <w:sz w:val="24"/>
          <w:u w:val="single"/>
        </w:rPr>
        <w:t>★注：竞价人一经提交响应文件并被采购人确定为成交供应商，即视为完全响应本章所有要求（若有要求提供佐证材料的，须按规定提供，未提供相应的佐证材料或提供的佐证材料不符合规定的，均视为无效。）若在成交后或合同执行过程中违反相关规定，将视为虚假应标，须承担相应责任。</w:t>
      </w:r>
      <w:r>
        <w:rPr>
          <w:rFonts w:hint="eastAsia" w:ascii="宋体" w:hAnsi="宋体"/>
          <w:b/>
          <w:bCs/>
          <w:sz w:val="36"/>
          <w:szCs w:val="36"/>
        </w:rPr>
        <w:br w:type="page"/>
      </w:r>
    </w:p>
    <w:p>
      <w:pPr>
        <w:keepNext w:val="0"/>
        <w:keepLines w:val="0"/>
        <w:pageBreakBefore w:val="0"/>
        <w:widowControl/>
        <w:kinsoku/>
        <w:wordWrap/>
        <w:overflowPunct/>
        <w:topLinePunct w:val="0"/>
        <w:autoSpaceDE/>
        <w:autoSpaceDN/>
        <w:bidi w:val="0"/>
        <w:adjustRightInd/>
        <w:snapToGrid/>
        <w:jc w:val="center"/>
        <w:textAlignment w:val="auto"/>
        <w:outlineLvl w:val="0"/>
        <w:rPr>
          <w:rFonts w:ascii="宋体" w:hAnsi="宋体"/>
          <w:b/>
          <w:bCs/>
          <w:sz w:val="36"/>
          <w:szCs w:val="36"/>
        </w:rPr>
      </w:pPr>
      <w:r>
        <w:rPr>
          <w:rFonts w:hint="eastAsia" w:ascii="宋体" w:hAnsi="宋体"/>
          <w:b/>
          <w:bCs/>
          <w:sz w:val="36"/>
          <w:szCs w:val="36"/>
        </w:rPr>
        <w:t>第四章 合同参考文本</w:t>
      </w:r>
    </w:p>
    <w:p>
      <w:pPr>
        <w:pStyle w:val="18"/>
        <w:ind w:firstLine="0" w:firstLineChars="0"/>
      </w:pPr>
    </w:p>
    <w:p>
      <w:pPr>
        <w:pStyle w:val="19"/>
      </w:pPr>
    </w:p>
    <w:p>
      <w:pPr>
        <w:pStyle w:val="15"/>
        <w:spacing w:before="75" w:beforeAutospacing="0" w:after="75" w:afterAutospacing="0" w:line="360" w:lineRule="auto"/>
      </w:pPr>
      <w:r>
        <w:rPr>
          <w:rFonts w:hint="eastAsia"/>
          <w:b/>
        </w:rPr>
        <w:t>1、签订合同应遵守民法典。</w:t>
      </w:r>
    </w:p>
    <w:p>
      <w:pPr>
        <w:pStyle w:val="15"/>
        <w:spacing w:before="75" w:beforeAutospacing="0" w:after="75" w:afterAutospacing="0" w:line="360" w:lineRule="auto"/>
      </w:pPr>
      <w:r>
        <w:rPr>
          <w:rFonts w:hint="eastAsia"/>
          <w:b/>
        </w:rPr>
        <w:t>2、签订合同时，采购人与成交供应商应结合竞价文件规定和响应文件高于招标文件的承诺填列相应内容。竞价文件第三章已有规定的，双方均不得变更或调整；竞价文件第三章未作规定的，双方可通过友好协商进行约定。</w:t>
      </w:r>
    </w:p>
    <w:p>
      <w:pPr>
        <w:pStyle w:val="15"/>
        <w:spacing w:before="75" w:beforeAutospacing="0" w:after="75" w:afterAutospacing="0" w:line="360" w:lineRule="auto"/>
        <w:rPr>
          <w:b/>
        </w:rPr>
      </w:pPr>
      <w:r>
        <w:rPr>
          <w:rFonts w:hint="eastAsia"/>
          <w:b/>
        </w:rPr>
        <w:t>3、国家有关部门对若干合同有规范文本的，可使用相应合同文本。</w:t>
      </w:r>
    </w:p>
    <w:p>
      <w:pPr>
        <w:pStyle w:val="16"/>
        <w:pageBreakBefore w:val="0"/>
        <w:kinsoku/>
        <w:overflowPunct/>
        <w:topLinePunct w:val="0"/>
        <w:autoSpaceDE/>
        <w:autoSpaceDN/>
        <w:bidi w:val="0"/>
        <w:adjustRightInd/>
        <w:snapToGrid/>
        <w:spacing w:line="360" w:lineRule="auto"/>
        <w:textAlignment w:val="auto"/>
        <w:outlineLvl w:val="9"/>
        <w:rPr>
          <w:rFonts w:ascii="宋体" w:hAnsi="宋体" w:eastAsia="宋体"/>
        </w:rPr>
      </w:pPr>
      <w:r>
        <w:rPr>
          <w:rFonts w:hint="eastAsia" w:ascii="宋体" w:hAnsi="宋体" w:eastAsia="宋体"/>
          <w:b/>
        </w:rPr>
        <w:t>4、采购人对合同格式有要求，可使用相应合同格式。</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甲方： ___________</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住所地： ___________</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联系人： ___________</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联系电话：___________</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传真：___________</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电子邮箱：___________</w:t>
      </w:r>
    </w:p>
    <w:p>
      <w:pPr>
        <w:pageBreakBefore w:val="0"/>
        <w:widowControl/>
        <w:kinsoku/>
        <w:overflowPunct/>
        <w:topLinePunct w:val="0"/>
        <w:autoSpaceDE/>
        <w:autoSpaceDN/>
        <w:bidi w:val="0"/>
        <w:adjustRightInd/>
        <w:snapToGrid/>
        <w:spacing w:line="360" w:lineRule="auto"/>
        <w:ind w:left="300" w:right="300"/>
        <w:jc w:val="left"/>
        <w:textAlignment w:val="auto"/>
        <w:outlineLvl w:val="9"/>
        <w:rPr>
          <w:sz w:val="24"/>
        </w:rPr>
      </w:pP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乙方： ___________</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住所地： ___________</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联系人：___________</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联系电话：___________</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传真：___________</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电子邮箱：___________</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根据项目编号为________ 的 ___________项目（以下简称：“本项目”）的采购结果，遵循平等、自愿、公平和诚实信用的原则，双方签署本合同，具体内容如下：</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一、合同组成部分</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1.1本合同条款及附件；</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1.2采购文件及其附件、补充文件；</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1.3乙方的响应文件及其附件、补充文件；</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1.4其他文件或材料：</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rPr>
      </w:pPr>
      <w:r>
        <w:rPr>
          <w:rFonts w:cs="宋体"/>
        </w:rPr>
        <w:t>二、合同标的</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三、合同金额</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3.1合同总价：人民币（大写）_________ 元（￥_________元）；</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3.2合同总价组成：___________；</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3.3其他需说明事项：___________；</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四、合同标的交付</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4.1交付时间：___________</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4.2交付地点：___________</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4.3交付条件：___________</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4.4供货要求：</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（4）其他供货要求：</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五、质量标准及要求</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5.1质量标准及要求</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（2）其他质量要求</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5.2节能环保产品要求</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5.3质量保证范围、质量保证期及售后服务</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（1）质量保证范围：___________</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（2）本合同乙方所供应的货物质量保证期自验收合格之日起{_______月。</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（3）售后服务应按法律法规和采购文件约定执行，具体如下：</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5.4商品安全责任</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商品安全责任应按照法律法规和采购文件的规定执行，具体如下：</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六、安装调试、验收及退、换货</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6.1安装调试、验收应按照采购文件、乙方响应文件的规定或约定进行，具体如下：</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6.2本项目是否邀请其他投标人参与验收：</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 不邀请。  邀请，具体如下：</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6.3本项目是否邀请专家参与验收：</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 不邀请。  邀请，具体如下：</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6.4本项目是否邀请国家认可的质量检测机构参与验收：</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 不邀请。  邀请，具体如下：</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6.5履约验收：___________</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6.6退、换货：___________</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6.7其他：</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rPr>
      </w:pPr>
      <w:r>
        <w:rPr>
          <w:rFonts w:cs="宋体"/>
        </w:rPr>
        <w:t>七、资金支付方式、条件和时间</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八、履约保证金</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□有，□无。具体如下违约：（按照采购文件规定填写）。</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8.1乙方向甲方缴纳人民币 元（大写： ）作为本合同的履约保证金。</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8.2履约保证金缴纳形式：支票/汇票/电汇/保函等非现金形式。</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8.3履约保证金退还： （根据实际情况填写） 。</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rPr>
      </w:pPr>
      <w:r>
        <w:rPr>
          <w:rFonts w:cs="宋体"/>
        </w:rPr>
        <w:t>九、合同期限</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十、违约责任</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10.1甲方违约责任</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（1）甲方无正当理由拒收乙方交付的合格产品的，甲方向乙方偿付拒收货款总值_____的违约金；</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（2）甲方无故逾期验收和办理合同款项支付手续的,甲方应按逾期付款总额每日_______向乙方支付违约金。</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（3）其他违约情形_______</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10.2乙方违约责任</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（1）乙方逾期履行服务的，乙方应按逾期交付总额每日_______向甲方支付违约金，由甲方从待付货款中扣除。乙方无正当理由逾期超过约定日期_______仍不能交付的，视为“乙方不按合同约定履约”；</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（2）乙方所交付的产品不符合合同规定及《采购文件》规定标准的，甲方有权拒收，乙方愿意更换产品但逾期交货的，按乙方逾期交货处理。乙方拒绝更换产品的，视为“乙方不按合同约定履约”；</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（3）乙方不按合同约定履约的，甲方可以解除采购合同，并对乙方已缴纳的履约保证金作“不予退还”处理。同时，乙方还须按向甲方支付违约金：</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（4）其他违约情形</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eastAsia" w:ascii="宋体" w:hAnsi="宋体" w:cs="宋体"/>
          <w:kern w:val="0"/>
          <w:sz w:val="24"/>
        </w:rPr>
      </w:pPr>
      <w:r>
        <w:rPr>
          <w:rFonts w:hint="eastAsia" w:ascii="宋体" w:hAnsi="宋体" w:cs="宋体"/>
          <w:kern w:val="0"/>
          <w:sz w:val="24"/>
        </w:rPr>
        <w:t>十一、不可抗力事件处理</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十二、保密条款</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12.1对于在采购和合同履行过程中所获悉的属于保密的内容，甲、乙双方均负有保密义务。</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12.2其他</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十三、解决争议的方法</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13.1甲、乙双方协商解决。</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13.2若协商解决不成，双方明确按以下第__方式解决：</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 1、提交仲裁委员会仲裁，具体如下：</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 2、向人民法院提起诉讼，具体如下：</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十四、合同其他条款</w:t>
      </w:r>
    </w:p>
    <w:p>
      <w:pPr>
        <w:pageBreakBefore w:val="0"/>
        <w:widowControl/>
        <w:kinsoku/>
        <w:overflowPunct/>
        <w:topLinePunct w:val="0"/>
        <w:autoSpaceDE/>
        <w:autoSpaceDN/>
        <w:bidi w:val="0"/>
        <w:adjustRightInd/>
        <w:snapToGrid/>
        <w:spacing w:line="360" w:lineRule="auto"/>
        <w:ind w:left="300" w:right="300"/>
        <w:jc w:val="left"/>
        <w:textAlignment w:val="auto"/>
        <w:outlineLvl w:val="9"/>
        <w:rPr>
          <w:sz w:val="24"/>
        </w:rPr>
      </w:pP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十五、其他约定</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15.1合同文件与本合同具有同等法律效力。</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15.2合同生效：合同经双方法定代表人或委托代理人签字并加盖单位公章后生效。</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15.3本合同未尽事宜，遵照《中华人民共和国民法典》有关条文执行。</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15.4本合同正本一式_______份，具有同等法律效力，甲方、乙方各执_______份；副本_______份，_______</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15.5其他</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十六、合同附件</w:t>
      </w:r>
    </w:p>
    <w:p>
      <w:pPr>
        <w:pageBreakBefore w:val="0"/>
        <w:widowControl/>
        <w:kinsoku/>
        <w:overflowPunct/>
        <w:topLinePunct w:val="0"/>
        <w:autoSpaceDE/>
        <w:autoSpaceDN/>
        <w:bidi w:val="0"/>
        <w:adjustRightInd/>
        <w:snapToGrid/>
        <w:spacing w:line="360" w:lineRule="auto"/>
        <w:ind w:left="300" w:right="300"/>
        <w:jc w:val="left"/>
        <w:textAlignment w:val="auto"/>
        <w:outlineLvl w:val="9"/>
        <w:rPr>
          <w:sz w:val="24"/>
        </w:rPr>
      </w:pP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甲方（采购人）：</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法定（授权）代表人：</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纳税人识别号：</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开户银行：</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账号：</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乙方（中标或成交供应商）：</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法定（授权）代表人：</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纳税人识别号：</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开户银行：</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账号：</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签订地点：__________</w:t>
      </w:r>
    </w:p>
    <w:p>
      <w:pPr>
        <w:pStyle w:val="15"/>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签订日期：___年___月___日</w:t>
      </w:r>
    </w:p>
    <w:p>
      <w:pPr>
        <w:pStyle w:val="19"/>
        <w:rPr>
          <w:sz w:val="24"/>
        </w:rPr>
      </w:pPr>
    </w:p>
    <w:p>
      <w:pPr>
        <w:pStyle w:val="19"/>
        <w:ind w:left="0" w:leftChars="0" w:firstLine="0"/>
      </w:pPr>
    </w:p>
    <w:p>
      <w:pPr>
        <w:widowControl/>
        <w:spacing w:line="400" w:lineRule="exact"/>
        <w:jc w:val="center"/>
        <w:rPr>
          <w:rFonts w:ascii="宋体" w:hAnsi="宋体"/>
          <w:b/>
          <w:bCs/>
          <w:sz w:val="36"/>
          <w:szCs w:val="36"/>
        </w:rPr>
      </w:pPr>
    </w:p>
    <w:p>
      <w:pPr>
        <w:rPr>
          <w:rFonts w:hint="eastAsia" w:ascii="宋体" w:hAnsi="宋体"/>
          <w:b/>
          <w:bCs/>
          <w:sz w:val="36"/>
          <w:szCs w:val="36"/>
        </w:rPr>
      </w:pPr>
      <w:r>
        <w:rPr>
          <w:rFonts w:hint="eastAsia" w:ascii="宋体" w:hAnsi="宋体"/>
          <w:b/>
          <w:bCs/>
          <w:sz w:val="36"/>
          <w:szCs w:val="36"/>
        </w:rPr>
        <w:br w:type="page"/>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0"/>
        <w:rPr>
          <w:rFonts w:ascii="宋体" w:hAnsi="宋体"/>
          <w:b/>
          <w:bCs/>
          <w:sz w:val="36"/>
          <w:szCs w:val="36"/>
        </w:rPr>
      </w:pPr>
      <w:r>
        <w:rPr>
          <w:rFonts w:hint="eastAsia" w:ascii="宋体" w:hAnsi="宋体"/>
          <w:b/>
          <w:bCs/>
          <w:sz w:val="36"/>
          <w:szCs w:val="36"/>
        </w:rPr>
        <w:t>第五章 响应文件格式</w:t>
      </w:r>
    </w:p>
    <w:p>
      <w:pPr>
        <w:pStyle w:val="9"/>
        <w:spacing w:line="360" w:lineRule="auto"/>
        <w:rPr>
          <w:rFonts w:ascii="宋体" w:hAnsi="宋体" w:cs="宋体"/>
          <w:b/>
          <w:color w:val="FF0000"/>
          <w:kern w:val="0"/>
          <w:sz w:val="24"/>
        </w:rPr>
      </w:pPr>
    </w:p>
    <w:p>
      <w:pPr>
        <w:adjustRightInd w:val="0"/>
        <w:snapToGrid w:val="0"/>
        <w:spacing w:line="560" w:lineRule="exact"/>
        <w:rPr>
          <w:rFonts w:ascii="宋体" w:hAnsi="宋体" w:cs="宋体"/>
          <w:sz w:val="24"/>
        </w:rPr>
      </w:pPr>
    </w:p>
    <w:p>
      <w:pPr>
        <w:adjustRightInd w:val="0"/>
        <w:snapToGrid w:val="0"/>
        <w:spacing w:line="560" w:lineRule="exact"/>
        <w:ind w:firstLine="480" w:firstLineChars="200"/>
        <w:jc w:val="center"/>
        <w:rPr>
          <w:rFonts w:ascii="宋体" w:hAnsi="宋体" w:cs="宋体"/>
          <w:sz w:val="24"/>
        </w:rPr>
      </w:pPr>
      <w:r>
        <w:rPr>
          <w:rFonts w:hint="eastAsia" w:ascii="宋体" w:hAnsi="宋体" w:cs="宋体"/>
          <w:sz w:val="24"/>
        </w:rPr>
        <w:t>响应文件编制说明</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p>
      <w:r>
        <w:br w:type="page"/>
      </w:r>
    </w:p>
    <w:p/>
    <w:p>
      <w:pPr>
        <w:pStyle w:val="18"/>
        <w:ind w:firstLine="210"/>
      </w:pPr>
    </w:p>
    <w:p>
      <w:pPr>
        <w:pStyle w:val="6"/>
      </w:pPr>
    </w:p>
    <w:p>
      <w:pPr>
        <w:pStyle w:val="7"/>
      </w:pPr>
    </w:p>
    <w:p>
      <w:pPr>
        <w:pStyle w:val="6"/>
      </w:pPr>
    </w:p>
    <w:p>
      <w:pPr>
        <w:spacing w:line="1000" w:lineRule="exact"/>
        <w:jc w:val="center"/>
        <w:rPr>
          <w:rFonts w:ascii="黑体" w:hAnsi="黑体" w:eastAsia="黑体"/>
          <w:color w:val="000000"/>
          <w:sz w:val="96"/>
          <w:szCs w:val="96"/>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6"/>
        <w:spacing w:after="120" w:line="500" w:lineRule="exact"/>
        <w:outlineLvl w:val="9"/>
        <w:rPr>
          <w:rStyle w:val="27"/>
          <w:rFonts w:hAnsi="宋体" w:cs="宋体"/>
          <w:b/>
          <w:bCs/>
          <w:color w:val="FF0000"/>
          <w:sz w:val="44"/>
          <w:szCs w:val="44"/>
        </w:rPr>
      </w:pPr>
    </w:p>
    <w:p>
      <w:pPr>
        <w:pStyle w:val="26"/>
        <w:spacing w:after="120" w:line="500" w:lineRule="exact"/>
        <w:jc w:val="center"/>
        <w:outlineLvl w:val="9"/>
        <w:rPr>
          <w:rStyle w:val="27"/>
          <w:rFonts w:hAnsi="宋体" w:cs="宋体"/>
          <w:b/>
          <w:bCs/>
          <w:sz w:val="44"/>
          <w:szCs w:val="44"/>
        </w:rPr>
      </w:pPr>
      <w:r>
        <w:rPr>
          <w:rStyle w:val="27"/>
          <w:rFonts w:hint="eastAsia" w:hAnsi="宋体" w:cs="宋体"/>
          <w:b/>
          <w:bCs/>
          <w:sz w:val="44"/>
          <w:szCs w:val="44"/>
        </w:rPr>
        <w:t>（第一部分  资格及技术商务部分）</w:t>
      </w:r>
    </w:p>
    <w:p>
      <w:pPr>
        <w:spacing w:line="1000" w:lineRule="exact"/>
        <w:ind w:firstLine="1920" w:firstLineChars="200"/>
        <w:jc w:val="left"/>
        <w:rPr>
          <w:sz w:val="96"/>
          <w:szCs w:val="96"/>
        </w:rPr>
      </w:pP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rPr>
          <w:rFonts w:ascii="宋体" w:hAnsi="宋体" w:cs="宋体"/>
          <w:b/>
          <w:sz w:val="30"/>
        </w:rPr>
      </w:pPr>
      <w:r>
        <w:rPr>
          <w:rFonts w:hint="eastAsia" w:ascii="宋体" w:hAnsi="宋体" w:cs="宋体"/>
          <w:b/>
          <w:sz w:val="30"/>
        </w:rPr>
        <w:t xml:space="preserve">    地址：</w:t>
      </w:r>
      <w:r>
        <w:rPr>
          <w:rFonts w:hint="eastAsia" w:ascii="宋体" w:hAnsi="宋体" w:cs="宋体"/>
          <w:b/>
          <w:sz w:val="30"/>
          <w:u w:val="single"/>
        </w:rPr>
        <w:t xml:space="preserve">                                        </w:t>
      </w:r>
    </w:p>
    <w:p/>
    <w:p/>
    <w:p>
      <w:pPr>
        <w:pStyle w:val="18"/>
        <w:ind w:firstLine="210"/>
      </w:pPr>
    </w:p>
    <w:p>
      <w:pPr>
        <w:pStyle w:val="19"/>
      </w:pPr>
    </w:p>
    <w:p>
      <w:pPr>
        <w:rPr>
          <w:rFonts w:hint="eastAsia" w:hAnsi="宋体" w:cs="宋体"/>
          <w:b/>
          <w:sz w:val="36"/>
        </w:rPr>
      </w:pPr>
      <w:r>
        <w:rPr>
          <w:rFonts w:hint="eastAsia" w:hAnsi="宋体" w:cs="宋体"/>
          <w:b/>
          <w:sz w:val="36"/>
        </w:rPr>
        <w:br w:type="page"/>
      </w:r>
    </w:p>
    <w:p>
      <w:pPr>
        <w:pStyle w:val="26"/>
        <w:spacing w:after="120" w:line="500" w:lineRule="exact"/>
        <w:jc w:val="center"/>
        <w:outlineLvl w:val="9"/>
        <w:rPr>
          <w:rFonts w:hAnsi="宋体" w:cs="宋体"/>
          <w:b/>
          <w:sz w:val="36"/>
        </w:rPr>
      </w:pPr>
      <w:r>
        <w:rPr>
          <w:rFonts w:hint="eastAsia" w:hAnsi="宋体" w:cs="宋体"/>
          <w:b/>
          <w:sz w:val="36"/>
        </w:rPr>
        <w:t>目  录</w:t>
      </w:r>
    </w:p>
    <w:p>
      <w:pPr>
        <w:pStyle w:val="26"/>
        <w:spacing w:after="120" w:line="500" w:lineRule="exact"/>
        <w:outlineLvl w:val="9"/>
        <w:rPr>
          <w:rFonts w:hAnsi="宋体" w:cs="宋体"/>
          <w:b/>
          <w:sz w:val="36"/>
        </w:rPr>
      </w:pPr>
    </w:p>
    <w:p>
      <w:pPr>
        <w:pStyle w:val="26"/>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Ansi="宋体" w:cs="宋体"/>
          <w:bCs/>
          <w:sz w:val="24"/>
        </w:rPr>
      </w:pPr>
      <w:r>
        <w:rPr>
          <w:rFonts w:hint="eastAsia" w:hAnsi="宋体" w:cs="宋体"/>
          <w:bCs/>
          <w:sz w:val="24"/>
        </w:rPr>
        <w:t>1、网上竞价承诺书</w:t>
      </w:r>
    </w:p>
    <w:p>
      <w:pPr>
        <w:pStyle w:val="26"/>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pPr>
        <w:pStyle w:val="26"/>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Ansi="宋体"/>
          <w:sz w:val="24"/>
        </w:rPr>
      </w:pPr>
      <w:r>
        <w:rPr>
          <w:rFonts w:hint="eastAsia" w:hAnsi="宋体" w:cs="宋体"/>
          <w:bCs/>
          <w:sz w:val="24"/>
        </w:rPr>
        <w:t>3、</w:t>
      </w:r>
      <w:r>
        <w:rPr>
          <w:rFonts w:hint="eastAsia" w:hAnsi="宋体"/>
          <w:sz w:val="24"/>
        </w:rPr>
        <w:t>单位授权书</w:t>
      </w:r>
    </w:p>
    <w:p>
      <w:pPr>
        <w:pStyle w:val="26"/>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Ansi="宋体"/>
          <w:sz w:val="24"/>
        </w:rPr>
      </w:pPr>
      <w:r>
        <w:rPr>
          <w:rFonts w:hint="eastAsia" w:hAnsi="宋体"/>
          <w:sz w:val="24"/>
        </w:rPr>
        <w:t>4、网上竞价文件要求的其他资格和技术商务材料</w:t>
      </w:r>
    </w:p>
    <w:p>
      <w:pPr>
        <w:pStyle w:val="2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Ansi="宋体" w:cs="宋体"/>
          <w:bCs/>
          <w:sz w:val="24"/>
        </w:rPr>
      </w:pPr>
    </w:p>
    <w:p>
      <w:pPr>
        <w:widowControl/>
        <w:shd w:val="clear" w:color="auto" w:fill="FFFFFF"/>
        <w:spacing w:line="360" w:lineRule="auto"/>
        <w:jc w:val="center"/>
        <w:rPr>
          <w:rFonts w:ascii="宋体" w:hAnsi="宋体" w:cs="宋体"/>
          <w:b/>
          <w:kern w:val="0"/>
          <w:sz w:val="72"/>
          <w:szCs w:val="72"/>
          <w:shd w:val="clear" w:color="auto" w:fill="FFFFFF"/>
        </w:rPr>
      </w:pPr>
    </w:p>
    <w:p>
      <w:pPr>
        <w:widowControl/>
        <w:shd w:val="clear" w:color="auto" w:fill="FFFFFF"/>
        <w:spacing w:line="360" w:lineRule="auto"/>
        <w:jc w:val="center"/>
        <w:rPr>
          <w:rFonts w:ascii="宋体" w:hAnsi="宋体" w:cs="宋体"/>
          <w:b/>
          <w:kern w:val="0"/>
          <w:sz w:val="72"/>
          <w:szCs w:val="72"/>
          <w:shd w:val="clear" w:color="auto" w:fill="FFFFFF"/>
        </w:rPr>
      </w:pPr>
    </w:p>
    <w:p>
      <w:pPr>
        <w:widowControl/>
        <w:shd w:val="clear" w:color="auto" w:fill="FFFFFF"/>
        <w:spacing w:line="360" w:lineRule="auto"/>
        <w:jc w:val="center"/>
        <w:rPr>
          <w:rFonts w:ascii="宋体" w:hAnsi="宋体" w:cs="宋体"/>
          <w:b/>
          <w:kern w:val="0"/>
          <w:sz w:val="72"/>
          <w:szCs w:val="72"/>
          <w:shd w:val="clear" w:color="auto" w:fill="FFFFFF"/>
        </w:rPr>
        <w:sectPr>
          <w:footerReference r:id="rId3" w:type="default"/>
          <w:pgSz w:w="11906" w:h="16838"/>
          <w:pgMar w:top="1417" w:right="1134" w:bottom="1417" w:left="1134" w:header="851" w:footer="646" w:gutter="0"/>
          <w:cols w:space="720" w:num="1"/>
          <w:docGrid w:linePitch="312" w:charSpace="0"/>
        </w:sectPr>
      </w:pP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723" w:firstLine="3092" w:firstLineChars="1100"/>
        <w:textAlignment w:val="auto"/>
        <w:outlineLvl w:val="9"/>
        <w:rPr>
          <w:rFonts w:ascii="宋体" w:hAnsi="宋体" w:cs="宋体"/>
          <w:b/>
          <w:kern w:val="0"/>
          <w:sz w:val="28"/>
          <w:szCs w:val="28"/>
          <w:shd w:val="clear" w:color="auto" w:fill="FFFFFF"/>
        </w:rPr>
      </w:pPr>
      <w:r>
        <w:rPr>
          <w:rFonts w:hint="eastAsia" w:ascii="宋体" w:hAnsi="宋体" w:cs="宋体"/>
          <w:b/>
          <w:kern w:val="0"/>
          <w:sz w:val="28"/>
          <w:szCs w:val="28"/>
          <w:shd w:val="clear" w:color="auto" w:fill="FFFFFF"/>
        </w:rPr>
        <w:t>1、网上竞价承诺书</w:t>
      </w:r>
    </w:p>
    <w:p>
      <w:pPr>
        <w:keepNext w:val="0"/>
        <w:keepLines w:val="0"/>
        <w:pageBreakBefore w:val="0"/>
        <w:widowControl/>
        <w:shd w:val="clear" w:color="auto" w:fill="FFFFFF"/>
        <w:kinsoku/>
        <w:wordWrap/>
        <w:overflowPunct/>
        <w:topLinePunct w:val="0"/>
        <w:autoSpaceDE/>
        <w:autoSpaceDN/>
        <w:bidi w:val="0"/>
        <w:adjustRightInd/>
        <w:snapToGrid/>
        <w:spacing w:line="420" w:lineRule="exact"/>
        <w:textAlignment w:val="auto"/>
        <w:outlineLvl w:val="9"/>
        <w:rPr>
          <w:rFonts w:ascii="宋体" w:hAnsi="宋体" w:cs="宋体"/>
          <w:b/>
          <w:kern w:val="0"/>
          <w:sz w:val="28"/>
          <w:szCs w:val="28"/>
          <w:shd w:val="clear" w:color="auto" w:fill="FFFFFF"/>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30"/>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30"/>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）网上竞价文件要求，我公司郑重承诺：</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二、本项目网上竞价文件、我公司提交的响应文件包括对售后服务的承诺对我公司具有同等约束力。</w:t>
      </w:r>
    </w:p>
    <w:p>
      <w:pPr>
        <w:widowControl/>
        <w:spacing w:line="460" w:lineRule="exact"/>
        <w:ind w:firstLine="480" w:firstLineChars="200"/>
        <w:jc w:val="left"/>
        <w:rPr>
          <w:rFonts w:ascii="宋体" w:hAnsi="宋体"/>
          <w:sz w:val="24"/>
        </w:rPr>
      </w:pPr>
      <w:r>
        <w:rPr>
          <w:rFonts w:hint="eastAsia" w:ascii="宋体" w:hAnsi="宋体"/>
          <w:sz w:val="24"/>
        </w:rPr>
        <w:t>三、我公司确认响应文件中所有提交的文件和材料是真实的、准确的。</w:t>
      </w:r>
    </w:p>
    <w:p>
      <w:pPr>
        <w:spacing w:line="460" w:lineRule="exact"/>
        <w:ind w:firstLine="480" w:firstLineChars="200"/>
        <w:jc w:val="left"/>
        <w:rPr>
          <w:rFonts w:ascii="宋体" w:hAnsi="宋体"/>
          <w:sz w:val="24"/>
        </w:rPr>
      </w:pPr>
      <w:r>
        <w:rPr>
          <w:rFonts w:hint="eastAsia" w:ascii="宋体" w:hAnsi="宋体"/>
          <w:sz w:val="24"/>
        </w:rPr>
        <w:t>四、我公司在参加本次竞价活动前3年内，在经营活动中没有重大违法记录，也无行贿犯罪记录。</w:t>
      </w:r>
    </w:p>
    <w:p>
      <w:pPr>
        <w:spacing w:line="460" w:lineRule="exact"/>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五、我公司承诺</w:t>
      </w:r>
      <w:r>
        <w:rPr>
          <w:rFonts w:hint="eastAsia" w:ascii="宋体" w:hAnsi="宋体"/>
          <w:sz w:val="24"/>
        </w:rPr>
        <w:t>具备履行合同所必需的设备和专业技术能力。</w:t>
      </w:r>
    </w:p>
    <w:p>
      <w:pPr>
        <w:spacing w:line="460" w:lineRule="exact"/>
        <w:ind w:firstLine="480" w:firstLineChars="200"/>
        <w:jc w:val="left"/>
        <w:rPr>
          <w:rFonts w:ascii="宋体" w:hAnsi="宋体"/>
          <w:sz w:val="24"/>
        </w:rPr>
      </w:pPr>
      <w:r>
        <w:rPr>
          <w:rFonts w:hint="eastAsia" w:ascii="宋体" w:hAnsi="宋体"/>
          <w:sz w:val="24"/>
        </w:rPr>
        <w:t>六、我公司承诺不存在“单位负责人为同一人或者存在直接控股、管理关系的不同供应商，同时参加同一合同包项下的网上竞价活动”的情形。</w:t>
      </w:r>
    </w:p>
    <w:p>
      <w:pPr>
        <w:spacing w:line="460" w:lineRule="exact"/>
        <w:ind w:firstLine="480" w:firstLineChars="200"/>
        <w:jc w:val="left"/>
        <w:rPr>
          <w:rFonts w:ascii="宋体" w:hAnsi="宋体"/>
          <w:sz w:val="24"/>
        </w:rPr>
      </w:pPr>
      <w:r>
        <w:rPr>
          <w:rFonts w:hint="eastAsia" w:ascii="宋体" w:hAnsi="宋体"/>
          <w:sz w:val="24"/>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rPr>
        <w:t>”。</w:t>
      </w:r>
    </w:p>
    <w:p>
      <w:pPr>
        <w:spacing w:line="460" w:lineRule="exact"/>
        <w:ind w:firstLine="480" w:firstLineChars="200"/>
        <w:jc w:val="left"/>
        <w:rPr>
          <w:rFonts w:ascii="宋体" w:hAnsi="宋体" w:cs="宋体"/>
          <w:sz w:val="24"/>
        </w:rPr>
      </w:pPr>
      <w:r>
        <w:rPr>
          <w:rFonts w:hint="eastAsia" w:ascii="宋体" w:hAnsi="宋体"/>
          <w:sz w:val="24"/>
        </w:rPr>
        <w:t>八、</w:t>
      </w:r>
      <w:r>
        <w:rPr>
          <w:rFonts w:hint="eastAsia" w:ascii="宋体" w:hAnsi="宋体" w:cs="宋体"/>
          <w:sz w:val="24"/>
        </w:rPr>
        <w:t>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pPr>
        <w:spacing w:line="460" w:lineRule="exact"/>
        <w:ind w:firstLine="480" w:firstLineChars="200"/>
        <w:jc w:val="left"/>
        <w:rPr>
          <w:rFonts w:ascii="宋体" w:hAnsi="宋体" w:cs="宋体"/>
          <w:kern w:val="0"/>
          <w:sz w:val="24"/>
          <w:shd w:val="clear" w:color="auto" w:fill="FFFFFF"/>
        </w:rPr>
      </w:pPr>
      <w:r>
        <w:rPr>
          <w:rFonts w:hint="eastAsia" w:ascii="宋体" w:hAnsi="宋体" w:cs="宋体"/>
          <w:sz w:val="24"/>
        </w:rPr>
        <w:t>九、</w:t>
      </w:r>
      <w:r>
        <w:rPr>
          <w:rFonts w:hint="eastAsia" w:ascii="宋体" w:hAnsi="宋体"/>
          <w:sz w:val="24"/>
        </w:rPr>
        <w:t>我公司已理解且完全响应本项目网上竞价文件的各项要求。</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十、以</w:t>
      </w:r>
      <w:r>
        <w:rPr>
          <w:rFonts w:hint="eastAsia" w:ascii="宋体" w:hAnsi="宋体" w:cs="宋体"/>
          <w:kern w:val="0"/>
          <w:sz w:val="24"/>
          <w:u w:val="single"/>
          <w:shd w:val="clear" w:color="auto" w:fill="FFFFFF"/>
        </w:rPr>
        <w:t>      </w:t>
      </w:r>
      <w:r>
        <w:rPr>
          <w:rStyle w:val="30"/>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方式提供的金额为人民币</w:t>
      </w:r>
      <w:r>
        <w:rPr>
          <w:rFonts w:hint="eastAsia" w:ascii="宋体" w:hAnsi="宋体" w:cs="宋体"/>
          <w:kern w:val="0"/>
          <w:sz w:val="24"/>
          <w:u w:val="single"/>
          <w:shd w:val="clear" w:color="auto" w:fill="FFFFFF"/>
        </w:rPr>
        <w:t>       </w:t>
      </w:r>
      <w:r>
        <w:rPr>
          <w:rStyle w:val="30"/>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元的保证金，已到指定账户。</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十一、我方获得成交资格后若无法按约定条款履行义务，采购人有权取消我方成交资格，我方完全接受按有关法规对我方的处罚。</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十二、我方同意提供网上竞价文件要求的一切数据或资料。完全理解贵方不一定要接受收到的任何竞价。</w:t>
      </w:r>
    </w:p>
    <w:p>
      <w:pPr>
        <w:widowControl/>
        <w:shd w:val="clear" w:color="auto" w:fill="FFFFFF"/>
        <w:spacing w:line="420" w:lineRule="exact"/>
        <w:jc w:val="left"/>
        <w:rPr>
          <w:rFonts w:ascii="宋体" w:hAnsi="宋体" w:cs="宋体"/>
          <w:kern w:val="0"/>
          <w:sz w:val="24"/>
          <w:shd w:val="clear" w:color="auto" w:fill="FFFFFF"/>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w:t>
      </w:r>
      <w:r>
        <w:rPr>
          <w:rFonts w:hint="eastAsia" w:ascii="宋体" w:hAnsi="宋体" w:cs="宋体"/>
          <w:sz w:val="24"/>
        </w:rPr>
        <w:t>全称并加盖供应商公章</w:t>
      </w:r>
      <w:r>
        <w:rPr>
          <w:rFonts w:hint="eastAsia" w:ascii="宋体" w:hAnsi="宋体" w:cs="宋体"/>
          <w:kern w:val="0"/>
          <w:sz w:val="24"/>
          <w:shd w:val="clear" w:color="auto" w:fill="FFFFFF"/>
        </w:rPr>
        <w:t>）：</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       </w:t>
      </w:r>
      <w:r>
        <w:rPr>
          <w:rStyle w:val="30"/>
          <w:rFonts w:hint="eastAsia" w:ascii="宋体" w:hAnsi="宋体" w:cs="宋体"/>
          <w:kern w:val="0"/>
          <w:sz w:val="24"/>
          <w:shd w:val="clear" w:color="auto" w:fill="FFFFFF"/>
        </w:rPr>
        <w:t> </w:t>
      </w:r>
      <w:r>
        <w:rPr>
          <w:rFonts w:hint="eastAsia" w:ascii="宋体" w:hAnsi="宋体" w:cs="宋体"/>
          <w:kern w:val="0"/>
          <w:sz w:val="24"/>
          <w:shd w:val="clear" w:color="auto" w:fill="FFFFFF"/>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供应商法定代表人(或供应商代表)签字：</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    </w:t>
      </w:r>
      <w:r>
        <w:rPr>
          <w:rStyle w:val="30"/>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年   </w:t>
      </w:r>
      <w:r>
        <w:rPr>
          <w:rStyle w:val="30"/>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月  </w:t>
      </w:r>
      <w:r>
        <w:rPr>
          <w:rStyle w:val="30"/>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日</w:t>
      </w:r>
    </w:p>
    <w:p>
      <w:pPr>
        <w:spacing w:line="400" w:lineRule="exact"/>
        <w:rPr>
          <w:rFonts w:ascii="宋体" w:hAnsi="宋体" w:cs="宋体"/>
          <w:sz w:val="24"/>
        </w:rPr>
        <w:sectPr>
          <w:pgSz w:w="11906" w:h="16838"/>
          <w:pgMar w:top="1247" w:right="924" w:bottom="1089" w:left="1259" w:header="851" w:footer="646" w:gutter="0"/>
          <w:cols w:space="720" w:num="1"/>
          <w:docGrid w:linePitch="312" w:charSpace="0"/>
        </w:sectPr>
      </w:pPr>
    </w:p>
    <w:p>
      <w:pPr>
        <w:pStyle w:val="26"/>
        <w:spacing w:line="360" w:lineRule="auto"/>
        <w:jc w:val="center"/>
        <w:outlineLvl w:val="9"/>
        <w:rPr>
          <w:rFonts w:hAnsi="宋体" w:cs="宋体"/>
          <w:b/>
          <w:szCs w:val="28"/>
        </w:rPr>
      </w:pPr>
      <w:r>
        <w:rPr>
          <w:rFonts w:hint="eastAsia" w:hAnsi="宋体" w:cs="宋体"/>
          <w:b/>
          <w:szCs w:val="28"/>
        </w:rPr>
        <w:t>2、有效营业执照复印件等证明文件</w:t>
      </w:r>
    </w:p>
    <w:p>
      <w:pPr>
        <w:pStyle w:val="26"/>
        <w:spacing w:line="360" w:lineRule="auto"/>
        <w:jc w:val="center"/>
        <w:outlineLvl w:val="9"/>
        <w:rPr>
          <w:rFonts w:hAnsi="宋体" w:cs="宋体"/>
          <w:b/>
          <w:szCs w:val="28"/>
        </w:rPr>
      </w:pPr>
    </w:p>
    <w:p/>
    <w:p/>
    <w:p/>
    <w:p>
      <w:pPr>
        <w:tabs>
          <w:tab w:val="center" w:pos="4861"/>
        </w:tabs>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pPr>
        <w:pStyle w:val="26"/>
        <w:spacing w:line="360" w:lineRule="auto"/>
        <w:jc w:val="center"/>
        <w:outlineLvl w:val="9"/>
        <w:rPr>
          <w:rFonts w:hAnsi="宋体" w:cs="宋体"/>
          <w:b/>
          <w:szCs w:val="28"/>
        </w:rPr>
      </w:pPr>
      <w:r>
        <w:rPr>
          <w:rFonts w:hint="eastAsia" w:hAnsi="宋体" w:cs="宋体"/>
          <w:b/>
          <w:szCs w:val="28"/>
        </w:rPr>
        <w:t>3、单位授权书</w:t>
      </w:r>
    </w:p>
    <w:p>
      <w:pPr>
        <w:pStyle w:val="15"/>
        <w:spacing w:before="0" w:beforeAutospacing="0" w:after="0" w:afterAutospacing="0" w:line="420" w:lineRule="exact"/>
      </w:pPr>
      <w:r>
        <w:rPr>
          <w:rFonts w:hint="eastAsia"/>
        </w:rPr>
        <w:t>致：</w:t>
      </w:r>
      <w:r>
        <w:rPr>
          <w:rFonts w:hint="eastAsia"/>
          <w:u w:val="single"/>
        </w:rPr>
        <w:t>（采购人或采购代理机构）</w:t>
      </w:r>
    </w:p>
    <w:p>
      <w:pPr>
        <w:pStyle w:val="15"/>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5"/>
        <w:spacing w:before="0" w:beforeAutospacing="0" w:after="0" w:afterAutospacing="0" w:line="420" w:lineRule="exact"/>
        <w:ind w:firstLine="336"/>
      </w:pPr>
      <w:r>
        <w:rPr>
          <w:rFonts w:hint="eastAsia"/>
        </w:rPr>
        <w:t>供应商代表无转委权。特此授权。</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outlineLvl w:val="9"/>
      </w:pPr>
      <w:r>
        <w:rPr>
          <w:rFonts w:hint="eastAsia"/>
        </w:rPr>
        <w:t>（以下无正文）</w:t>
      </w:r>
    </w:p>
    <w:p>
      <w:pPr>
        <w:pStyle w:val="15"/>
        <w:spacing w:before="0" w:beforeAutospacing="0" w:after="0" w:afterAutospacing="0" w:line="420" w:lineRule="exact"/>
      </w:pPr>
      <w:r>
        <w:rPr>
          <w:rFonts w:hint="eastAsia"/>
        </w:rPr>
        <w:t> </w:t>
      </w:r>
    </w:p>
    <w:p>
      <w:pPr>
        <w:pStyle w:val="15"/>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5"/>
        <w:spacing w:before="0" w:beforeAutospacing="0" w:after="0" w:afterAutospacing="0" w:line="420" w:lineRule="exact"/>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5"/>
        <w:spacing w:before="0" w:beforeAutospacing="0" w:after="0" w:afterAutospacing="0" w:line="420" w:lineRule="exact"/>
      </w:pPr>
      <w:r>
        <w:rPr>
          <w:rFonts w:hint="eastAsia"/>
        </w:rPr>
        <w:t> </w:t>
      </w:r>
    </w:p>
    <w:p>
      <w:pPr>
        <w:pStyle w:val="15"/>
        <w:spacing w:before="0" w:beforeAutospacing="0" w:after="0" w:afterAutospacing="0" w:line="420" w:lineRule="exact"/>
      </w:pPr>
      <w:r>
        <w:rPr>
          <w:rFonts w:hint="eastAsia"/>
        </w:rPr>
        <w:t>授权方</w:t>
      </w:r>
    </w:p>
    <w:p>
      <w:pPr>
        <w:pStyle w:val="15"/>
        <w:spacing w:before="0" w:beforeAutospacing="0" w:after="0" w:afterAutospacing="0" w:line="420" w:lineRule="exact"/>
      </w:pPr>
      <w:r>
        <w:rPr>
          <w:rFonts w:hint="eastAsia"/>
        </w:rPr>
        <w:t>供应商：</w:t>
      </w:r>
      <w:r>
        <w:rPr>
          <w:rFonts w:hint="eastAsia"/>
          <w:u w:val="single"/>
        </w:rPr>
        <w:t>（全称并加盖单位公章）</w:t>
      </w:r>
    </w:p>
    <w:p>
      <w:pPr>
        <w:pStyle w:val="15"/>
        <w:spacing w:before="0" w:beforeAutospacing="0" w:after="0" w:afterAutospacing="0" w:line="420" w:lineRule="exact"/>
      </w:pPr>
      <w:r>
        <w:rPr>
          <w:rFonts w:hint="eastAsia"/>
        </w:rPr>
        <w:t>单位负责人签字或盖章：</w:t>
      </w:r>
      <w:r>
        <w:rPr>
          <w:rFonts w:hint="eastAsia"/>
          <w:u w:val="single"/>
        </w:rPr>
        <w:t>                   </w:t>
      </w:r>
    </w:p>
    <w:p>
      <w:pPr>
        <w:pStyle w:val="15"/>
        <w:spacing w:before="0" w:beforeAutospacing="0" w:after="0" w:afterAutospacing="0" w:line="420" w:lineRule="exact"/>
      </w:pPr>
      <w:r>
        <w:rPr>
          <w:rFonts w:hint="eastAsia"/>
        </w:rPr>
        <w:t> </w:t>
      </w:r>
    </w:p>
    <w:p>
      <w:pPr>
        <w:pStyle w:val="15"/>
        <w:spacing w:before="0" w:beforeAutospacing="0" w:after="0" w:afterAutospacing="0" w:line="420" w:lineRule="exact"/>
      </w:pPr>
      <w:r>
        <w:rPr>
          <w:rFonts w:hint="eastAsia"/>
        </w:rPr>
        <w:t>接受授权方</w:t>
      </w:r>
    </w:p>
    <w:p>
      <w:pPr>
        <w:pStyle w:val="15"/>
        <w:spacing w:before="0" w:beforeAutospacing="0" w:after="0" w:afterAutospacing="0" w:line="420" w:lineRule="exact"/>
      </w:pPr>
      <w:r>
        <w:rPr>
          <w:rFonts w:hint="eastAsia"/>
        </w:rPr>
        <w:t>供应商代表签字：</w:t>
      </w:r>
      <w:r>
        <w:rPr>
          <w:rFonts w:hint="eastAsia"/>
          <w:u w:val="single"/>
        </w:rPr>
        <w:t>                   </w:t>
      </w:r>
    </w:p>
    <w:p>
      <w:pPr>
        <w:pStyle w:val="15"/>
        <w:spacing w:before="0" w:beforeAutospacing="0" w:after="0" w:afterAutospacing="0" w:line="420" w:lineRule="exact"/>
      </w:pPr>
      <w:r>
        <w:rPr>
          <w:rFonts w:hint="eastAsia"/>
        </w:rPr>
        <w:t> </w:t>
      </w:r>
    </w:p>
    <w:p>
      <w:pPr>
        <w:pStyle w:val="15"/>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5"/>
        <w:spacing w:before="0" w:beforeAutospacing="0" w:after="0" w:afterAutospacing="0" w:line="420" w:lineRule="exact"/>
      </w:pPr>
      <w:r>
        <w:rPr>
          <w:rFonts w:hint="eastAsia"/>
        </w:rPr>
        <w:t>附：单位负责人、供应商代表的身份证正反面复印件</w:t>
      </w:r>
    </w:p>
    <w:tbl>
      <w:tblPr>
        <w:tblStyle w:val="20"/>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15"/>
              <w:spacing w:before="0" w:beforeAutospacing="0" w:after="0" w:afterAutospacing="0" w:line="420" w:lineRule="exact"/>
              <w:jc w:val="center"/>
            </w:pPr>
            <w:r>
              <w:rPr>
                <w:rStyle w:val="23"/>
                <w:rFonts w:hint="eastAsia"/>
              </w:rPr>
              <w:t> </w:t>
            </w:r>
          </w:p>
          <w:p>
            <w:pPr>
              <w:pStyle w:val="15"/>
              <w:spacing w:before="0" w:beforeAutospacing="0" w:after="0" w:afterAutospacing="0" w:line="420" w:lineRule="exact"/>
              <w:jc w:val="center"/>
            </w:pPr>
            <w:r>
              <w:rPr>
                <w:rStyle w:val="23"/>
                <w:rFonts w:hint="eastAsia"/>
              </w:rPr>
              <w:t>要求：真实有效且内容完整、清晰、整洁。</w:t>
            </w:r>
          </w:p>
          <w:p>
            <w:pPr>
              <w:pStyle w:val="15"/>
              <w:spacing w:before="0" w:beforeAutospacing="0" w:after="0" w:afterAutospacing="0" w:line="420" w:lineRule="exact"/>
              <w:jc w:val="center"/>
            </w:pPr>
            <w:r>
              <w:rPr>
                <w:rStyle w:val="23"/>
                <w:rFonts w:hint="eastAsia"/>
              </w:rPr>
              <w:t> </w:t>
            </w:r>
          </w:p>
        </w:tc>
      </w:tr>
    </w:tbl>
    <w:p>
      <w:pPr>
        <w:spacing w:line="400" w:lineRule="exact"/>
        <w:rPr>
          <w:rFonts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w:t>
      </w:r>
    </w:p>
    <w:p>
      <w:pPr>
        <w:spacing w:line="400" w:lineRule="exact"/>
        <w:ind w:firstLine="420"/>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企业、事业单位和社会团体法人的“单位负责人”指法定代表人，即与实际提交的“营业执照等证明文件”载明的一致。以非法人身份参加</w:t>
      </w:r>
      <w:r>
        <w:rPr>
          <w:rFonts w:hint="eastAsia" w:ascii="宋体" w:hAnsi="宋体" w:cs="宋体"/>
          <w:bCs/>
          <w:kern w:val="0"/>
          <w:szCs w:val="21"/>
        </w:rPr>
        <w:t>报价</w:t>
      </w:r>
      <w:r>
        <w:rPr>
          <w:rFonts w:ascii="宋体" w:hAnsi="宋体" w:cs="宋体"/>
          <w:bCs/>
          <w:kern w:val="0"/>
          <w:szCs w:val="21"/>
        </w:rPr>
        <w:t>的，“单位负责人”指代表单位行使职权的主要负责人，即与实际提交的“营业执照等证明文件”载明的一致。</w:t>
      </w:r>
      <w:r>
        <w:rPr>
          <w:rFonts w:hint="eastAsia" w:ascii="宋体" w:hAnsi="宋体" w:cs="宋体"/>
          <w:bCs/>
          <w:kern w:val="0"/>
          <w:szCs w:val="21"/>
        </w:rPr>
        <w:t>供应商</w:t>
      </w:r>
      <w:r>
        <w:rPr>
          <w:rFonts w:ascii="宋体" w:hAnsi="宋体" w:cs="宋体"/>
          <w:bCs/>
          <w:kern w:val="0"/>
          <w:szCs w:val="21"/>
        </w:rPr>
        <w:t>（自然人除外）：若</w:t>
      </w:r>
      <w:r>
        <w:rPr>
          <w:rFonts w:hint="eastAsia" w:ascii="宋体" w:hAnsi="宋体" w:cs="宋体"/>
          <w:bCs/>
          <w:kern w:val="0"/>
          <w:szCs w:val="21"/>
        </w:rPr>
        <w:t>供应商代表</w:t>
      </w:r>
      <w:r>
        <w:rPr>
          <w:rFonts w:ascii="宋体" w:hAnsi="宋体" w:cs="宋体"/>
          <w:bCs/>
          <w:kern w:val="0"/>
          <w:szCs w:val="21"/>
        </w:rPr>
        <w:t>为单位负责人授权的委托代理人，应提供本授权书；若</w:t>
      </w:r>
      <w:r>
        <w:rPr>
          <w:rFonts w:hint="eastAsia" w:ascii="宋体" w:hAnsi="宋体" w:cs="宋体"/>
          <w:bCs/>
          <w:kern w:val="0"/>
          <w:szCs w:val="21"/>
        </w:rPr>
        <w:t>供应商代表</w:t>
      </w:r>
      <w:r>
        <w:rPr>
          <w:rFonts w:ascii="宋体" w:hAnsi="宋体" w:cs="宋体"/>
          <w:bCs/>
          <w:kern w:val="0"/>
          <w:szCs w:val="21"/>
        </w:rPr>
        <w:t>为单位负责人，应在此项下提交其身份证正反面复印件，可不提供本授权书。</w:t>
      </w:r>
    </w:p>
    <w:p>
      <w:pPr>
        <w:pStyle w:val="11"/>
        <w:spacing w:line="360" w:lineRule="auto"/>
        <w:rPr>
          <w:rFonts w:hAnsi="宋体"/>
          <w:b/>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b/>
          <w:sz w:val="32"/>
          <w:szCs w:val="22"/>
        </w:rPr>
      </w:pPr>
      <w:r>
        <w:rPr>
          <w:rFonts w:hint="eastAsia" w:ascii="宋体" w:hAnsi="宋体"/>
          <w:b/>
          <w:sz w:val="32"/>
          <w:szCs w:val="22"/>
        </w:rPr>
        <w:t>4.特定资格要求（若有）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b/>
          <w:sz w:val="32"/>
          <w:szCs w:val="2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b/>
          <w:sz w:val="32"/>
          <w:szCs w:val="22"/>
        </w:rPr>
      </w:pPr>
      <w:r>
        <w:rPr>
          <w:rFonts w:hint="eastAsia" w:ascii="宋体" w:hAnsi="宋体"/>
          <w:b/>
          <w:sz w:val="32"/>
          <w:szCs w:val="22"/>
        </w:rPr>
        <w:t>按网上竞价文件第一章要求提供</w:t>
      </w:r>
    </w:p>
    <w:p>
      <w:pPr>
        <w:rPr>
          <w:rFonts w:hint="eastAsia" w:ascii="宋体" w:hAnsi="宋体"/>
          <w:b/>
          <w:sz w:val="28"/>
          <w:szCs w:val="28"/>
        </w:rPr>
      </w:pPr>
      <w:r>
        <w:rPr>
          <w:rFonts w:hint="eastAsia" w:ascii="宋体" w:hAnsi="宋体"/>
          <w:b/>
          <w:sz w:val="28"/>
          <w:szCs w:val="28"/>
        </w:rPr>
        <w:br w:type="page"/>
      </w:r>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ascii="楷体_GB2312" w:eastAsia="楷体_GB2312"/>
          <w:b/>
          <w:sz w:val="40"/>
          <w:szCs w:val="40"/>
        </w:rPr>
      </w:pPr>
      <w:r>
        <w:rPr>
          <w:rFonts w:hint="eastAsia" w:ascii="宋体" w:hAnsi="宋体"/>
          <w:b/>
          <w:sz w:val="28"/>
          <w:szCs w:val="28"/>
        </w:rPr>
        <w:t>5.供应商需提供的其他材料</w:t>
      </w:r>
    </w:p>
    <w:p>
      <w:pPr>
        <w:pStyle w:val="31"/>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default" w:ascii="宋体" w:hAnsi="宋体" w:cs="宋体"/>
          <w:sz w:val="24"/>
          <w:szCs w:val="24"/>
        </w:rPr>
      </w:pPr>
      <w:r>
        <w:rPr>
          <w:rFonts w:ascii="宋体" w:hAnsi="宋体" w:cs="宋体"/>
          <w:bCs/>
          <w:sz w:val="24"/>
          <w:szCs w:val="24"/>
          <w:lang w:eastAsia="zh-CN"/>
        </w:rPr>
        <w:t>（1）</w:t>
      </w:r>
      <w:r>
        <w:rPr>
          <w:rFonts w:ascii="宋体" w:hAnsi="宋体" w:cs="宋体"/>
          <w:sz w:val="24"/>
          <w:szCs w:val="24"/>
        </w:rPr>
        <w:t>标的说明一览表</w:t>
      </w:r>
    </w:p>
    <w:p>
      <w:pPr>
        <w:pStyle w:val="31"/>
        <w:keepNext w:val="0"/>
        <w:keepLines w:val="0"/>
        <w:pageBreakBefore w:val="0"/>
        <w:kinsoku/>
        <w:wordWrap/>
        <w:overflowPunct/>
        <w:topLinePunct w:val="0"/>
        <w:autoSpaceDE/>
        <w:autoSpaceDN/>
        <w:bidi w:val="0"/>
        <w:adjustRightInd/>
        <w:snapToGrid/>
        <w:spacing w:line="360" w:lineRule="auto"/>
        <w:ind w:firstLine="480"/>
        <w:jc w:val="both"/>
        <w:textAlignment w:val="auto"/>
        <w:outlineLvl w:val="9"/>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43"/>
        <w:gridCol w:w="1004"/>
        <w:gridCol w:w="2473"/>
        <w:gridCol w:w="2154"/>
        <w:gridCol w:w="937"/>
        <w:gridCol w:w="164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pStyle w:val="31"/>
              <w:spacing w:line="360" w:lineRule="auto"/>
              <w:jc w:val="center"/>
              <w:rPr>
                <w:rFonts w:hint="default" w:ascii="宋体" w:hAnsi="宋体" w:cs="宋体"/>
                <w:sz w:val="24"/>
                <w:szCs w:val="24"/>
              </w:rPr>
            </w:pPr>
            <w:r>
              <w:rPr>
                <w:rFonts w:ascii="宋体" w:hAnsi="宋体" w:cs="宋体"/>
                <w:sz w:val="24"/>
                <w:szCs w:val="24"/>
                <w:lang w:eastAsia="zh-CN"/>
              </w:rPr>
              <w:t>合同</w:t>
            </w:r>
            <w:r>
              <w:rPr>
                <w:rFonts w:ascii="宋体" w:hAnsi="宋体" w:cs="宋体"/>
                <w:sz w:val="24"/>
                <w:szCs w:val="24"/>
              </w:rPr>
              <w:t>包</w:t>
            </w:r>
          </w:p>
        </w:tc>
        <w:tc>
          <w:tcPr>
            <w:tcW w:w="509" w:type="pct"/>
          </w:tcPr>
          <w:p>
            <w:pPr>
              <w:pStyle w:val="31"/>
              <w:spacing w:line="360" w:lineRule="auto"/>
              <w:jc w:val="center"/>
              <w:rPr>
                <w:rFonts w:hint="default" w:ascii="宋体" w:hAnsi="宋体" w:cs="宋体"/>
                <w:sz w:val="24"/>
                <w:szCs w:val="24"/>
              </w:rPr>
            </w:pPr>
            <w:r>
              <w:rPr>
                <w:rFonts w:ascii="宋体" w:hAnsi="宋体" w:cs="宋体"/>
                <w:sz w:val="24"/>
                <w:szCs w:val="24"/>
              </w:rPr>
              <w:t>品目号</w:t>
            </w:r>
          </w:p>
        </w:tc>
        <w:tc>
          <w:tcPr>
            <w:tcW w:w="1254" w:type="pct"/>
          </w:tcPr>
          <w:p>
            <w:pPr>
              <w:pStyle w:val="31"/>
              <w:spacing w:line="360" w:lineRule="auto"/>
              <w:jc w:val="center"/>
              <w:rPr>
                <w:rFonts w:hint="default" w:ascii="宋体" w:hAnsi="宋体" w:cs="宋体"/>
                <w:sz w:val="24"/>
                <w:szCs w:val="24"/>
                <w:lang w:eastAsia="zh-CN"/>
              </w:rPr>
            </w:pPr>
            <w:r>
              <w:rPr>
                <w:rFonts w:ascii="宋体" w:hAnsi="宋体" w:cs="宋体"/>
                <w:sz w:val="24"/>
                <w:szCs w:val="24"/>
                <w:lang w:eastAsia="zh-CN"/>
              </w:rPr>
              <w:t>服务名称</w:t>
            </w:r>
          </w:p>
        </w:tc>
        <w:tc>
          <w:tcPr>
            <w:tcW w:w="1092" w:type="pct"/>
          </w:tcPr>
          <w:p>
            <w:pPr>
              <w:pStyle w:val="31"/>
              <w:spacing w:line="360" w:lineRule="auto"/>
              <w:jc w:val="center"/>
              <w:rPr>
                <w:rFonts w:hint="default" w:ascii="宋体" w:hAnsi="宋体" w:cs="宋体"/>
                <w:sz w:val="24"/>
                <w:szCs w:val="24"/>
              </w:rPr>
            </w:pPr>
            <w:r>
              <w:rPr>
                <w:rFonts w:hint="default" w:ascii="宋体" w:hAnsi="宋体" w:cs="宋体"/>
                <w:sz w:val="24"/>
                <w:szCs w:val="24"/>
              </w:rPr>
              <w:t>服务期限</w:t>
            </w:r>
          </w:p>
        </w:tc>
        <w:tc>
          <w:tcPr>
            <w:tcW w:w="475" w:type="pct"/>
          </w:tcPr>
          <w:p>
            <w:pPr>
              <w:pStyle w:val="31"/>
              <w:spacing w:line="360" w:lineRule="auto"/>
              <w:jc w:val="center"/>
              <w:rPr>
                <w:rFonts w:hint="default" w:ascii="宋体" w:hAnsi="宋体" w:cs="宋体"/>
                <w:sz w:val="24"/>
                <w:szCs w:val="24"/>
              </w:rPr>
            </w:pPr>
            <w:r>
              <w:rPr>
                <w:rFonts w:ascii="宋体" w:hAnsi="宋体" w:cs="宋体"/>
                <w:sz w:val="24"/>
                <w:szCs w:val="24"/>
              </w:rPr>
              <w:t>规格</w:t>
            </w:r>
          </w:p>
        </w:tc>
        <w:tc>
          <w:tcPr>
            <w:tcW w:w="833" w:type="pct"/>
          </w:tcPr>
          <w:p>
            <w:pPr>
              <w:pStyle w:val="31"/>
              <w:spacing w:line="360" w:lineRule="auto"/>
              <w:jc w:val="center"/>
              <w:rPr>
                <w:rFonts w:hint="default" w:ascii="宋体" w:hAnsi="宋体" w:cs="宋体"/>
                <w:sz w:val="24"/>
                <w:szCs w:val="24"/>
              </w:rPr>
            </w:pPr>
            <w:r>
              <w:rPr>
                <w:rFonts w:ascii="宋体" w:hAnsi="宋体" w:cs="宋体"/>
                <w:sz w:val="24"/>
                <w:szCs w:val="24"/>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tcPr>
          <w:p>
            <w:pPr>
              <w:pStyle w:val="31"/>
              <w:spacing w:line="360" w:lineRule="auto"/>
              <w:jc w:val="both"/>
              <w:rPr>
                <w:rFonts w:hint="default" w:ascii="宋体" w:hAnsi="宋体" w:cs="宋体"/>
                <w:sz w:val="24"/>
                <w:szCs w:val="24"/>
              </w:rPr>
            </w:pPr>
            <w:r>
              <w:rPr>
                <w:rFonts w:ascii="宋体" w:hAnsi="宋体" w:cs="宋体"/>
                <w:sz w:val="24"/>
                <w:szCs w:val="24"/>
              </w:rPr>
              <w:t>*</w:t>
            </w:r>
          </w:p>
        </w:tc>
        <w:tc>
          <w:tcPr>
            <w:tcW w:w="509" w:type="pct"/>
          </w:tcPr>
          <w:p>
            <w:pPr>
              <w:pStyle w:val="31"/>
              <w:spacing w:line="360" w:lineRule="auto"/>
              <w:jc w:val="both"/>
              <w:rPr>
                <w:rFonts w:hint="default" w:ascii="宋体" w:hAnsi="宋体" w:cs="宋体"/>
                <w:sz w:val="24"/>
                <w:szCs w:val="24"/>
              </w:rPr>
            </w:pPr>
            <w:r>
              <w:rPr>
                <w:rFonts w:ascii="宋体" w:hAnsi="宋体" w:cs="宋体"/>
                <w:sz w:val="24"/>
                <w:szCs w:val="24"/>
              </w:rPr>
              <w:t>*-1</w:t>
            </w:r>
          </w:p>
        </w:tc>
        <w:tc>
          <w:tcPr>
            <w:tcW w:w="1254" w:type="pct"/>
          </w:tcPr>
          <w:p>
            <w:pPr>
              <w:spacing w:line="360" w:lineRule="auto"/>
              <w:rPr>
                <w:rFonts w:ascii="宋体" w:hAnsi="宋体" w:cs="宋体"/>
                <w:sz w:val="24"/>
              </w:rPr>
            </w:pPr>
          </w:p>
        </w:tc>
        <w:tc>
          <w:tcPr>
            <w:tcW w:w="1092" w:type="pct"/>
          </w:tcPr>
          <w:p>
            <w:pPr>
              <w:spacing w:line="360" w:lineRule="auto"/>
              <w:rPr>
                <w:rFonts w:ascii="宋体" w:hAnsi="宋体" w:cs="宋体"/>
                <w:sz w:val="24"/>
              </w:rPr>
            </w:pPr>
          </w:p>
        </w:tc>
        <w:tc>
          <w:tcPr>
            <w:tcW w:w="475" w:type="pct"/>
          </w:tcPr>
          <w:p>
            <w:pPr>
              <w:spacing w:line="360" w:lineRule="auto"/>
              <w:rPr>
                <w:rFonts w:ascii="宋体" w:hAnsi="宋体" w:cs="宋体"/>
                <w:sz w:val="24"/>
              </w:rPr>
            </w:pPr>
          </w:p>
        </w:tc>
        <w:tc>
          <w:tcPr>
            <w:tcW w:w="833" w:type="pct"/>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tcPr>
          <w:p>
            <w:pPr>
              <w:spacing w:line="360" w:lineRule="auto"/>
              <w:rPr>
                <w:rFonts w:ascii="宋体" w:hAnsi="宋体" w:cs="宋体"/>
                <w:sz w:val="24"/>
              </w:rPr>
            </w:pPr>
          </w:p>
        </w:tc>
        <w:tc>
          <w:tcPr>
            <w:tcW w:w="509" w:type="pct"/>
          </w:tcPr>
          <w:p>
            <w:pPr>
              <w:pStyle w:val="31"/>
              <w:spacing w:line="360" w:lineRule="auto"/>
              <w:jc w:val="both"/>
              <w:rPr>
                <w:rFonts w:hint="default" w:ascii="宋体" w:hAnsi="宋体" w:cs="宋体"/>
                <w:sz w:val="24"/>
                <w:szCs w:val="24"/>
              </w:rPr>
            </w:pPr>
            <w:r>
              <w:rPr>
                <w:rFonts w:ascii="宋体" w:hAnsi="宋体" w:cs="宋体"/>
                <w:sz w:val="24"/>
                <w:szCs w:val="24"/>
              </w:rPr>
              <w:t>…</w:t>
            </w:r>
          </w:p>
        </w:tc>
        <w:tc>
          <w:tcPr>
            <w:tcW w:w="1254" w:type="pct"/>
          </w:tcPr>
          <w:p>
            <w:pPr>
              <w:spacing w:line="360" w:lineRule="auto"/>
              <w:rPr>
                <w:rFonts w:ascii="宋体" w:hAnsi="宋体" w:cs="宋体"/>
                <w:sz w:val="24"/>
              </w:rPr>
            </w:pPr>
          </w:p>
        </w:tc>
        <w:tc>
          <w:tcPr>
            <w:tcW w:w="1092" w:type="pct"/>
          </w:tcPr>
          <w:p>
            <w:pPr>
              <w:spacing w:line="360" w:lineRule="auto"/>
              <w:rPr>
                <w:rFonts w:ascii="宋体" w:hAnsi="宋体" w:cs="宋体"/>
                <w:sz w:val="24"/>
              </w:rPr>
            </w:pPr>
          </w:p>
        </w:tc>
        <w:tc>
          <w:tcPr>
            <w:tcW w:w="475" w:type="pct"/>
          </w:tcPr>
          <w:p>
            <w:pPr>
              <w:spacing w:line="360" w:lineRule="auto"/>
              <w:rPr>
                <w:rFonts w:ascii="宋体" w:hAnsi="宋体" w:cs="宋体"/>
                <w:sz w:val="24"/>
              </w:rPr>
            </w:pPr>
          </w:p>
        </w:tc>
        <w:tc>
          <w:tcPr>
            <w:tcW w:w="833" w:type="pct"/>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pStyle w:val="31"/>
              <w:spacing w:line="360" w:lineRule="auto"/>
              <w:jc w:val="both"/>
              <w:rPr>
                <w:rFonts w:hint="default" w:ascii="宋体" w:hAnsi="宋体" w:cs="宋体"/>
                <w:sz w:val="24"/>
                <w:szCs w:val="24"/>
              </w:rPr>
            </w:pPr>
            <w:r>
              <w:rPr>
                <w:rFonts w:ascii="宋体" w:hAnsi="宋体" w:cs="宋体"/>
                <w:sz w:val="24"/>
                <w:szCs w:val="24"/>
              </w:rPr>
              <w:t>…</w:t>
            </w:r>
          </w:p>
        </w:tc>
        <w:tc>
          <w:tcPr>
            <w:tcW w:w="509" w:type="pct"/>
          </w:tcPr>
          <w:p>
            <w:pPr>
              <w:spacing w:line="360" w:lineRule="auto"/>
              <w:rPr>
                <w:rFonts w:ascii="宋体" w:hAnsi="宋体" w:cs="宋体"/>
                <w:sz w:val="24"/>
              </w:rPr>
            </w:pPr>
          </w:p>
        </w:tc>
        <w:tc>
          <w:tcPr>
            <w:tcW w:w="1254" w:type="pct"/>
          </w:tcPr>
          <w:p>
            <w:pPr>
              <w:spacing w:line="360" w:lineRule="auto"/>
              <w:rPr>
                <w:rFonts w:ascii="宋体" w:hAnsi="宋体" w:cs="宋体"/>
                <w:sz w:val="24"/>
              </w:rPr>
            </w:pPr>
          </w:p>
        </w:tc>
        <w:tc>
          <w:tcPr>
            <w:tcW w:w="1092" w:type="pct"/>
          </w:tcPr>
          <w:p>
            <w:pPr>
              <w:spacing w:line="360" w:lineRule="auto"/>
              <w:rPr>
                <w:rFonts w:ascii="宋体" w:hAnsi="宋体" w:cs="宋体"/>
                <w:sz w:val="24"/>
              </w:rPr>
            </w:pPr>
          </w:p>
        </w:tc>
        <w:tc>
          <w:tcPr>
            <w:tcW w:w="475" w:type="pct"/>
          </w:tcPr>
          <w:p>
            <w:pPr>
              <w:spacing w:line="360" w:lineRule="auto"/>
              <w:rPr>
                <w:rFonts w:ascii="宋体" w:hAnsi="宋体" w:cs="宋体"/>
                <w:sz w:val="24"/>
              </w:rPr>
            </w:pPr>
          </w:p>
        </w:tc>
        <w:tc>
          <w:tcPr>
            <w:tcW w:w="833" w:type="pct"/>
          </w:tcPr>
          <w:p>
            <w:pPr>
              <w:spacing w:line="360" w:lineRule="auto"/>
              <w:rPr>
                <w:rFonts w:ascii="宋体" w:hAnsi="宋体" w:cs="宋体"/>
                <w:sz w:val="24"/>
              </w:rPr>
            </w:pPr>
          </w:p>
        </w:tc>
      </w:tr>
    </w:tbl>
    <w:p>
      <w:pPr>
        <w:pStyle w:val="31"/>
        <w:spacing w:line="360" w:lineRule="auto"/>
        <w:jc w:val="both"/>
        <w:rPr>
          <w:rFonts w:hint="default" w:ascii="宋体" w:hAnsi="宋体" w:cs="宋体"/>
          <w:sz w:val="24"/>
          <w:szCs w:val="24"/>
        </w:rPr>
      </w:pPr>
      <w:r>
        <w:rPr>
          <w:rFonts w:ascii="宋体" w:hAnsi="宋体" w:cs="宋体"/>
          <w:sz w:val="24"/>
          <w:szCs w:val="24"/>
        </w:rPr>
        <w:t>※注意：</w:t>
      </w:r>
    </w:p>
    <w:p>
      <w:pPr>
        <w:pStyle w:val="31"/>
        <w:spacing w:line="360" w:lineRule="auto"/>
        <w:ind w:firstLine="480"/>
        <w:jc w:val="both"/>
        <w:rPr>
          <w:rFonts w:hint="default" w:ascii="宋体" w:hAnsi="宋体" w:cs="宋体"/>
          <w:sz w:val="24"/>
          <w:szCs w:val="24"/>
        </w:rPr>
      </w:pPr>
      <w:r>
        <w:rPr>
          <w:rFonts w:ascii="宋体" w:hAnsi="宋体" w:cs="宋体"/>
          <w:sz w:val="24"/>
          <w:szCs w:val="24"/>
        </w:rPr>
        <w:t>1、本表应按照下列规定填写：</w:t>
      </w:r>
    </w:p>
    <w:p>
      <w:pPr>
        <w:pStyle w:val="31"/>
        <w:spacing w:line="360" w:lineRule="auto"/>
        <w:ind w:firstLine="480"/>
        <w:jc w:val="both"/>
        <w:rPr>
          <w:rFonts w:hint="default" w:ascii="宋体" w:hAnsi="宋体" w:cs="宋体"/>
          <w:sz w:val="24"/>
          <w:szCs w:val="24"/>
        </w:rPr>
      </w:pPr>
      <w:r>
        <w:rPr>
          <w:rFonts w:ascii="宋体" w:hAnsi="宋体" w:cs="宋体"/>
          <w:sz w:val="24"/>
          <w:szCs w:val="24"/>
        </w:rPr>
        <w:t>1.1“采购包”、“品目号”、“</w:t>
      </w:r>
      <w:r>
        <w:rPr>
          <w:rFonts w:ascii="宋体" w:hAnsi="宋体" w:cs="宋体"/>
          <w:sz w:val="24"/>
          <w:szCs w:val="24"/>
          <w:lang w:eastAsia="zh-CN"/>
        </w:rPr>
        <w:t>服务名称</w:t>
      </w:r>
      <w:r>
        <w:rPr>
          <w:rFonts w:ascii="宋体" w:hAnsi="宋体" w:cs="宋体"/>
          <w:sz w:val="24"/>
          <w:szCs w:val="24"/>
        </w:rPr>
        <w:t>”及“</w:t>
      </w:r>
      <w:r>
        <w:rPr>
          <w:rFonts w:hint="default" w:ascii="宋体" w:hAnsi="宋体" w:cs="宋体"/>
          <w:sz w:val="24"/>
          <w:szCs w:val="24"/>
        </w:rPr>
        <w:t>服务期限</w:t>
      </w:r>
      <w:r>
        <w:rPr>
          <w:rFonts w:ascii="宋体" w:hAnsi="宋体" w:cs="宋体"/>
          <w:sz w:val="24"/>
          <w:szCs w:val="24"/>
        </w:rPr>
        <w:t>”应与</w:t>
      </w:r>
      <w:r>
        <w:rPr>
          <w:rFonts w:ascii="宋体" w:hAnsi="宋体" w:cs="宋体"/>
          <w:sz w:val="24"/>
          <w:szCs w:val="24"/>
          <w:lang w:eastAsia="zh-CN"/>
        </w:rPr>
        <w:t>第三章</w:t>
      </w:r>
      <w:r>
        <w:rPr>
          <w:rFonts w:ascii="宋体" w:hAnsi="宋体" w:cs="宋体"/>
          <w:sz w:val="24"/>
          <w:szCs w:val="24"/>
        </w:rPr>
        <w:t>《采购标的一览表》中的有关内容（“采购包”、“品目号”、“</w:t>
      </w:r>
      <w:r>
        <w:rPr>
          <w:rFonts w:ascii="宋体" w:hAnsi="宋体" w:cs="宋体"/>
          <w:sz w:val="24"/>
          <w:szCs w:val="24"/>
          <w:lang w:eastAsia="zh-CN"/>
        </w:rPr>
        <w:t>服务名称</w:t>
      </w:r>
      <w:r>
        <w:rPr>
          <w:rFonts w:ascii="宋体" w:hAnsi="宋体" w:cs="宋体"/>
          <w:sz w:val="24"/>
          <w:szCs w:val="24"/>
        </w:rPr>
        <w:t>”及“</w:t>
      </w:r>
      <w:r>
        <w:rPr>
          <w:rFonts w:hint="default" w:ascii="宋体" w:hAnsi="宋体" w:cs="宋体"/>
          <w:sz w:val="24"/>
          <w:szCs w:val="24"/>
        </w:rPr>
        <w:t>服务期限</w:t>
      </w:r>
      <w:r>
        <w:rPr>
          <w:rFonts w:ascii="宋体" w:hAnsi="宋体" w:cs="宋体"/>
          <w:sz w:val="24"/>
          <w:szCs w:val="24"/>
        </w:rPr>
        <w:t>”）保持一致。</w:t>
      </w:r>
    </w:p>
    <w:p>
      <w:pPr>
        <w:pStyle w:val="31"/>
        <w:spacing w:line="360" w:lineRule="auto"/>
        <w:ind w:firstLine="480"/>
        <w:jc w:val="both"/>
        <w:rPr>
          <w:rFonts w:hint="default" w:ascii="宋体" w:hAnsi="宋体" w:cs="宋体"/>
          <w:sz w:val="24"/>
          <w:szCs w:val="24"/>
        </w:rPr>
      </w:pPr>
      <w:r>
        <w:rPr>
          <w:rFonts w:ascii="宋体" w:hAnsi="宋体" w:cs="宋体"/>
          <w:sz w:val="24"/>
          <w:szCs w:val="24"/>
        </w:rPr>
        <w:t>1.2服务</w:t>
      </w:r>
      <w:r>
        <w:rPr>
          <w:rFonts w:ascii="宋体" w:hAnsi="宋体" w:cs="宋体"/>
          <w:sz w:val="24"/>
          <w:szCs w:val="24"/>
          <w:lang w:eastAsia="zh-CN"/>
        </w:rPr>
        <w:t>类项目</w:t>
      </w:r>
      <w:r>
        <w:rPr>
          <w:rFonts w:ascii="宋体" w:hAnsi="宋体" w:cs="宋体"/>
          <w:sz w:val="24"/>
          <w:szCs w:val="24"/>
        </w:rPr>
        <w:t>：“规格”项下应填写服务提供者提供的服务标准及品牌（若有）。“来源地”应填写服务提供者的所在地。</w:t>
      </w:r>
    </w:p>
    <w:p>
      <w:pPr>
        <w:pStyle w:val="31"/>
        <w:spacing w:line="360" w:lineRule="auto"/>
        <w:ind w:firstLine="480"/>
        <w:jc w:val="right"/>
        <w:rPr>
          <w:rFonts w:hint="default" w:ascii="宋体" w:hAnsi="宋体" w:cs="宋体"/>
          <w:sz w:val="24"/>
          <w:szCs w:val="24"/>
        </w:rPr>
      </w:pPr>
    </w:p>
    <w:p>
      <w:pPr>
        <w:pStyle w:val="31"/>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1"/>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31"/>
        <w:spacing w:line="360" w:lineRule="auto"/>
        <w:jc w:val="both"/>
        <w:rPr>
          <w:rFonts w:hint="default" w:ascii="宋体" w:hAnsi="宋体" w:cs="宋体"/>
          <w:sz w:val="24"/>
          <w:szCs w:val="24"/>
        </w:rPr>
      </w:pPr>
    </w:p>
    <w:p>
      <w:pPr>
        <w:pStyle w:val="31"/>
        <w:spacing w:line="360" w:lineRule="auto"/>
        <w:jc w:val="both"/>
        <w:rPr>
          <w:rFonts w:hint="default" w:ascii="宋体" w:hAnsi="宋体" w:cs="宋体"/>
          <w:sz w:val="24"/>
          <w:szCs w:val="24"/>
        </w:rPr>
      </w:pPr>
    </w:p>
    <w:p>
      <w:pPr>
        <w:pStyle w:val="31"/>
        <w:spacing w:line="360" w:lineRule="auto"/>
        <w:jc w:val="both"/>
        <w:rPr>
          <w:rFonts w:hint="default" w:ascii="宋体" w:hAnsi="宋体" w:cs="宋体"/>
          <w:sz w:val="24"/>
          <w:szCs w:val="24"/>
        </w:rPr>
      </w:pPr>
    </w:p>
    <w:p>
      <w:pPr>
        <w:pStyle w:val="31"/>
        <w:spacing w:line="360" w:lineRule="auto"/>
        <w:jc w:val="both"/>
        <w:rPr>
          <w:rFonts w:hint="default" w:ascii="宋体" w:hAnsi="宋体" w:cs="宋体"/>
          <w:sz w:val="24"/>
          <w:szCs w:val="24"/>
        </w:rPr>
      </w:pPr>
    </w:p>
    <w:p>
      <w:pPr>
        <w:pStyle w:val="7"/>
        <w:spacing w:line="360" w:lineRule="auto"/>
        <w:ind w:left="0" w:leftChars="0"/>
        <w:rPr>
          <w:rFonts w:ascii="宋体" w:hAnsi="宋体" w:cs="宋体"/>
          <w:sz w:val="24"/>
        </w:rPr>
      </w:pPr>
      <w:r>
        <w:rPr>
          <w:rFonts w:ascii="宋体" w:hAnsi="宋体" w:cs="宋体"/>
          <w:sz w:val="24"/>
        </w:rPr>
        <w:t xml:space="preserve"> </w:t>
      </w:r>
    </w:p>
    <w:p>
      <w:pPr>
        <w:jc w:val="center"/>
        <w:rPr>
          <w:rFonts w:ascii="宋体" w:hAnsi="宋体" w:cs="宋体"/>
          <w:sz w:val="28"/>
          <w:szCs w:val="28"/>
        </w:rPr>
      </w:pPr>
      <w:r>
        <w:rPr>
          <w:rFonts w:hint="eastAsia" w:ascii="宋体" w:hAnsi="宋体" w:cs="宋体"/>
          <w:sz w:val="28"/>
          <w:szCs w:val="28"/>
        </w:rPr>
        <w:br w:type="page"/>
      </w:r>
    </w:p>
    <w:p>
      <w:pPr>
        <w:pStyle w:val="8"/>
        <w:numPr>
          <w:ilvl w:val="0"/>
          <w:numId w:val="2"/>
        </w:numPr>
        <w:jc w:val="center"/>
        <w:rPr>
          <w:rFonts w:ascii="宋体" w:hAnsi="宋体" w:cs="宋体"/>
          <w:sz w:val="28"/>
          <w:szCs w:val="28"/>
        </w:rPr>
      </w:pPr>
      <w:r>
        <w:rPr>
          <w:rFonts w:hint="eastAsia" w:ascii="宋体" w:hAnsi="宋体" w:cs="宋体"/>
          <w:sz w:val="28"/>
          <w:szCs w:val="28"/>
        </w:rPr>
        <w:t>网上竞价内容及要求偏离表</w:t>
      </w:r>
    </w:p>
    <w:p>
      <w:pPr>
        <w:pStyle w:val="8"/>
        <w:rPr>
          <w:rFonts w:ascii="宋体" w:hAnsi="宋体" w:cs="宋体"/>
          <w:b/>
          <w:bCs/>
          <w:sz w:val="28"/>
          <w:szCs w:val="28"/>
        </w:rPr>
      </w:pPr>
    </w:p>
    <w:p>
      <w:pPr>
        <w:pStyle w:val="15"/>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20"/>
        <w:tblW w:w="4996" w:type="pct"/>
        <w:tblInd w:w="0" w:type="dxa"/>
        <w:tblLayout w:type="autofit"/>
        <w:tblCellMar>
          <w:top w:w="0" w:type="dxa"/>
          <w:left w:w="0" w:type="dxa"/>
          <w:bottom w:w="0" w:type="dxa"/>
          <w:right w:w="0" w:type="dxa"/>
        </w:tblCellMar>
      </w:tblPr>
      <w:tblGrid>
        <w:gridCol w:w="804"/>
        <w:gridCol w:w="3651"/>
        <w:gridCol w:w="3345"/>
        <w:gridCol w:w="2070"/>
      </w:tblGrid>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r>
              <w:rPr>
                <w:rFonts w:hint="eastAsia"/>
              </w:rPr>
              <w:t>合同包</w:t>
            </w: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r>
              <w:rPr>
                <w:rFonts w:hint="eastAsia"/>
              </w:rPr>
              <w:t>网上竞价内容及要求</w:t>
            </w: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r>
              <w:rPr>
                <w:rFonts w:hint="eastAsia"/>
              </w:rPr>
              <w:t>响应文件响应承诺</w:t>
            </w: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r>
              <w:rPr>
                <w:rFonts w:hint="eastAsia"/>
              </w:rPr>
              <w:t>是否偏离及说明</w:t>
            </w: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r>
    </w:tbl>
    <w:p>
      <w:pPr>
        <w:pStyle w:val="15"/>
        <w:spacing w:before="0" w:beforeAutospacing="0" w:after="0" w:afterAutospacing="0" w:line="360" w:lineRule="auto"/>
        <w:rPr>
          <w:b/>
          <w:bCs/>
        </w:rPr>
      </w:pPr>
      <w:r>
        <w:rPr>
          <w:rFonts w:hint="eastAsia"/>
          <w:b/>
          <w:bCs/>
        </w:rPr>
        <w:t>注：</w:t>
      </w:r>
    </w:p>
    <w:p>
      <w:pPr>
        <w:pStyle w:val="15"/>
        <w:numPr>
          <w:ilvl w:val="0"/>
          <w:numId w:val="3"/>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31"/>
        <w:spacing w:line="360" w:lineRule="auto"/>
        <w:ind w:firstLine="480"/>
        <w:jc w:val="right"/>
        <w:rPr>
          <w:rFonts w:hint="default" w:ascii="宋体" w:hAnsi="宋体" w:cs="宋体"/>
          <w:sz w:val="24"/>
          <w:szCs w:val="24"/>
          <w:lang w:eastAsia="zh-CN"/>
        </w:rPr>
      </w:pPr>
    </w:p>
    <w:p>
      <w:pPr>
        <w:pStyle w:val="31"/>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1"/>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7"/>
        <w:spacing w:line="360" w:lineRule="auto"/>
        <w:ind w:left="0" w:leftChars="0"/>
        <w:rPr>
          <w:rFonts w:ascii="宋体" w:hAnsi="宋体" w:cs="宋体"/>
          <w:sz w:val="24"/>
        </w:rPr>
      </w:pPr>
    </w:p>
    <w:p>
      <w:pPr>
        <w:pStyle w:val="8"/>
        <w:rPr>
          <w:rFonts w:ascii="宋体" w:hAnsi="宋体" w:cs="宋体"/>
          <w:sz w:val="24"/>
        </w:rPr>
      </w:pPr>
    </w:p>
    <w:p>
      <w:pPr>
        <w:pStyle w:val="8"/>
        <w:rPr>
          <w:rFonts w:ascii="宋体" w:hAnsi="宋体" w:cs="宋体"/>
          <w:sz w:val="24"/>
        </w:rPr>
      </w:pPr>
    </w:p>
    <w:p>
      <w:pPr>
        <w:pStyle w:val="8"/>
        <w:rPr>
          <w:rFonts w:ascii="宋体" w:hAnsi="宋体" w:cs="宋体"/>
          <w:sz w:val="24"/>
        </w:rPr>
      </w:pPr>
    </w:p>
    <w:p>
      <w:pPr>
        <w:pStyle w:val="8"/>
        <w:rPr>
          <w:rFonts w:ascii="宋体" w:hAnsi="宋体" w:cs="宋体"/>
          <w:sz w:val="24"/>
        </w:rPr>
      </w:pPr>
    </w:p>
    <w:p>
      <w:pPr>
        <w:pStyle w:val="8"/>
        <w:rPr>
          <w:rFonts w:ascii="宋体" w:hAnsi="宋体" w:cs="宋体"/>
          <w:sz w:val="24"/>
        </w:rPr>
      </w:pPr>
    </w:p>
    <w:p>
      <w:pPr>
        <w:pStyle w:val="8"/>
        <w:rPr>
          <w:rFonts w:ascii="宋体" w:hAnsi="宋体" w:cs="宋体"/>
          <w:sz w:val="24"/>
        </w:rPr>
      </w:pPr>
    </w:p>
    <w:p>
      <w:pPr>
        <w:pStyle w:val="8"/>
        <w:rPr>
          <w:rFonts w:ascii="宋体" w:hAnsi="宋体" w:cs="宋体"/>
          <w:sz w:val="24"/>
        </w:rPr>
      </w:pPr>
    </w:p>
    <w:p>
      <w:pPr>
        <w:pStyle w:val="8"/>
        <w:rPr>
          <w:rFonts w:ascii="宋体" w:hAnsi="宋体" w:cs="宋体"/>
          <w:sz w:val="24"/>
        </w:rPr>
      </w:pPr>
    </w:p>
    <w:p>
      <w:pPr>
        <w:pStyle w:val="8"/>
        <w:rPr>
          <w:rFonts w:ascii="宋体" w:hAnsi="宋体" w:cs="宋体"/>
          <w:sz w:val="24"/>
        </w:rPr>
      </w:pPr>
    </w:p>
    <w:p>
      <w:pPr>
        <w:pStyle w:val="8"/>
        <w:rPr>
          <w:rFonts w:ascii="宋体" w:hAnsi="宋体" w:cs="宋体"/>
          <w:sz w:val="24"/>
        </w:rPr>
      </w:pPr>
    </w:p>
    <w:p>
      <w:pPr>
        <w:pStyle w:val="8"/>
        <w:rPr>
          <w:rFonts w:ascii="宋体" w:hAnsi="宋体" w:cs="宋体"/>
          <w:sz w:val="24"/>
        </w:rPr>
      </w:pPr>
    </w:p>
    <w:p>
      <w:pPr>
        <w:pStyle w:val="8"/>
        <w:rPr>
          <w:rFonts w:ascii="宋体" w:hAnsi="宋体" w:cs="宋体"/>
          <w:sz w:val="24"/>
        </w:rPr>
      </w:pPr>
    </w:p>
    <w:p>
      <w:pPr>
        <w:pStyle w:val="8"/>
        <w:rPr>
          <w:rFonts w:ascii="宋体" w:hAnsi="宋体" w:cs="宋体"/>
          <w:sz w:val="24"/>
        </w:rPr>
      </w:pPr>
    </w:p>
    <w:p>
      <w:pPr>
        <w:pStyle w:val="8"/>
        <w:rPr>
          <w:rFonts w:ascii="宋体" w:hAnsi="宋体" w:cs="宋体"/>
          <w:sz w:val="24"/>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（3）网上竞价保证金凭证复印件</w:t>
      </w:r>
    </w:p>
    <w:p>
      <w:pPr>
        <w:pStyle w:val="7"/>
        <w:spacing w:line="360" w:lineRule="auto"/>
        <w:ind w:left="0" w:leftChars="0"/>
        <w:rPr>
          <w:rFonts w:ascii="宋体" w:hAnsi="宋体" w:cs="宋体"/>
          <w:b/>
          <w:bCs/>
          <w:sz w:val="28"/>
          <w:szCs w:val="28"/>
        </w:rPr>
      </w:pPr>
    </w:p>
    <w:p>
      <w:pPr>
        <w:pStyle w:val="8"/>
        <w:rPr>
          <w:rFonts w:ascii="宋体" w:hAnsi="宋体" w:cs="宋体"/>
          <w:b/>
          <w:bCs/>
          <w:sz w:val="28"/>
          <w:szCs w:val="28"/>
        </w:rPr>
      </w:pPr>
    </w:p>
    <w:p>
      <w:pPr>
        <w:pStyle w:val="8"/>
        <w:rPr>
          <w:rFonts w:ascii="宋体" w:hAnsi="宋体" w:cs="宋体"/>
          <w:b/>
          <w:bCs/>
          <w:sz w:val="28"/>
          <w:szCs w:val="28"/>
        </w:rPr>
      </w:pPr>
    </w:p>
    <w:p>
      <w:pPr>
        <w:pStyle w:val="7"/>
        <w:spacing w:line="360" w:lineRule="auto"/>
        <w:ind w:left="0" w:leftChars="0"/>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pPr>
        <w:pStyle w:val="8"/>
        <w:rPr>
          <w:rFonts w:ascii="宋体" w:hAnsi="宋体" w:cs="宋体"/>
          <w:b/>
          <w:bCs/>
          <w:sz w:val="28"/>
          <w:szCs w:val="28"/>
        </w:rPr>
      </w:pPr>
    </w:p>
    <w:p>
      <w:pPr>
        <w:pStyle w:val="31"/>
        <w:spacing w:line="360" w:lineRule="auto"/>
        <w:ind w:firstLine="480"/>
        <w:jc w:val="right"/>
        <w:rPr>
          <w:rFonts w:hint="default" w:ascii="宋体" w:hAnsi="宋体" w:cs="宋体"/>
          <w:sz w:val="24"/>
          <w:szCs w:val="24"/>
          <w:lang w:eastAsia="zh-CN"/>
        </w:rPr>
      </w:pPr>
    </w:p>
    <w:p>
      <w:pPr>
        <w:pStyle w:val="31"/>
        <w:spacing w:line="360" w:lineRule="auto"/>
        <w:ind w:firstLine="480"/>
        <w:jc w:val="right"/>
        <w:rPr>
          <w:rFonts w:hint="default" w:ascii="宋体" w:hAnsi="宋体" w:cs="宋体"/>
          <w:sz w:val="24"/>
          <w:szCs w:val="24"/>
          <w:lang w:eastAsia="zh-CN"/>
        </w:rPr>
      </w:pPr>
    </w:p>
    <w:p>
      <w:pPr>
        <w:pStyle w:val="31"/>
        <w:spacing w:line="360" w:lineRule="auto"/>
        <w:ind w:firstLine="480"/>
        <w:jc w:val="right"/>
        <w:rPr>
          <w:rFonts w:hint="default" w:ascii="宋体" w:hAnsi="宋体" w:cs="宋体"/>
          <w:sz w:val="24"/>
          <w:szCs w:val="24"/>
          <w:lang w:eastAsia="zh-CN"/>
        </w:rPr>
      </w:pPr>
    </w:p>
    <w:p>
      <w:pPr>
        <w:pStyle w:val="31"/>
        <w:spacing w:line="360" w:lineRule="auto"/>
        <w:ind w:firstLine="480"/>
        <w:jc w:val="right"/>
        <w:rPr>
          <w:rFonts w:hint="default" w:ascii="宋体" w:hAnsi="宋体" w:cs="宋体"/>
          <w:sz w:val="24"/>
          <w:szCs w:val="24"/>
          <w:lang w:eastAsia="zh-CN"/>
        </w:rPr>
      </w:pPr>
    </w:p>
    <w:p>
      <w:pPr>
        <w:pStyle w:val="31"/>
        <w:spacing w:line="360" w:lineRule="auto"/>
        <w:ind w:firstLine="480"/>
        <w:jc w:val="right"/>
        <w:rPr>
          <w:rFonts w:hint="default" w:ascii="宋体" w:hAnsi="宋体" w:cs="宋体"/>
          <w:sz w:val="24"/>
          <w:szCs w:val="24"/>
          <w:lang w:eastAsia="zh-CN"/>
        </w:rPr>
      </w:pPr>
    </w:p>
    <w:p>
      <w:pPr>
        <w:pStyle w:val="31"/>
        <w:spacing w:line="360" w:lineRule="auto"/>
        <w:ind w:firstLine="480"/>
        <w:jc w:val="right"/>
        <w:rPr>
          <w:rFonts w:hint="default" w:ascii="宋体" w:hAnsi="宋体" w:cs="宋体"/>
          <w:sz w:val="24"/>
          <w:szCs w:val="24"/>
          <w:lang w:eastAsia="zh-CN"/>
        </w:rPr>
      </w:pPr>
    </w:p>
    <w:p>
      <w:pPr>
        <w:pStyle w:val="31"/>
        <w:spacing w:line="360" w:lineRule="auto"/>
        <w:ind w:firstLine="480"/>
        <w:jc w:val="right"/>
        <w:rPr>
          <w:rFonts w:hint="default" w:ascii="宋体" w:hAnsi="宋体" w:cs="宋体"/>
          <w:sz w:val="24"/>
          <w:szCs w:val="24"/>
          <w:lang w:eastAsia="zh-CN"/>
        </w:rPr>
      </w:pPr>
    </w:p>
    <w:p>
      <w:pPr>
        <w:pStyle w:val="31"/>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1"/>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8"/>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（4）网上竞价文件第三章要求的其他证明材料（若有）</w:t>
      </w:r>
    </w:p>
    <w:p>
      <w:pPr>
        <w:pStyle w:val="7"/>
        <w:spacing w:line="360" w:lineRule="auto"/>
        <w:ind w:left="0" w:leftChars="0"/>
        <w:jc w:val="center"/>
        <w:rPr>
          <w:rFonts w:ascii="宋体" w:hAnsi="宋体" w:cs="宋体"/>
          <w:b/>
          <w:bCs/>
          <w:sz w:val="28"/>
          <w:szCs w:val="28"/>
        </w:rPr>
      </w:pPr>
    </w:p>
    <w:p>
      <w:pPr>
        <w:pStyle w:val="7"/>
        <w:spacing w:line="360" w:lineRule="auto"/>
        <w:ind w:left="0" w:leftChars="0"/>
        <w:rPr>
          <w:sz w:val="24"/>
        </w:rPr>
      </w:pPr>
      <w:r>
        <w:rPr>
          <w:rFonts w:hint="eastAsia" w:ascii="宋体" w:hAnsi="宋体" w:cs="宋体"/>
          <w:b/>
          <w:bCs/>
          <w:sz w:val="28"/>
          <w:szCs w:val="28"/>
        </w:rPr>
        <w:t xml:space="preserve">         </w:t>
      </w:r>
      <w:r>
        <w:rPr>
          <w:rFonts w:hint="eastAsia" w:ascii="宋体" w:hAnsi="宋体" w:cs="宋体"/>
          <w:sz w:val="24"/>
        </w:rPr>
        <w:t>网上竞价文件第三章要求的其他证明材料。</w:t>
      </w: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8"/>
        <w:rPr>
          <w:rFonts w:ascii="宋体" w:hAnsi="宋体" w:cs="宋体"/>
          <w:b/>
          <w:bCs/>
          <w:sz w:val="28"/>
          <w:szCs w:val="28"/>
        </w:rPr>
      </w:pPr>
    </w:p>
    <w:p>
      <w:pPr>
        <w:pStyle w:val="31"/>
        <w:spacing w:line="360" w:lineRule="auto"/>
        <w:ind w:firstLine="480"/>
        <w:jc w:val="right"/>
        <w:rPr>
          <w:rFonts w:hint="default" w:ascii="宋体" w:hAnsi="宋体" w:cs="宋体"/>
          <w:sz w:val="24"/>
          <w:szCs w:val="24"/>
          <w:lang w:eastAsia="zh-CN"/>
        </w:rPr>
      </w:pPr>
    </w:p>
    <w:p>
      <w:pPr>
        <w:pStyle w:val="31"/>
        <w:spacing w:line="360" w:lineRule="auto"/>
        <w:ind w:firstLine="480"/>
        <w:jc w:val="right"/>
        <w:rPr>
          <w:rFonts w:hint="default" w:ascii="宋体" w:hAnsi="宋体" w:cs="宋体"/>
          <w:sz w:val="24"/>
          <w:szCs w:val="24"/>
          <w:lang w:eastAsia="zh-CN"/>
        </w:rPr>
      </w:pPr>
    </w:p>
    <w:p>
      <w:pPr>
        <w:pStyle w:val="31"/>
        <w:spacing w:line="360" w:lineRule="auto"/>
        <w:ind w:firstLine="480"/>
        <w:jc w:val="right"/>
        <w:rPr>
          <w:rFonts w:hint="default" w:ascii="宋体" w:hAnsi="宋体" w:cs="宋体"/>
          <w:sz w:val="24"/>
          <w:szCs w:val="24"/>
          <w:lang w:eastAsia="zh-CN"/>
        </w:rPr>
      </w:pPr>
    </w:p>
    <w:p>
      <w:pPr>
        <w:pStyle w:val="31"/>
        <w:spacing w:line="360" w:lineRule="auto"/>
        <w:ind w:firstLine="480"/>
        <w:jc w:val="right"/>
        <w:rPr>
          <w:rFonts w:hint="default" w:ascii="宋体" w:hAnsi="宋体" w:cs="宋体"/>
          <w:sz w:val="24"/>
          <w:szCs w:val="24"/>
          <w:lang w:eastAsia="zh-CN"/>
        </w:rPr>
      </w:pPr>
    </w:p>
    <w:p>
      <w:pPr>
        <w:pStyle w:val="31"/>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1"/>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8"/>
        <w:rPr>
          <w:rFonts w:ascii="宋体" w:hAnsi="宋体" w:cs="宋体"/>
          <w:b/>
          <w:bCs/>
          <w:sz w:val="28"/>
          <w:szCs w:val="28"/>
        </w:rPr>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rPr>
          <w:rFonts w:hint="eastAsia" w:ascii="宋体" w:hAnsi="宋体" w:cs="宋体"/>
          <w:b/>
          <w:bCs/>
          <w:sz w:val="28"/>
          <w:szCs w:val="28"/>
        </w:rPr>
      </w:pPr>
      <w:r>
        <w:rPr>
          <w:rFonts w:hint="eastAsia" w:ascii="宋体" w:hAnsi="宋体" w:cs="宋体"/>
          <w:b/>
          <w:bCs/>
          <w:sz w:val="28"/>
          <w:szCs w:val="28"/>
        </w:rPr>
        <w:br w:type="page"/>
      </w: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pPr>
        <w:pStyle w:val="6"/>
        <w:rPr>
          <w:rFonts w:ascii="楷体_GB2312" w:eastAsia="楷体_GB2312"/>
          <w:b/>
          <w:sz w:val="40"/>
          <w:szCs w:val="40"/>
        </w:rPr>
      </w:pPr>
    </w:p>
    <w:p>
      <w:pPr>
        <w:pStyle w:val="7"/>
        <w:rPr>
          <w:rFonts w:ascii="楷体_GB2312" w:eastAsia="楷体_GB2312"/>
          <w:b/>
          <w:sz w:val="40"/>
          <w:szCs w:val="40"/>
        </w:rPr>
      </w:pPr>
    </w:p>
    <w:p>
      <w:pPr>
        <w:pStyle w:val="6"/>
        <w:rPr>
          <w:rFonts w:ascii="楷体_GB2312" w:eastAsia="楷体_GB2312"/>
          <w:b/>
          <w:sz w:val="40"/>
          <w:szCs w:val="40"/>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pPr>
        <w:pStyle w:val="8"/>
        <w:rPr>
          <w:rFonts w:ascii="宋体" w:hAnsi="宋体" w:cs="宋体"/>
          <w:b/>
          <w:bCs/>
          <w:sz w:val="28"/>
          <w:szCs w:val="28"/>
        </w:rPr>
      </w:pPr>
    </w:p>
    <w:p>
      <w:pPr>
        <w:pStyle w:val="31"/>
        <w:spacing w:line="360" w:lineRule="auto"/>
        <w:ind w:firstLine="480"/>
        <w:jc w:val="right"/>
        <w:rPr>
          <w:rFonts w:hint="default" w:ascii="宋体" w:hAnsi="宋体" w:cs="宋体"/>
          <w:sz w:val="24"/>
          <w:szCs w:val="24"/>
          <w:lang w:eastAsia="zh-CN"/>
        </w:rPr>
      </w:pPr>
    </w:p>
    <w:p>
      <w:pPr>
        <w:pStyle w:val="31"/>
        <w:spacing w:line="360" w:lineRule="auto"/>
        <w:ind w:firstLine="480"/>
        <w:jc w:val="right"/>
        <w:rPr>
          <w:rFonts w:hint="default" w:ascii="宋体" w:hAnsi="宋体" w:cs="宋体"/>
          <w:sz w:val="24"/>
          <w:szCs w:val="24"/>
          <w:lang w:eastAsia="zh-CN"/>
        </w:rPr>
      </w:pPr>
    </w:p>
    <w:p>
      <w:pPr>
        <w:pStyle w:val="31"/>
        <w:spacing w:line="360" w:lineRule="auto"/>
        <w:ind w:firstLine="480"/>
        <w:jc w:val="right"/>
        <w:rPr>
          <w:rFonts w:hint="default" w:ascii="宋体" w:hAnsi="宋体" w:cs="宋体"/>
          <w:sz w:val="24"/>
          <w:szCs w:val="24"/>
          <w:lang w:eastAsia="zh-CN"/>
        </w:rPr>
      </w:pPr>
    </w:p>
    <w:p>
      <w:pPr>
        <w:pStyle w:val="31"/>
        <w:spacing w:line="360" w:lineRule="auto"/>
        <w:ind w:firstLine="480"/>
        <w:jc w:val="right"/>
        <w:rPr>
          <w:rFonts w:hint="default" w:ascii="宋体" w:hAnsi="宋体" w:cs="宋体"/>
          <w:sz w:val="24"/>
          <w:szCs w:val="24"/>
          <w:lang w:eastAsia="zh-CN"/>
        </w:rPr>
      </w:pPr>
    </w:p>
    <w:p>
      <w:pPr>
        <w:pStyle w:val="31"/>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1"/>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pP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rPr>
          <w:rFonts w:ascii="楷体_GB2312" w:eastAsia="楷体_GB2312"/>
          <w:b/>
          <w:sz w:val="44"/>
          <w:szCs w:val="44"/>
        </w:rPr>
      </w:pPr>
    </w:p>
    <w:p>
      <w:pPr>
        <w:pStyle w:val="7"/>
        <w:ind w:left="0" w:leftChars="0"/>
        <w:rPr>
          <w:rFonts w:ascii="楷体_GB2312" w:eastAsia="楷体_GB2312"/>
          <w:b/>
          <w:sz w:val="44"/>
          <w:szCs w:val="44"/>
        </w:rPr>
      </w:pPr>
    </w:p>
    <w:p>
      <w:pPr>
        <w:pStyle w:val="8"/>
        <w:rPr>
          <w:rFonts w:ascii="楷体_GB2312" w:eastAsia="楷体_GB2312"/>
          <w:b/>
          <w:sz w:val="44"/>
          <w:szCs w:val="44"/>
        </w:rPr>
      </w:pPr>
    </w:p>
    <w:p>
      <w:pPr>
        <w:pStyle w:val="8"/>
        <w:rPr>
          <w:rFonts w:ascii="楷体_GB2312" w:eastAsia="楷体_GB2312"/>
          <w:b/>
          <w:sz w:val="44"/>
          <w:szCs w:val="44"/>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6"/>
        <w:spacing w:after="120" w:line="500" w:lineRule="exact"/>
        <w:outlineLvl w:val="9"/>
        <w:rPr>
          <w:rStyle w:val="27"/>
          <w:rFonts w:hAnsi="宋体" w:cs="宋体"/>
          <w:b/>
          <w:bCs/>
          <w:color w:val="FF0000"/>
          <w:sz w:val="44"/>
          <w:szCs w:val="44"/>
        </w:rPr>
      </w:pPr>
    </w:p>
    <w:p>
      <w:pPr>
        <w:pStyle w:val="26"/>
        <w:spacing w:after="120" w:line="500" w:lineRule="exact"/>
        <w:jc w:val="center"/>
        <w:outlineLvl w:val="9"/>
        <w:rPr>
          <w:rStyle w:val="27"/>
          <w:rFonts w:hAnsi="宋体" w:cs="宋体"/>
          <w:b/>
          <w:bCs/>
          <w:sz w:val="44"/>
          <w:szCs w:val="44"/>
        </w:rPr>
      </w:pPr>
      <w:r>
        <w:rPr>
          <w:rStyle w:val="27"/>
          <w:rFonts w:hint="eastAsia" w:hAnsi="宋体" w:cs="宋体"/>
          <w:b/>
          <w:bCs/>
          <w:sz w:val="44"/>
          <w:szCs w:val="44"/>
        </w:rPr>
        <w:t>（第二部分  报价部分）</w:t>
      </w: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keepNext w:val="0"/>
        <w:keepLines w:val="0"/>
        <w:pageBreakBefore w:val="0"/>
        <w:widowControl w:val="0"/>
        <w:kinsoku/>
        <w:wordWrap/>
        <w:overflowPunct/>
        <w:topLinePunct w:val="0"/>
        <w:autoSpaceDE/>
        <w:autoSpaceDN/>
        <w:bidi w:val="0"/>
        <w:adjustRightInd/>
        <w:snapToGrid/>
        <w:textAlignment w:val="auto"/>
        <w:outlineLvl w:val="9"/>
      </w:pPr>
    </w:p>
    <w:p>
      <w:pPr>
        <w:spacing w:line="1000" w:lineRule="exact"/>
        <w:ind w:firstLine="1920" w:firstLineChars="200"/>
        <w:jc w:val="left"/>
        <w:rPr>
          <w:color w:val="000000"/>
          <w:sz w:val="96"/>
          <w:szCs w:val="96"/>
        </w:rPr>
      </w:pPr>
    </w:p>
    <w:p>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pPr>
      <w:r>
        <w:rPr>
          <w:rFonts w:hint="eastAsia" w:ascii="宋体" w:hAnsi="宋体" w:cs="宋体"/>
          <w:b/>
          <w:sz w:val="30"/>
        </w:rPr>
        <w:t xml:space="preserve">    地址：</w:t>
      </w:r>
      <w:r>
        <w:rPr>
          <w:rFonts w:hint="eastAsia" w:ascii="宋体" w:hAnsi="宋体" w:cs="宋体"/>
          <w:b/>
          <w:sz w:val="30"/>
          <w:u w:val="single"/>
        </w:rPr>
        <w:t xml:space="preserve">                                        </w:t>
      </w:r>
    </w:p>
    <w:p/>
    <w:p>
      <w:pPr>
        <w:pStyle w:val="8"/>
      </w:pPr>
    </w:p>
    <w:p>
      <w: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9"/>
        <w:rPr>
          <w:sz w:val="32"/>
          <w:szCs w:val="32"/>
        </w:rPr>
      </w:pPr>
      <w:r>
        <w:rPr>
          <w:sz w:val="32"/>
          <w:szCs w:val="32"/>
        </w:rPr>
        <w:t>1、报价一览表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b/>
          <w:bCs/>
          <w:sz w:val="24"/>
          <w:szCs w:val="24"/>
        </w:rPr>
      </w:pPr>
      <w:r>
        <w:rPr>
          <w:rFonts w:hint="eastAsia"/>
          <w:b/>
          <w:bCs/>
          <w:sz w:val="24"/>
          <w:szCs w:val="24"/>
        </w:rPr>
        <w:t xml:space="preserve">项目编号：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cs="宋体"/>
          <w:b/>
          <w:bCs/>
          <w:sz w:val="24"/>
        </w:rPr>
      </w:pPr>
      <w:r>
        <w:rPr>
          <w:rFonts w:hint="eastAsia"/>
          <w:b/>
          <w:bCs/>
          <w:sz w:val="24"/>
          <w:szCs w:val="24"/>
        </w:rPr>
        <w:t xml:space="preserve">项目名称: </w:t>
      </w:r>
    </w:p>
    <w:p>
      <w:pPr>
        <w:pStyle w:val="29"/>
        <w:ind w:firstLine="6240" w:firstLineChars="2600"/>
        <w:rPr>
          <w:rFonts w:ascii="宋体" w:hAnsi="宋体"/>
          <w:sz w:val="24"/>
        </w:rPr>
      </w:pPr>
      <w:r>
        <w:rPr>
          <w:rFonts w:hint="eastAsia" w:ascii="宋体" w:hAnsi="宋体"/>
          <w:sz w:val="24"/>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noWrap w:val="0"/>
            <w:vAlign w:val="center"/>
          </w:tcPr>
          <w:p>
            <w:pPr>
              <w:pStyle w:val="11"/>
              <w:snapToGrid w:val="0"/>
              <w:ind w:left="-105" w:leftChars="-50" w:right="-105" w:rightChars="-50"/>
              <w:jc w:val="center"/>
              <w:rPr>
                <w:rFonts w:hAnsi="宋体" w:eastAsia="宋体" w:cs="Times New Roman"/>
                <w:color w:val="auto"/>
                <w:kern w:val="2"/>
                <w:sz w:val="24"/>
              </w:rPr>
            </w:pPr>
            <w:r>
              <w:rPr>
                <w:rFonts w:hint="eastAsia" w:hAnsi="宋体" w:eastAsia="宋体" w:cs="Times New Roman"/>
                <w:color w:val="auto"/>
                <w:kern w:val="2"/>
                <w:sz w:val="24"/>
              </w:rPr>
              <w:t>合同包</w:t>
            </w:r>
          </w:p>
        </w:tc>
        <w:tc>
          <w:tcPr>
            <w:tcW w:w="797" w:type="dxa"/>
            <w:noWrap w:val="0"/>
            <w:vAlign w:val="center"/>
          </w:tcPr>
          <w:p>
            <w:pPr>
              <w:pStyle w:val="11"/>
              <w:snapToGrid w:val="0"/>
              <w:ind w:left="-105" w:leftChars="-50" w:right="-105" w:rightChars="-50"/>
              <w:jc w:val="center"/>
              <w:rPr>
                <w:rFonts w:hAnsi="宋体" w:eastAsia="宋体" w:cs="Times New Roman"/>
                <w:color w:val="auto"/>
                <w:kern w:val="2"/>
                <w:sz w:val="24"/>
              </w:rPr>
            </w:pPr>
            <w:r>
              <w:rPr>
                <w:rFonts w:hint="eastAsia" w:hAnsi="宋体" w:eastAsia="宋体" w:cs="Times New Roman"/>
                <w:color w:val="auto"/>
                <w:kern w:val="2"/>
                <w:sz w:val="24"/>
              </w:rPr>
              <w:t>品目号</w:t>
            </w:r>
          </w:p>
        </w:tc>
        <w:tc>
          <w:tcPr>
            <w:tcW w:w="1967" w:type="dxa"/>
            <w:noWrap w:val="0"/>
            <w:vAlign w:val="center"/>
          </w:tcPr>
          <w:p>
            <w:pPr>
              <w:pStyle w:val="11"/>
              <w:snapToGrid w:val="0"/>
              <w:ind w:left="-105" w:leftChars="-50" w:right="-105" w:rightChars="-50"/>
              <w:jc w:val="center"/>
              <w:rPr>
                <w:rFonts w:hAnsi="宋体" w:eastAsia="宋体" w:cs="Times New Roman"/>
                <w:color w:val="auto"/>
                <w:kern w:val="2"/>
                <w:sz w:val="24"/>
              </w:rPr>
            </w:pPr>
            <w:r>
              <w:rPr>
                <w:rFonts w:hint="eastAsia" w:hAnsi="宋体" w:eastAsia="宋体" w:cs="Times New Roman"/>
                <w:color w:val="auto"/>
                <w:kern w:val="2"/>
                <w:sz w:val="24"/>
              </w:rPr>
              <w:t>采购标的</w:t>
            </w:r>
          </w:p>
        </w:tc>
        <w:tc>
          <w:tcPr>
            <w:tcW w:w="1289" w:type="dxa"/>
            <w:noWrap w:val="0"/>
            <w:vAlign w:val="center"/>
          </w:tcPr>
          <w:p>
            <w:pPr>
              <w:pStyle w:val="11"/>
              <w:snapToGrid w:val="0"/>
              <w:ind w:left="-105" w:leftChars="-50" w:right="-105" w:rightChars="-50"/>
              <w:jc w:val="center"/>
              <w:rPr>
                <w:rFonts w:hAnsi="宋体" w:eastAsia="宋体" w:cs="Times New Roman"/>
                <w:color w:val="auto"/>
                <w:kern w:val="2"/>
                <w:sz w:val="24"/>
              </w:rPr>
            </w:pPr>
            <w:r>
              <w:rPr>
                <w:rFonts w:hint="eastAsia" w:hAnsi="宋体" w:eastAsia="宋体" w:cs="Times New Roman"/>
                <w:color w:val="auto"/>
                <w:kern w:val="2"/>
                <w:sz w:val="24"/>
              </w:rPr>
              <w:t>数量</w:t>
            </w:r>
          </w:p>
        </w:tc>
        <w:tc>
          <w:tcPr>
            <w:tcW w:w="1613" w:type="dxa"/>
            <w:noWrap w:val="0"/>
            <w:vAlign w:val="center"/>
          </w:tcPr>
          <w:p>
            <w:pPr>
              <w:pStyle w:val="11"/>
              <w:snapToGrid w:val="0"/>
              <w:ind w:left="-105" w:leftChars="-50" w:right="-105" w:rightChars="-50"/>
              <w:jc w:val="center"/>
              <w:rPr>
                <w:rFonts w:hAnsi="宋体" w:eastAsia="宋体" w:cs="Times New Roman"/>
                <w:color w:val="auto"/>
                <w:kern w:val="2"/>
                <w:sz w:val="24"/>
              </w:rPr>
            </w:pPr>
            <w:r>
              <w:rPr>
                <w:rFonts w:hint="eastAsia" w:hAnsi="宋体" w:eastAsia="宋体" w:cs="Times New Roman"/>
                <w:color w:val="auto"/>
                <w:kern w:val="2"/>
                <w:sz w:val="24"/>
              </w:rPr>
              <w:t>单价</w:t>
            </w:r>
          </w:p>
        </w:tc>
        <w:tc>
          <w:tcPr>
            <w:tcW w:w="2746" w:type="dxa"/>
            <w:noWrap w:val="0"/>
            <w:vAlign w:val="center"/>
          </w:tcPr>
          <w:p>
            <w:pPr>
              <w:pStyle w:val="11"/>
              <w:snapToGrid w:val="0"/>
              <w:ind w:left="-105" w:leftChars="-50" w:right="-105" w:rightChars="-50"/>
              <w:jc w:val="center"/>
              <w:rPr>
                <w:rFonts w:hAnsi="宋体" w:eastAsia="宋体" w:cs="Times New Roman"/>
                <w:color w:val="auto"/>
                <w:kern w:val="2"/>
                <w:sz w:val="24"/>
              </w:rPr>
            </w:pPr>
            <w:r>
              <w:rPr>
                <w:rFonts w:hint="eastAsia" w:hAnsi="宋体" w:eastAsia="宋体" w:cs="Times New Roman"/>
                <w:color w:val="auto"/>
                <w:kern w:val="2"/>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pPr>
              <w:snapToGrid w:val="0"/>
              <w:spacing w:line="360" w:lineRule="exact"/>
              <w:jc w:val="center"/>
              <w:rPr>
                <w:rFonts w:ascii="宋体" w:hAnsi="宋体" w:eastAsia="宋体" w:cs="Times New Roman"/>
                <w:color w:val="auto"/>
                <w:sz w:val="24"/>
              </w:rPr>
            </w:pPr>
          </w:p>
        </w:tc>
        <w:tc>
          <w:tcPr>
            <w:tcW w:w="797" w:type="dxa"/>
            <w:noWrap w:val="0"/>
            <w:vAlign w:val="center"/>
          </w:tcPr>
          <w:p>
            <w:pPr>
              <w:snapToGrid w:val="0"/>
              <w:spacing w:line="360" w:lineRule="exact"/>
              <w:jc w:val="center"/>
              <w:rPr>
                <w:rFonts w:ascii="宋体" w:hAnsi="宋体" w:eastAsia="宋体" w:cs="Times New Roman"/>
                <w:color w:val="auto"/>
                <w:sz w:val="24"/>
              </w:rPr>
            </w:pPr>
          </w:p>
        </w:tc>
        <w:tc>
          <w:tcPr>
            <w:tcW w:w="1967" w:type="dxa"/>
            <w:noWrap w:val="0"/>
            <w:vAlign w:val="center"/>
          </w:tcPr>
          <w:p>
            <w:pPr>
              <w:snapToGrid w:val="0"/>
              <w:spacing w:line="360" w:lineRule="exact"/>
              <w:jc w:val="center"/>
              <w:rPr>
                <w:rFonts w:ascii="宋体" w:hAnsi="宋体" w:eastAsia="宋体" w:cs="Times New Roman"/>
                <w:color w:val="auto"/>
                <w:sz w:val="24"/>
              </w:rPr>
            </w:pPr>
          </w:p>
        </w:tc>
        <w:tc>
          <w:tcPr>
            <w:tcW w:w="1289" w:type="dxa"/>
            <w:noWrap w:val="0"/>
            <w:vAlign w:val="center"/>
          </w:tcPr>
          <w:p>
            <w:pPr>
              <w:snapToGrid w:val="0"/>
              <w:spacing w:line="360" w:lineRule="exact"/>
              <w:jc w:val="center"/>
              <w:rPr>
                <w:rFonts w:ascii="宋体" w:hAnsi="宋体" w:eastAsia="宋体" w:cs="Times New Roman"/>
                <w:color w:val="auto"/>
                <w:sz w:val="24"/>
              </w:rPr>
            </w:pPr>
          </w:p>
        </w:tc>
        <w:tc>
          <w:tcPr>
            <w:tcW w:w="1613" w:type="dxa"/>
            <w:noWrap w:val="0"/>
            <w:vAlign w:val="center"/>
          </w:tcPr>
          <w:p>
            <w:pPr>
              <w:snapToGrid w:val="0"/>
              <w:spacing w:line="360" w:lineRule="exact"/>
              <w:jc w:val="center"/>
              <w:rPr>
                <w:rFonts w:ascii="宋体" w:hAnsi="宋体" w:eastAsia="宋体" w:cs="宋体"/>
                <w:color w:val="auto"/>
                <w:kern w:val="0"/>
                <w:sz w:val="24"/>
              </w:rPr>
            </w:pPr>
          </w:p>
        </w:tc>
        <w:tc>
          <w:tcPr>
            <w:tcW w:w="2746" w:type="dxa"/>
            <w:noWrap w:val="0"/>
            <w:vAlign w:val="center"/>
          </w:tcPr>
          <w:p>
            <w:pPr>
              <w:widowControl/>
              <w:spacing w:line="440" w:lineRule="exact"/>
              <w:jc w:val="left"/>
              <w:rPr>
                <w:rFonts w:ascii="宋体" w:hAnsi="宋体" w:eastAsia="宋体" w:cs="Times New Roman"/>
                <w:color w:val="auto"/>
                <w:sz w:val="24"/>
              </w:rPr>
            </w:pPr>
          </w:p>
        </w:tc>
      </w:tr>
    </w:tbl>
    <w:p>
      <w:pPr>
        <w:pStyle w:val="29"/>
        <w:ind w:firstLine="6240" w:firstLineChars="2600"/>
        <w:rPr>
          <w:rFonts w:ascii="宋体" w:hAnsi="宋体"/>
          <w:sz w:val="24"/>
        </w:rPr>
      </w:pPr>
    </w:p>
    <w:p>
      <w:pPr>
        <w:pStyle w:val="29"/>
        <w:ind w:firstLine="6240" w:firstLineChars="2600"/>
        <w:rPr>
          <w:rFonts w:ascii="宋体" w:hAnsi="宋体"/>
          <w:sz w:val="24"/>
        </w:rPr>
      </w:pPr>
    </w:p>
    <w:p>
      <w:pPr>
        <w:pStyle w:val="29"/>
        <w:ind w:firstLine="6240" w:firstLineChars="2600"/>
        <w:rPr>
          <w:rFonts w:ascii="宋体" w:hAnsi="宋体"/>
          <w:sz w:val="24"/>
        </w:rPr>
      </w:pPr>
    </w:p>
    <w:p>
      <w:pPr>
        <w:pStyle w:val="15"/>
        <w:spacing w:before="75" w:beforeAutospacing="0" w:after="75" w:afterAutospacing="0"/>
        <w:rPr>
          <w:sz w:val="28"/>
          <w:szCs w:val="28"/>
        </w:rPr>
      </w:pPr>
    </w:p>
    <w:p>
      <w:pPr>
        <w:spacing w:line="360" w:lineRule="auto"/>
        <w:ind w:firstLine="3240" w:firstLineChars="1350"/>
        <w:rPr>
          <w:rFonts w:ascii="宋体" w:hAnsi="宋体"/>
          <w:sz w:val="24"/>
        </w:rPr>
      </w:pPr>
      <w:r>
        <w:rPr>
          <w:rFonts w:hint="eastAsia" w:ascii="宋体" w:hAnsi="宋体"/>
          <w:sz w:val="24"/>
        </w:rPr>
        <w:t>供应商（全称并加盖公章）：</w:t>
      </w:r>
    </w:p>
    <w:p>
      <w:pPr>
        <w:spacing w:line="360" w:lineRule="auto"/>
        <w:ind w:firstLine="3240" w:firstLineChars="1350"/>
        <w:rPr>
          <w:rFonts w:ascii="宋体" w:hAnsi="宋体"/>
          <w:sz w:val="24"/>
        </w:rPr>
      </w:pPr>
      <w:r>
        <w:rPr>
          <w:rFonts w:hint="eastAsia" w:ascii="宋体" w:hAnsi="宋体"/>
          <w:sz w:val="24"/>
        </w:rPr>
        <w:t>供应商代表签字：</w:t>
      </w:r>
    </w:p>
    <w:p>
      <w:pPr>
        <w:spacing w:line="360" w:lineRule="auto"/>
        <w:ind w:firstLine="3240" w:firstLineChars="1350"/>
      </w:pPr>
      <w:r>
        <w:rPr>
          <w:rFonts w:hint="eastAsia" w:ascii="宋体" w:hAnsi="宋体"/>
          <w:sz w:val="24"/>
        </w:rPr>
        <w:t>日期：</w:t>
      </w:r>
    </w:p>
    <w:p/>
    <w:p/>
    <w:p/>
    <w:p>
      <w:pPr>
        <w:numPr>
          <w:ilvl w:val="0"/>
          <w:numId w:val="4"/>
        </w:numPr>
        <w:jc w:val="center"/>
      </w:pPr>
      <w: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eastAsia="宋体" w:cs="Times New Roman"/>
          <w:sz w:val="32"/>
          <w:szCs w:val="32"/>
          <w:highlight w:val="none"/>
        </w:rPr>
      </w:pPr>
      <w:r>
        <w:rPr>
          <w:rFonts w:hint="eastAsia" w:eastAsia="宋体" w:cs="Times New Roman"/>
          <w:sz w:val="32"/>
          <w:szCs w:val="32"/>
          <w:highlight w:val="none"/>
        </w:rPr>
        <w:t>2、货物（服务）</w:t>
      </w:r>
      <w:r>
        <w:rPr>
          <w:rFonts w:eastAsia="宋体" w:cs="Times New Roman"/>
          <w:sz w:val="32"/>
          <w:szCs w:val="32"/>
          <w:highlight w:val="none"/>
        </w:rPr>
        <w:t>分项报价表（若有）</w:t>
      </w:r>
    </w:p>
    <w:p>
      <w:pPr>
        <w:pStyle w:val="15"/>
        <w:numPr>
          <w:ilvl w:val="0"/>
          <w:numId w:val="5"/>
        </w:numPr>
        <w:spacing w:before="75" w:beforeAutospacing="0" w:after="75" w:afterAutospacing="0" w:line="360" w:lineRule="auto"/>
        <w:rPr>
          <w:b/>
          <w:bCs/>
          <w:highlight w:val="none"/>
        </w:rPr>
      </w:pPr>
      <w:r>
        <w:rPr>
          <w:rFonts w:hint="eastAsia"/>
          <w:b/>
          <w:bCs/>
          <w:highlight w:val="none"/>
        </w:rPr>
        <w:t>供应商应在网上竞价系统平台中报出项目总价，在网上竞价过程中无需上传分项报价表（若有）。</w:t>
      </w:r>
    </w:p>
    <w:p>
      <w:pPr>
        <w:pStyle w:val="15"/>
        <w:numPr>
          <w:ilvl w:val="0"/>
          <w:numId w:val="5"/>
        </w:numPr>
        <w:spacing w:before="75" w:beforeAutospacing="0" w:after="75" w:afterAutospacing="0" w:line="360" w:lineRule="auto"/>
        <w:rPr>
          <w:b/>
          <w:bCs/>
          <w:highlight w:val="none"/>
        </w:rPr>
      </w:pPr>
      <w:r>
        <w:rPr>
          <w:rFonts w:hint="eastAsia"/>
          <w:b/>
          <w:bCs/>
          <w:highlight w:val="none"/>
        </w:rPr>
        <w:t>成交供应商的分项报价表（若有）随纸质响应文件提供。</w:t>
      </w:r>
    </w:p>
    <w:p>
      <w:pPr>
        <w:pStyle w:val="15"/>
        <w:numPr>
          <w:ilvl w:val="0"/>
          <w:numId w:val="5"/>
        </w:numPr>
        <w:spacing w:before="75" w:beforeAutospacing="0" w:after="75" w:afterAutospacing="0" w:line="360" w:lineRule="auto"/>
        <w:rPr>
          <w:b/>
          <w:bCs/>
        </w:rPr>
      </w:pPr>
      <w:r>
        <w:rPr>
          <w:rFonts w:hint="eastAsia"/>
          <w:b/>
          <w:bCs/>
        </w:rPr>
        <w:t>本表为货物、服务项目适用。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宋体" w:cs="Times New Roman"/>
          <w:b/>
          <w:bCs/>
          <w:sz w:val="24"/>
          <w:szCs w:val="24"/>
        </w:rPr>
      </w:pPr>
      <w:r>
        <w:rPr>
          <w:rFonts w:hint="eastAsia" w:eastAsia="宋体" w:cs="Times New Roman"/>
          <w:b/>
          <w:bCs/>
          <w:sz w:val="24"/>
          <w:szCs w:val="24"/>
        </w:rPr>
        <w:t xml:space="preserve">项目编号：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宋体" w:cs="Times New Roman"/>
          <w:b/>
          <w:bCs/>
          <w:sz w:val="24"/>
          <w:szCs w:val="24"/>
        </w:rPr>
      </w:pPr>
      <w:r>
        <w:rPr>
          <w:rFonts w:hint="eastAsia" w:eastAsia="宋体" w:cs="Times New Roman"/>
          <w:b/>
          <w:bCs/>
          <w:sz w:val="24"/>
          <w:szCs w:val="24"/>
        </w:rPr>
        <w:t xml:space="preserve">项目名称: </w:t>
      </w:r>
    </w:p>
    <w:p>
      <w:pPr>
        <w:pStyle w:val="29"/>
        <w:ind w:firstLine="6240" w:firstLineChars="2600"/>
        <w:rPr>
          <w:rFonts w:ascii="宋体" w:hAnsi="宋体"/>
          <w:sz w:val="24"/>
        </w:rPr>
      </w:pPr>
      <w:r>
        <w:rPr>
          <w:rFonts w:hint="eastAsia" w:ascii="宋体" w:hAnsi="宋体"/>
          <w:sz w:val="24"/>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1"/>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1"/>
              <w:snapToGrid w:val="0"/>
              <w:ind w:left="-105" w:leftChars="-50" w:right="-105" w:rightChars="-50"/>
              <w:jc w:val="center"/>
              <w:rPr>
                <w:rFonts w:hAnsi="宋体"/>
                <w:kern w:val="2"/>
                <w:sz w:val="24"/>
              </w:rPr>
            </w:pPr>
            <w:r>
              <w:rPr>
                <w:rFonts w:hint="eastAsia" w:hAnsi="宋体"/>
                <w:kern w:val="2"/>
                <w:sz w:val="24"/>
              </w:rPr>
              <w:t>货物/服务名称</w:t>
            </w:r>
          </w:p>
        </w:tc>
        <w:tc>
          <w:tcPr>
            <w:tcW w:w="1289" w:type="dxa"/>
            <w:vAlign w:val="center"/>
          </w:tcPr>
          <w:p>
            <w:pPr>
              <w:pStyle w:val="11"/>
              <w:snapToGrid w:val="0"/>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1"/>
              <w:snapToGrid w:val="0"/>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1"/>
              <w:snapToGrid w:val="0"/>
              <w:ind w:left="-105" w:leftChars="-50" w:right="-105" w:rightChars="-50"/>
              <w:jc w:val="center"/>
              <w:rPr>
                <w:rFonts w:hAnsi="宋体"/>
                <w:kern w:val="2"/>
                <w:sz w:val="24"/>
              </w:rPr>
            </w:pPr>
            <w:r>
              <w:rPr>
                <w:rFonts w:hint="eastAsia" w:hAnsi="宋体"/>
                <w:kern w:val="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440" w:lineRule="exact"/>
              <w:jc w:val="left"/>
              <w:rPr>
                <w:rFonts w:ascii="宋体" w:hAnsi="宋体"/>
                <w:sz w:val="24"/>
              </w:rPr>
            </w:pPr>
            <w:r>
              <w:rPr>
                <w:rFonts w:hint="eastAsia" w:ascii="宋体" w:hAnsi="宋体"/>
                <w:sz w:val="24"/>
              </w:rPr>
              <w:t>合同包总价：</w:t>
            </w:r>
          </w:p>
        </w:tc>
      </w:tr>
    </w:tbl>
    <w:p>
      <w:pPr>
        <w:pStyle w:val="29"/>
        <w:ind w:firstLine="6240" w:firstLineChars="2600"/>
        <w:rPr>
          <w:rFonts w:ascii="宋体" w:hAnsi="宋体"/>
          <w:sz w:val="24"/>
        </w:rPr>
      </w:pPr>
    </w:p>
    <w:p>
      <w:pPr>
        <w:pStyle w:val="29"/>
        <w:ind w:firstLine="6240" w:firstLineChars="2600"/>
        <w:rPr>
          <w:rFonts w:ascii="宋体" w:hAnsi="宋体"/>
          <w:sz w:val="24"/>
        </w:rPr>
      </w:pPr>
    </w:p>
    <w:p>
      <w:pPr>
        <w:pStyle w:val="15"/>
        <w:spacing w:before="75" w:beforeAutospacing="0" w:after="75" w:afterAutospacing="0"/>
        <w:rPr>
          <w:sz w:val="28"/>
          <w:szCs w:val="28"/>
        </w:rPr>
      </w:pPr>
    </w:p>
    <w:p>
      <w:pPr>
        <w:spacing w:line="360" w:lineRule="auto"/>
        <w:rPr>
          <w:rFonts w:ascii="宋体" w:hAnsi="宋体"/>
          <w:sz w:val="24"/>
        </w:rPr>
      </w:pPr>
      <w:r>
        <w:rPr>
          <w:rFonts w:hint="eastAsia" w:ascii="宋体" w:hAnsi="宋体"/>
          <w:sz w:val="24"/>
        </w:rPr>
        <w:t>供应商（全称并加盖公章）：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89B1A"/>
    <w:multiLevelType w:val="singleLevel"/>
    <w:tmpl w:val="AAA89B1A"/>
    <w:lvl w:ilvl="0" w:tentative="0">
      <w:start w:val="1"/>
      <w:numFmt w:val="decimal"/>
      <w:suff w:val="nothing"/>
      <w:lvlText w:val="%1、"/>
      <w:lvlJc w:val="left"/>
    </w:lvl>
  </w:abstractNum>
  <w:abstractNum w:abstractNumId="1">
    <w:nsid w:val="18A246E1"/>
    <w:multiLevelType w:val="singleLevel"/>
    <w:tmpl w:val="18A246E1"/>
    <w:lvl w:ilvl="0" w:tentative="0">
      <w:start w:val="2"/>
      <w:numFmt w:val="chineseCounting"/>
      <w:suff w:val="space"/>
      <w:lvlText w:val="第%1章"/>
      <w:lvlJc w:val="left"/>
      <w:rPr>
        <w:rFonts w:hint="eastAsia"/>
      </w:rPr>
    </w:lvl>
  </w:abstractNum>
  <w:abstractNum w:abstractNumId="2">
    <w:nsid w:val="276F56EA"/>
    <w:multiLevelType w:val="singleLevel"/>
    <w:tmpl w:val="276F56EA"/>
    <w:lvl w:ilvl="0" w:tentative="0">
      <w:start w:val="1"/>
      <w:numFmt w:val="decimal"/>
      <w:suff w:val="nothing"/>
      <w:lvlText w:val="（%1）"/>
      <w:lvlJc w:val="left"/>
    </w:lvl>
  </w:abstractNum>
  <w:abstractNum w:abstractNumId="3">
    <w:nsid w:val="3B44D3C6"/>
    <w:multiLevelType w:val="singleLevel"/>
    <w:tmpl w:val="3B44D3C6"/>
    <w:lvl w:ilvl="0" w:tentative="0">
      <w:start w:val="2"/>
      <w:numFmt w:val="decimal"/>
      <w:suff w:val="nothing"/>
      <w:lvlText w:val="%1、"/>
      <w:lvlJc w:val="left"/>
      <w:pPr>
        <w:ind w:left="3150"/>
      </w:pPr>
    </w:lvl>
  </w:abstractNum>
  <w:abstractNum w:abstractNumId="4">
    <w:nsid w:val="46B3DA6D"/>
    <w:multiLevelType w:val="singleLevel"/>
    <w:tmpl w:val="46B3DA6D"/>
    <w:lvl w:ilvl="0" w:tentative="0">
      <w:start w:val="2"/>
      <w:numFmt w:val="decimal"/>
      <w:suff w:val="nothing"/>
      <w:lvlText w:val="（%1）"/>
      <w:lvlJc w:val="left"/>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NzMwODhlMDA4MGQ1MzYxZTZkYmNmMzRkZjFjODAifQ=="/>
  </w:docVars>
  <w:rsids>
    <w:rsidRoot w:val="7D0C36B0"/>
    <w:rsid w:val="00091325"/>
    <w:rsid w:val="00101067"/>
    <w:rsid w:val="00357C9D"/>
    <w:rsid w:val="004E616D"/>
    <w:rsid w:val="00572F8A"/>
    <w:rsid w:val="005D48C2"/>
    <w:rsid w:val="006306D0"/>
    <w:rsid w:val="008B5C3E"/>
    <w:rsid w:val="008C0256"/>
    <w:rsid w:val="008D7197"/>
    <w:rsid w:val="00904884"/>
    <w:rsid w:val="009511BF"/>
    <w:rsid w:val="00A91D03"/>
    <w:rsid w:val="00AD4857"/>
    <w:rsid w:val="00AF751C"/>
    <w:rsid w:val="00B45921"/>
    <w:rsid w:val="00BD3B18"/>
    <w:rsid w:val="00CE72AE"/>
    <w:rsid w:val="00CF3EA5"/>
    <w:rsid w:val="00DC7B7C"/>
    <w:rsid w:val="00E270FA"/>
    <w:rsid w:val="017007C4"/>
    <w:rsid w:val="01D96D99"/>
    <w:rsid w:val="02781BC8"/>
    <w:rsid w:val="047C5BE9"/>
    <w:rsid w:val="04D62256"/>
    <w:rsid w:val="05191440"/>
    <w:rsid w:val="06053772"/>
    <w:rsid w:val="064628A7"/>
    <w:rsid w:val="066C58B5"/>
    <w:rsid w:val="078834F2"/>
    <w:rsid w:val="07CE08D7"/>
    <w:rsid w:val="083B593B"/>
    <w:rsid w:val="088C6227"/>
    <w:rsid w:val="09F57267"/>
    <w:rsid w:val="0AD0153F"/>
    <w:rsid w:val="0BFC3C47"/>
    <w:rsid w:val="0C3262F6"/>
    <w:rsid w:val="0C524BC1"/>
    <w:rsid w:val="0D1B387B"/>
    <w:rsid w:val="0EC95AAB"/>
    <w:rsid w:val="0F017011"/>
    <w:rsid w:val="0F7478F2"/>
    <w:rsid w:val="0FD76BE7"/>
    <w:rsid w:val="10B07603"/>
    <w:rsid w:val="11375339"/>
    <w:rsid w:val="113E7D04"/>
    <w:rsid w:val="114448CA"/>
    <w:rsid w:val="11E70DE6"/>
    <w:rsid w:val="123725FC"/>
    <w:rsid w:val="12662BF6"/>
    <w:rsid w:val="13646B97"/>
    <w:rsid w:val="13B96A0D"/>
    <w:rsid w:val="145044FA"/>
    <w:rsid w:val="145B7487"/>
    <w:rsid w:val="14997544"/>
    <w:rsid w:val="154462C0"/>
    <w:rsid w:val="16FB6BF7"/>
    <w:rsid w:val="16FB7731"/>
    <w:rsid w:val="18277578"/>
    <w:rsid w:val="18455C50"/>
    <w:rsid w:val="193B33BD"/>
    <w:rsid w:val="19F35491"/>
    <w:rsid w:val="1ABB1CB4"/>
    <w:rsid w:val="1B4C00B3"/>
    <w:rsid w:val="1C756BCA"/>
    <w:rsid w:val="1DB01F38"/>
    <w:rsid w:val="1DFE3B5C"/>
    <w:rsid w:val="1E772572"/>
    <w:rsid w:val="1EA74E0A"/>
    <w:rsid w:val="1FCE03E6"/>
    <w:rsid w:val="20B93497"/>
    <w:rsid w:val="21715CA3"/>
    <w:rsid w:val="22066450"/>
    <w:rsid w:val="229B1419"/>
    <w:rsid w:val="229C3FAA"/>
    <w:rsid w:val="22E5229F"/>
    <w:rsid w:val="22F664C5"/>
    <w:rsid w:val="23A75878"/>
    <w:rsid w:val="2421308F"/>
    <w:rsid w:val="27B0758A"/>
    <w:rsid w:val="27C9064C"/>
    <w:rsid w:val="28ED4932"/>
    <w:rsid w:val="294206B6"/>
    <w:rsid w:val="2A990C28"/>
    <w:rsid w:val="2BB92E41"/>
    <w:rsid w:val="2BE37F2A"/>
    <w:rsid w:val="2C970D19"/>
    <w:rsid w:val="2CC3566A"/>
    <w:rsid w:val="2D5C786C"/>
    <w:rsid w:val="2D655E91"/>
    <w:rsid w:val="2E4E3659"/>
    <w:rsid w:val="2EF601AB"/>
    <w:rsid w:val="2F1D7458"/>
    <w:rsid w:val="2FC736C3"/>
    <w:rsid w:val="2FD76403"/>
    <w:rsid w:val="304401E6"/>
    <w:rsid w:val="31757D4B"/>
    <w:rsid w:val="31BC6B2B"/>
    <w:rsid w:val="3206672B"/>
    <w:rsid w:val="32A33816"/>
    <w:rsid w:val="331F493E"/>
    <w:rsid w:val="333169EE"/>
    <w:rsid w:val="338B2B62"/>
    <w:rsid w:val="339715FE"/>
    <w:rsid w:val="343958F2"/>
    <w:rsid w:val="34442F4F"/>
    <w:rsid w:val="35342044"/>
    <w:rsid w:val="366C445A"/>
    <w:rsid w:val="36FC292C"/>
    <w:rsid w:val="37723E6A"/>
    <w:rsid w:val="38984E8B"/>
    <w:rsid w:val="38AD71CE"/>
    <w:rsid w:val="39672DBD"/>
    <w:rsid w:val="39BD3AF8"/>
    <w:rsid w:val="3A06184C"/>
    <w:rsid w:val="3A78035E"/>
    <w:rsid w:val="3AAC3BE1"/>
    <w:rsid w:val="3AE56B5F"/>
    <w:rsid w:val="3B1B0C44"/>
    <w:rsid w:val="3B951460"/>
    <w:rsid w:val="3BAA5C47"/>
    <w:rsid w:val="3BC4458F"/>
    <w:rsid w:val="3BF70E6F"/>
    <w:rsid w:val="3DF73D1B"/>
    <w:rsid w:val="3E083194"/>
    <w:rsid w:val="3F80563C"/>
    <w:rsid w:val="4069290A"/>
    <w:rsid w:val="40E67721"/>
    <w:rsid w:val="4111484F"/>
    <w:rsid w:val="41207397"/>
    <w:rsid w:val="41EE4ADF"/>
    <w:rsid w:val="42254943"/>
    <w:rsid w:val="424A2762"/>
    <w:rsid w:val="43016A94"/>
    <w:rsid w:val="4365451E"/>
    <w:rsid w:val="44890AEF"/>
    <w:rsid w:val="45B26E32"/>
    <w:rsid w:val="45BB2A9C"/>
    <w:rsid w:val="46E82445"/>
    <w:rsid w:val="47613FA5"/>
    <w:rsid w:val="47AD2485"/>
    <w:rsid w:val="47B73BC5"/>
    <w:rsid w:val="48AF1609"/>
    <w:rsid w:val="49143FE3"/>
    <w:rsid w:val="4A192E60"/>
    <w:rsid w:val="4A6B76DF"/>
    <w:rsid w:val="4B6039DC"/>
    <w:rsid w:val="4BEA4569"/>
    <w:rsid w:val="4BF07AFC"/>
    <w:rsid w:val="4C853456"/>
    <w:rsid w:val="4C8D0406"/>
    <w:rsid w:val="4CAA2A8B"/>
    <w:rsid w:val="4CCB2D14"/>
    <w:rsid w:val="4D7366C9"/>
    <w:rsid w:val="4E992277"/>
    <w:rsid w:val="4FCA2B8A"/>
    <w:rsid w:val="4FF859C6"/>
    <w:rsid w:val="508E3509"/>
    <w:rsid w:val="512E7607"/>
    <w:rsid w:val="513D6FBD"/>
    <w:rsid w:val="51AD665B"/>
    <w:rsid w:val="537030EF"/>
    <w:rsid w:val="54543237"/>
    <w:rsid w:val="548B2F99"/>
    <w:rsid w:val="551B5793"/>
    <w:rsid w:val="553A4A17"/>
    <w:rsid w:val="553C6CD1"/>
    <w:rsid w:val="569A68B2"/>
    <w:rsid w:val="56E246A2"/>
    <w:rsid w:val="57676FAD"/>
    <w:rsid w:val="58BD0BEA"/>
    <w:rsid w:val="5915074C"/>
    <w:rsid w:val="596E240E"/>
    <w:rsid w:val="59B954CD"/>
    <w:rsid w:val="59EE13EB"/>
    <w:rsid w:val="5AAF6C69"/>
    <w:rsid w:val="5AC16DDD"/>
    <w:rsid w:val="5B5C08B4"/>
    <w:rsid w:val="5B985EF4"/>
    <w:rsid w:val="5BAA161F"/>
    <w:rsid w:val="5C2B04AE"/>
    <w:rsid w:val="5C693288"/>
    <w:rsid w:val="5CCB5A2D"/>
    <w:rsid w:val="5DAA1DAA"/>
    <w:rsid w:val="5E5D18E8"/>
    <w:rsid w:val="5E620622"/>
    <w:rsid w:val="5EA51689"/>
    <w:rsid w:val="5ED04EBE"/>
    <w:rsid w:val="5EFC0A8E"/>
    <w:rsid w:val="5F571ABE"/>
    <w:rsid w:val="5F9920D6"/>
    <w:rsid w:val="603640BA"/>
    <w:rsid w:val="60E372DE"/>
    <w:rsid w:val="614B7E41"/>
    <w:rsid w:val="61C86CA3"/>
    <w:rsid w:val="62653249"/>
    <w:rsid w:val="629618C8"/>
    <w:rsid w:val="62F55A50"/>
    <w:rsid w:val="631E2BF8"/>
    <w:rsid w:val="632526FC"/>
    <w:rsid w:val="632D79B8"/>
    <w:rsid w:val="633E7A7D"/>
    <w:rsid w:val="63AF5A7E"/>
    <w:rsid w:val="63C0699C"/>
    <w:rsid w:val="63D35B85"/>
    <w:rsid w:val="65EC32D5"/>
    <w:rsid w:val="670A6F1A"/>
    <w:rsid w:val="67275C69"/>
    <w:rsid w:val="67AA6857"/>
    <w:rsid w:val="67FF35A1"/>
    <w:rsid w:val="686B6A55"/>
    <w:rsid w:val="694F1A58"/>
    <w:rsid w:val="6A0B4BDE"/>
    <w:rsid w:val="6CCD45EC"/>
    <w:rsid w:val="6CE4695B"/>
    <w:rsid w:val="6D237931"/>
    <w:rsid w:val="6D303F4B"/>
    <w:rsid w:val="6E1A0886"/>
    <w:rsid w:val="6E1D39B2"/>
    <w:rsid w:val="6E58315D"/>
    <w:rsid w:val="6F946416"/>
    <w:rsid w:val="721C436A"/>
    <w:rsid w:val="727B094D"/>
    <w:rsid w:val="7657031B"/>
    <w:rsid w:val="76A03E42"/>
    <w:rsid w:val="79253867"/>
    <w:rsid w:val="7A4058F2"/>
    <w:rsid w:val="7AAB2866"/>
    <w:rsid w:val="7AF92A18"/>
    <w:rsid w:val="7BC60A3F"/>
    <w:rsid w:val="7BF0080F"/>
    <w:rsid w:val="7CEA684B"/>
    <w:rsid w:val="7D0C36B0"/>
    <w:rsid w:val="7DF97984"/>
    <w:rsid w:val="7E384F7C"/>
    <w:rsid w:val="7E8E2864"/>
    <w:rsid w:val="7EC43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autoRedefine/>
    <w:unhideWhenUsed/>
    <w:qFormat/>
    <w:uiPriority w:val="9"/>
    <w:pPr>
      <w:keepNext/>
      <w:keepLines/>
      <w:spacing w:before="260" w:after="260" w:line="416" w:lineRule="auto"/>
      <w:outlineLvl w:val="2"/>
    </w:pPr>
    <w:rPr>
      <w:sz w:val="32"/>
      <w:szCs w:val="32"/>
    </w:rPr>
  </w:style>
  <w:style w:type="paragraph" w:styleId="5">
    <w:name w:val="heading 4"/>
    <w:basedOn w:val="1"/>
    <w:next w:val="1"/>
    <w:autoRedefine/>
    <w:qFormat/>
    <w:uiPriority w:val="0"/>
    <w:pPr>
      <w:spacing w:before="100" w:beforeAutospacing="1" w:after="100" w:afterAutospacing="1"/>
      <w:jc w:val="left"/>
      <w:outlineLvl w:val="3"/>
    </w:pPr>
    <w:rPr>
      <w:rFonts w:hint="eastAsia" w:ascii="宋体" w:hAnsi="宋体"/>
      <w:b/>
      <w:bCs/>
      <w:kern w:val="0"/>
      <w:sz w:val="24"/>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pPr>
    <w:rPr>
      <w:szCs w:val="20"/>
    </w:rPr>
  </w:style>
  <w:style w:type="paragraph" w:styleId="7">
    <w:name w:val="Body Text Indent"/>
    <w:basedOn w:val="1"/>
    <w:next w:val="8"/>
    <w:autoRedefine/>
    <w:qFormat/>
    <w:uiPriority w:val="0"/>
    <w:pPr>
      <w:spacing w:after="120"/>
      <w:ind w:left="420" w:leftChars="200"/>
    </w:pPr>
  </w:style>
  <w:style w:type="paragraph" w:styleId="8">
    <w:name w:val="envelope return"/>
    <w:basedOn w:val="1"/>
    <w:autoRedefine/>
    <w:qFormat/>
    <w:uiPriority w:val="0"/>
    <w:pPr>
      <w:snapToGrid w:val="0"/>
    </w:pPr>
    <w:rPr>
      <w:rFonts w:ascii="Arial" w:hAnsi="Arial"/>
    </w:rPr>
  </w:style>
  <w:style w:type="paragraph" w:styleId="9">
    <w:name w:val="annotation text"/>
    <w:basedOn w:val="1"/>
    <w:link w:val="36"/>
    <w:autoRedefine/>
    <w:qFormat/>
    <w:uiPriority w:val="0"/>
    <w:pPr>
      <w:jc w:val="left"/>
    </w:pPr>
  </w:style>
  <w:style w:type="paragraph" w:styleId="10">
    <w:name w:val="Body Text"/>
    <w:basedOn w:val="1"/>
    <w:next w:val="1"/>
    <w:autoRedefine/>
    <w:qFormat/>
    <w:uiPriority w:val="0"/>
    <w:pPr>
      <w:spacing w:after="120"/>
    </w:pPr>
  </w:style>
  <w:style w:type="paragraph" w:styleId="11">
    <w:name w:val="Plain Text"/>
    <w:basedOn w:val="1"/>
    <w:autoRedefine/>
    <w:qFormat/>
    <w:uiPriority w:val="0"/>
    <w:rPr>
      <w:rFonts w:ascii="宋体" w:hAnsi="Courier New"/>
      <w:kern w:val="0"/>
      <w:sz w:val="20"/>
    </w:rPr>
  </w:style>
  <w:style w:type="paragraph" w:styleId="12">
    <w:name w:val="Balloon Text"/>
    <w:basedOn w:val="1"/>
    <w:link w:val="38"/>
    <w:autoRedefine/>
    <w:qFormat/>
    <w:uiPriority w:val="0"/>
    <w:rPr>
      <w:sz w:val="18"/>
      <w:szCs w:val="18"/>
    </w:rPr>
  </w:style>
  <w:style w:type="paragraph" w:styleId="13">
    <w:name w:val="footer"/>
    <w:basedOn w:val="1"/>
    <w:next w:val="1"/>
    <w:autoRedefine/>
    <w:qFormat/>
    <w:uiPriority w:val="99"/>
    <w:pPr>
      <w:tabs>
        <w:tab w:val="center" w:pos="4153"/>
        <w:tab w:val="right" w:pos="8306"/>
      </w:tabs>
      <w:snapToGrid w:val="0"/>
      <w:jc w:val="left"/>
    </w:pPr>
    <w:rPr>
      <w:sz w:val="18"/>
      <w:szCs w:val="18"/>
    </w:rPr>
  </w:style>
  <w:style w:type="paragraph" w:styleId="14">
    <w:name w:val="toc 1"/>
    <w:next w:val="1"/>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5">
    <w:name w:val="Normal (Web)"/>
    <w:basedOn w:val="1"/>
    <w:next w:val="16"/>
    <w:autoRedefine/>
    <w:qFormat/>
    <w:uiPriority w:val="0"/>
    <w:pPr>
      <w:widowControl/>
      <w:spacing w:before="100" w:beforeAutospacing="1" w:after="100" w:afterAutospacing="1"/>
      <w:jc w:val="left"/>
    </w:pPr>
    <w:rPr>
      <w:rFonts w:ascii="宋体" w:hAnsi="宋体" w:cs="宋体"/>
      <w:kern w:val="0"/>
      <w:sz w:val="24"/>
    </w:rPr>
  </w:style>
  <w:style w:type="paragraph" w:customStyle="1" w:styleId="16">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sz w:val="24"/>
      <w:szCs w:val="20"/>
    </w:rPr>
  </w:style>
  <w:style w:type="paragraph" w:styleId="17">
    <w:name w:val="annotation subject"/>
    <w:basedOn w:val="9"/>
    <w:next w:val="9"/>
    <w:link w:val="37"/>
    <w:autoRedefine/>
    <w:qFormat/>
    <w:uiPriority w:val="0"/>
    <w:rPr>
      <w:b/>
      <w:bCs/>
    </w:rPr>
  </w:style>
  <w:style w:type="paragraph" w:styleId="18">
    <w:name w:val="Body Text First Indent"/>
    <w:basedOn w:val="10"/>
    <w:next w:val="19"/>
    <w:autoRedefine/>
    <w:qFormat/>
    <w:uiPriority w:val="0"/>
    <w:pPr>
      <w:ind w:firstLine="420" w:firstLineChars="100"/>
    </w:pPr>
    <w:rPr>
      <w:rFonts w:ascii="Times New Roman" w:hAnsi="Times New Roman"/>
      <w:szCs w:val="20"/>
    </w:rPr>
  </w:style>
  <w:style w:type="paragraph" w:styleId="19">
    <w:name w:val="Body Text First Indent 2"/>
    <w:basedOn w:val="7"/>
    <w:next w:val="1"/>
    <w:autoRedefine/>
    <w:qFormat/>
    <w:uiPriority w:val="99"/>
    <w:pPr>
      <w:tabs>
        <w:tab w:val="left" w:pos="4606"/>
      </w:tabs>
      <w:ind w:firstLine="420"/>
    </w:p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autoRedefine/>
    <w:qFormat/>
    <w:uiPriority w:val="0"/>
    <w:rPr>
      <w:rFonts w:ascii="Calibri" w:hAnsi="Calibri" w:eastAsia="宋体" w:cs="Times New Roman"/>
      <w:kern w:val="2"/>
      <w:sz w:val="21"/>
      <w:szCs w:val="24"/>
      <w:lang w:val="en-US" w:eastAsia="zh-CN" w:bidi="ar-SA"/>
    </w:rPr>
  </w:style>
  <w:style w:type="character" w:styleId="24">
    <w:name w:val="Hyperlink"/>
    <w:basedOn w:val="22"/>
    <w:autoRedefine/>
    <w:qFormat/>
    <w:uiPriority w:val="0"/>
    <w:rPr>
      <w:color w:val="0000FF"/>
      <w:u w:val="single"/>
    </w:rPr>
  </w:style>
  <w:style w:type="character" w:styleId="25">
    <w:name w:val="annotation reference"/>
    <w:basedOn w:val="22"/>
    <w:autoRedefine/>
    <w:qFormat/>
    <w:uiPriority w:val="0"/>
    <w:rPr>
      <w:sz w:val="21"/>
      <w:szCs w:val="21"/>
    </w:rPr>
  </w:style>
  <w:style w:type="paragraph" w:customStyle="1" w:styleId="26">
    <w:name w:val="样式3"/>
    <w:basedOn w:val="11"/>
    <w:autoRedefine/>
    <w:qFormat/>
    <w:uiPriority w:val="0"/>
    <w:pPr>
      <w:spacing w:line="0" w:lineRule="atLeast"/>
      <w:outlineLvl w:val="0"/>
    </w:pPr>
    <w:rPr>
      <w:sz w:val="28"/>
    </w:rPr>
  </w:style>
  <w:style w:type="character" w:customStyle="1" w:styleId="27">
    <w:name w:val="NormalCharacter"/>
    <w:autoRedefine/>
    <w:semiHidden/>
    <w:qFormat/>
    <w:uiPriority w:val="0"/>
    <w:rPr>
      <w:kern w:val="2"/>
      <w:sz w:val="21"/>
      <w:szCs w:val="24"/>
      <w:lang w:val="en-US" w:eastAsia="zh-CN" w:bidi="ar-SA"/>
    </w:rPr>
  </w:style>
  <w:style w:type="paragraph" w:customStyle="1" w:styleId="28">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9">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apple-converted-space"/>
    <w:autoRedefine/>
    <w:qFormat/>
    <w:uiPriority w:val="0"/>
    <w:rPr>
      <w:rFonts w:ascii="Times New Roman" w:hAnsi="Times New Roman" w:eastAsia="宋体" w:cs="Times New Roman"/>
    </w:rPr>
  </w:style>
  <w:style w:type="paragraph" w:customStyle="1" w:styleId="31">
    <w:name w:val="null3"/>
    <w:autoRedefine/>
    <w:qFormat/>
    <w:uiPriority w:val="0"/>
    <w:rPr>
      <w:rFonts w:hint="eastAsia" w:ascii="Calibri" w:hAnsi="Calibri" w:eastAsia="宋体" w:cs="Times New Roman"/>
      <w:lang w:val="en-US" w:eastAsia="zh-CN" w:bidi="ar-SA"/>
    </w:rPr>
  </w:style>
  <w:style w:type="paragraph" w:customStyle="1" w:styleId="32">
    <w:name w:val="首行缩进"/>
    <w:basedOn w:val="1"/>
    <w:autoRedefine/>
    <w:qFormat/>
    <w:uiPriority w:val="0"/>
    <w:pPr>
      <w:spacing w:line="360" w:lineRule="auto"/>
      <w:ind w:firstLine="480" w:firstLineChars="200"/>
    </w:pPr>
    <w:rPr>
      <w:sz w:val="24"/>
      <w:lang w:val="zh-CN"/>
    </w:rPr>
  </w:style>
  <w:style w:type="character" w:customStyle="1" w:styleId="33">
    <w:name w:val="font21"/>
    <w:basedOn w:val="22"/>
    <w:autoRedefine/>
    <w:qFormat/>
    <w:uiPriority w:val="0"/>
    <w:rPr>
      <w:rFonts w:hint="eastAsia" w:ascii="宋体" w:hAnsi="宋体" w:eastAsia="宋体" w:cs="宋体"/>
      <w:color w:val="000000"/>
      <w:sz w:val="32"/>
      <w:szCs w:val="32"/>
      <w:u w:val="none"/>
    </w:rPr>
  </w:style>
  <w:style w:type="paragraph" w:customStyle="1" w:styleId="34">
    <w:name w:val="NormalIndent"/>
    <w:basedOn w:val="1"/>
    <w:next w:val="35"/>
    <w:autoRedefine/>
    <w:qFormat/>
    <w:uiPriority w:val="0"/>
    <w:pPr>
      <w:ind w:firstLine="420"/>
    </w:pPr>
    <w:rPr>
      <w:szCs w:val="20"/>
    </w:rPr>
  </w:style>
  <w:style w:type="paragraph" w:customStyle="1" w:styleId="35">
    <w:name w:val="BodyTextIndent"/>
    <w:basedOn w:val="1"/>
    <w:next w:val="34"/>
    <w:autoRedefine/>
    <w:qFormat/>
    <w:uiPriority w:val="0"/>
    <w:pPr>
      <w:spacing w:after="120"/>
      <w:ind w:left="420" w:leftChars="200"/>
    </w:pPr>
  </w:style>
  <w:style w:type="character" w:customStyle="1" w:styleId="36">
    <w:name w:val="批注文字 Char"/>
    <w:basedOn w:val="22"/>
    <w:link w:val="9"/>
    <w:autoRedefine/>
    <w:qFormat/>
    <w:uiPriority w:val="0"/>
    <w:rPr>
      <w:rFonts w:ascii="Calibri" w:hAnsi="Calibri"/>
      <w:kern w:val="2"/>
      <w:sz w:val="21"/>
      <w:szCs w:val="24"/>
    </w:rPr>
  </w:style>
  <w:style w:type="character" w:customStyle="1" w:styleId="37">
    <w:name w:val="批注主题 Char"/>
    <w:basedOn w:val="36"/>
    <w:link w:val="17"/>
    <w:autoRedefine/>
    <w:qFormat/>
    <w:uiPriority w:val="0"/>
    <w:rPr>
      <w:rFonts w:ascii="Calibri" w:hAnsi="Calibri"/>
      <w:b/>
      <w:bCs/>
      <w:kern w:val="2"/>
      <w:sz w:val="21"/>
      <w:szCs w:val="24"/>
    </w:rPr>
  </w:style>
  <w:style w:type="character" w:customStyle="1" w:styleId="38">
    <w:name w:val="批注框文本 Char"/>
    <w:basedOn w:val="22"/>
    <w:link w:val="1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16496</Words>
  <Characters>17475</Characters>
  <Lines>129</Lines>
  <Paragraphs>36</Paragraphs>
  <TotalTime>3</TotalTime>
  <ScaleCrop>false</ScaleCrop>
  <LinksUpToDate>false</LinksUpToDate>
  <CharactersWithSpaces>18253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2023-08-12T03:27:00Z</dcterms:created>
  <dc:creator>呆</dc:creator>
  <cp:lastModifiedBy>退堂鼓鼓手</cp:lastModifiedBy>
  <dcterms:modified xsi:type="dcterms:W3CDTF">2024-05-27T07:45:57Z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21C0E38977C846BF8E86126D4835C91A_13</vt:lpwstr>
  </property>
</Properties>
</file>