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27"/>
          <w:rFonts w:ascii="宋体" w:hAnsi="宋体" w:cs="Times New Roman"/>
          <w:b/>
          <w:bCs/>
          <w:sz w:val="72"/>
          <w:szCs w:val="72"/>
          <w:lang w:val="zh-CN"/>
        </w:rPr>
      </w:pPr>
    </w:p>
    <w:p>
      <w:pPr>
        <w:pStyle w:val="26"/>
        <w:rPr>
          <w:lang w:val="zh-CN"/>
        </w:rPr>
      </w:pPr>
    </w:p>
    <w:p>
      <w:pPr>
        <w:pStyle w:val="50"/>
        <w:rPr>
          <w:rStyle w:val="27"/>
          <w:lang w:val="zh-CN"/>
        </w:rPr>
      </w:pPr>
    </w:p>
    <w:p>
      <w:pPr>
        <w:spacing w:line="1400" w:lineRule="exact"/>
        <w:jc w:val="center"/>
        <w:rPr>
          <w:rStyle w:val="27"/>
          <w:rFonts w:ascii="宋体" w:hAnsi="宋体" w:cs="Times New Roman"/>
          <w:b/>
          <w:bCs/>
          <w:sz w:val="96"/>
          <w:szCs w:val="96"/>
        </w:rPr>
      </w:pPr>
      <w:r>
        <w:rPr>
          <w:rStyle w:val="27"/>
          <w:rFonts w:ascii="宋体" w:hAnsi="宋体" w:cs="Times New Roman"/>
          <w:b/>
          <w:bCs/>
          <w:sz w:val="96"/>
          <w:szCs w:val="96"/>
        </w:rPr>
        <w:t>福州职业技术学院</w:t>
      </w:r>
    </w:p>
    <w:p>
      <w:pPr>
        <w:spacing w:line="1400" w:lineRule="exact"/>
        <w:jc w:val="center"/>
        <w:rPr>
          <w:rStyle w:val="27"/>
          <w:rFonts w:ascii="宋体" w:hAnsi="宋体" w:cs="Times New Roman"/>
          <w:b/>
          <w:bCs/>
          <w:sz w:val="96"/>
          <w:szCs w:val="96"/>
        </w:rPr>
      </w:pPr>
      <w:r>
        <w:rPr>
          <w:rStyle w:val="27"/>
          <w:rFonts w:ascii="宋体" w:hAnsi="宋体" w:cs="Times New Roman"/>
          <w:b/>
          <w:bCs/>
          <w:sz w:val="96"/>
          <w:szCs w:val="96"/>
        </w:rPr>
        <w:t>网上竞价文件</w:t>
      </w:r>
    </w:p>
    <w:p>
      <w:pPr>
        <w:spacing w:line="500" w:lineRule="atLeast"/>
        <w:jc w:val="center"/>
        <w:rPr>
          <w:rStyle w:val="27"/>
          <w:rFonts w:ascii="宋体" w:hAnsi="宋体" w:cs="Times New Roman"/>
          <w:b/>
          <w:bCs/>
          <w:sz w:val="36"/>
          <w:szCs w:val="36"/>
        </w:rPr>
      </w:pPr>
    </w:p>
    <w:p>
      <w:pPr>
        <w:pStyle w:val="32"/>
        <w:spacing w:before="312" w:after="312"/>
        <w:rPr>
          <w:rStyle w:val="27"/>
        </w:rPr>
      </w:pPr>
    </w:p>
    <w:p>
      <w:pPr>
        <w:spacing w:line="500" w:lineRule="atLeast"/>
        <w:jc w:val="center"/>
        <w:rPr>
          <w:rStyle w:val="27"/>
          <w:rFonts w:ascii="宋体" w:hAnsi="宋体" w:cs="Times New Roman"/>
          <w:b/>
          <w:bCs/>
          <w:sz w:val="36"/>
          <w:szCs w:val="36"/>
        </w:rPr>
      </w:pPr>
    </w:p>
    <w:p>
      <w:pPr>
        <w:spacing w:line="360" w:lineRule="auto"/>
        <w:jc w:val="left"/>
        <w:rPr>
          <w:rStyle w:val="27"/>
          <w:rFonts w:ascii="宋体" w:hAnsi="宋体" w:cs="Times New Roman"/>
          <w:b/>
          <w:bCs/>
          <w:sz w:val="30"/>
          <w:szCs w:val="30"/>
          <w:lang w:val="zh-CN"/>
        </w:rPr>
      </w:pPr>
    </w:p>
    <w:p>
      <w:pPr>
        <w:spacing w:line="360" w:lineRule="auto"/>
        <w:jc w:val="center"/>
        <w:rPr>
          <w:rStyle w:val="27"/>
          <w:rFonts w:ascii="宋体" w:hAnsi="宋体" w:cs="Times New Roman"/>
          <w:b/>
          <w:bCs/>
          <w:sz w:val="30"/>
          <w:szCs w:val="30"/>
        </w:rPr>
      </w:pPr>
      <w:r>
        <w:rPr>
          <w:rStyle w:val="27"/>
          <w:rFonts w:ascii="宋体" w:hAnsi="宋体" w:cs="Times New Roman"/>
          <w:b/>
          <w:bCs/>
          <w:sz w:val="30"/>
          <w:szCs w:val="30"/>
          <w:lang w:val="zh-CN"/>
        </w:rPr>
        <w:t>竞价编号：</w:t>
      </w:r>
      <w:r>
        <w:rPr>
          <w:rStyle w:val="27"/>
          <w:rFonts w:hint="eastAsia" w:ascii="宋体" w:hAnsi="宋体" w:cs="Times New Roman"/>
          <w:b/>
          <w:bCs/>
          <w:sz w:val="30"/>
          <w:szCs w:val="30"/>
          <w:lang w:val="zh-CN"/>
        </w:rPr>
        <w:t>FJHRWJ2024029</w:t>
      </w:r>
    </w:p>
    <w:p>
      <w:pPr>
        <w:pStyle w:val="50"/>
        <w:spacing w:after="0"/>
        <w:ind w:left="0" w:leftChars="0" w:firstLine="0"/>
        <w:jc w:val="center"/>
        <w:rPr>
          <w:rStyle w:val="27"/>
          <w:rFonts w:ascii="宋体" w:hAnsi="宋体" w:cs="Times New Roman"/>
          <w:b/>
          <w:bCs/>
          <w:sz w:val="30"/>
          <w:szCs w:val="30"/>
          <w:lang w:val="zh-CN"/>
        </w:rPr>
      </w:pPr>
      <w:r>
        <w:rPr>
          <w:rStyle w:val="27"/>
          <w:rFonts w:ascii="宋体" w:hAnsi="宋体" w:cs="Times New Roman"/>
          <w:b/>
          <w:bCs/>
          <w:sz w:val="30"/>
          <w:szCs w:val="30"/>
          <w:lang w:val="zh-CN"/>
        </w:rPr>
        <w:t>项目名称：</w:t>
      </w:r>
      <w:r>
        <w:rPr>
          <w:rStyle w:val="27"/>
          <w:rFonts w:hint="eastAsia" w:ascii="宋体" w:hAnsi="宋体" w:cs="Times New Roman"/>
          <w:b/>
          <w:bCs/>
          <w:sz w:val="30"/>
          <w:szCs w:val="30"/>
        </w:rPr>
        <w:t>福州职业技术学院“斜杠青年筑梦计划”之人才文创集市项目</w:t>
      </w:r>
    </w:p>
    <w:p>
      <w:pPr>
        <w:pStyle w:val="50"/>
        <w:spacing w:after="0"/>
        <w:ind w:left="0" w:leftChars="0" w:firstLine="0"/>
        <w:jc w:val="center"/>
        <w:rPr>
          <w:rStyle w:val="27"/>
          <w:rFonts w:ascii="宋体" w:hAnsi="宋体" w:cs="Times New Roman"/>
          <w:b/>
          <w:bCs/>
          <w:sz w:val="30"/>
          <w:szCs w:val="30"/>
        </w:rPr>
      </w:pPr>
      <w:r>
        <w:rPr>
          <w:rStyle w:val="27"/>
          <w:rFonts w:ascii="宋体" w:hAnsi="宋体" w:cs="Times New Roman"/>
          <w:b/>
          <w:bCs/>
          <w:sz w:val="30"/>
          <w:szCs w:val="30"/>
        </w:rPr>
        <w:t>采购人：福州职业技术学院</w:t>
      </w:r>
    </w:p>
    <w:p>
      <w:pPr>
        <w:pStyle w:val="50"/>
        <w:ind w:left="0" w:leftChars="0" w:firstLine="0"/>
        <w:rPr>
          <w:rStyle w:val="27"/>
          <w:rFonts w:ascii="宋体" w:hAnsi="宋体" w:cs="Times New Roman"/>
          <w:b/>
          <w:bCs/>
          <w:sz w:val="36"/>
          <w:szCs w:val="36"/>
        </w:rPr>
      </w:pPr>
    </w:p>
    <w:p>
      <w:pPr>
        <w:pStyle w:val="50"/>
        <w:ind w:left="0" w:leftChars="0" w:firstLine="0"/>
        <w:rPr>
          <w:rStyle w:val="27"/>
          <w:rFonts w:ascii="宋体" w:hAnsi="宋体" w:cs="Times New Roman"/>
          <w:b/>
          <w:bCs/>
          <w:sz w:val="36"/>
          <w:szCs w:val="36"/>
        </w:rPr>
      </w:pPr>
    </w:p>
    <w:p>
      <w:pPr>
        <w:spacing w:line="360" w:lineRule="auto"/>
        <w:jc w:val="center"/>
        <w:rPr>
          <w:rStyle w:val="27"/>
          <w:rFonts w:ascii="宋体" w:hAnsi="宋体" w:cs="Times New Roman"/>
          <w:b/>
          <w:bCs/>
          <w:sz w:val="30"/>
          <w:szCs w:val="30"/>
        </w:rPr>
      </w:pPr>
      <w:r>
        <w:rPr>
          <w:rStyle w:val="27"/>
          <w:rFonts w:ascii="宋体" w:hAnsi="宋体" w:cs="Times New Roman"/>
          <w:b/>
          <w:bCs/>
          <w:sz w:val="30"/>
          <w:szCs w:val="30"/>
        </w:rPr>
        <w:t>福建省宏瑞招标代理有限公司</w:t>
      </w:r>
    </w:p>
    <w:p>
      <w:pPr>
        <w:spacing w:line="360" w:lineRule="auto"/>
        <w:jc w:val="center"/>
        <w:rPr>
          <w:rStyle w:val="27"/>
          <w:rFonts w:ascii="宋体" w:hAnsi="宋体" w:cs="Times New Roman"/>
          <w:b/>
          <w:bCs/>
          <w:sz w:val="30"/>
          <w:szCs w:val="30"/>
        </w:rPr>
      </w:pPr>
    </w:p>
    <w:p>
      <w:pPr>
        <w:spacing w:line="360" w:lineRule="auto"/>
        <w:jc w:val="center"/>
        <w:rPr>
          <w:rStyle w:val="27"/>
          <w:rFonts w:ascii="宋体" w:hAnsi="宋体"/>
          <w:b/>
          <w:sz w:val="36"/>
          <w:szCs w:val="36"/>
          <w:u w:val="single"/>
        </w:rPr>
      </w:pPr>
      <w:r>
        <w:rPr>
          <w:rStyle w:val="27"/>
          <w:rFonts w:ascii="宋体" w:hAnsi="宋体" w:cs="Times New Roman"/>
          <w:b/>
          <w:bCs/>
          <w:sz w:val="30"/>
          <w:szCs w:val="30"/>
        </w:rPr>
        <w:t>二○二</w:t>
      </w:r>
      <w:r>
        <w:rPr>
          <w:rStyle w:val="27"/>
          <w:rFonts w:hint="eastAsia" w:ascii="宋体" w:hAnsi="宋体" w:cs="Times New Roman"/>
          <w:b/>
          <w:bCs/>
          <w:sz w:val="30"/>
          <w:szCs w:val="30"/>
        </w:rPr>
        <w:t>四</w:t>
      </w:r>
      <w:r>
        <w:rPr>
          <w:rStyle w:val="27"/>
          <w:rFonts w:ascii="宋体" w:hAnsi="宋体" w:cs="Times New Roman"/>
          <w:b/>
          <w:bCs/>
          <w:sz w:val="30"/>
          <w:szCs w:val="30"/>
        </w:rPr>
        <w:t>年</w:t>
      </w:r>
      <w:r>
        <w:rPr>
          <w:rStyle w:val="27"/>
          <w:rFonts w:hint="eastAsia" w:ascii="宋体" w:hAnsi="宋体" w:cs="Times New Roman"/>
          <w:b/>
          <w:bCs/>
          <w:sz w:val="30"/>
          <w:szCs w:val="30"/>
        </w:rPr>
        <w:t>五</w:t>
      </w:r>
      <w:r>
        <w:rPr>
          <w:rStyle w:val="27"/>
          <w:rFonts w:ascii="宋体" w:hAnsi="宋体" w:cs="Times New Roman"/>
          <w:b/>
          <w:bCs/>
          <w:sz w:val="30"/>
          <w:szCs w:val="30"/>
        </w:rPr>
        <w:t>月</w:t>
      </w:r>
    </w:p>
    <w:p>
      <w:pPr>
        <w:rPr>
          <w:rStyle w:val="27"/>
          <w:rFonts w:ascii="宋体" w:hAnsi="宋体"/>
        </w:rPr>
      </w:pPr>
    </w:p>
    <w:p>
      <w:pPr>
        <w:spacing w:line="500" w:lineRule="exact"/>
        <w:ind w:firstLine="640" w:firstLineChars="200"/>
        <w:jc w:val="center"/>
        <w:rPr>
          <w:rStyle w:val="27"/>
          <w:rFonts w:ascii="宋体" w:hAnsi="宋体" w:cs="宋体"/>
          <w:b/>
          <w:bCs/>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27"/>
        </w:rPr>
      </w:pPr>
    </w:p>
    <w:p>
      <w:pPr>
        <w:pStyle w:val="60"/>
        <w:spacing w:after="120" w:line="500" w:lineRule="exact"/>
        <w:jc w:val="center"/>
        <w:rPr>
          <w:rStyle w:val="27"/>
          <w:rFonts w:hAnsi="宋体"/>
          <w:b/>
          <w:sz w:val="36"/>
        </w:rPr>
      </w:pPr>
      <w:r>
        <w:rPr>
          <w:rStyle w:val="27"/>
          <w:rFonts w:hAnsi="宋体"/>
          <w:b/>
          <w:sz w:val="36"/>
        </w:rPr>
        <w:t>目录</w:t>
      </w:r>
    </w:p>
    <w:p>
      <w:pPr>
        <w:pStyle w:val="60"/>
        <w:spacing w:after="120" w:line="500" w:lineRule="exact"/>
        <w:rPr>
          <w:rStyle w:val="27"/>
          <w:rFonts w:hAnsi="宋体"/>
          <w:b/>
          <w:sz w:val="36"/>
        </w:rPr>
      </w:pPr>
    </w:p>
    <w:p>
      <w:pPr>
        <w:pStyle w:val="60"/>
        <w:spacing w:line="360" w:lineRule="auto"/>
        <w:rPr>
          <w:rStyle w:val="27"/>
          <w:rFonts w:hAnsi="宋体" w:cs="宋体"/>
          <w:bCs/>
          <w:sz w:val="24"/>
        </w:rPr>
      </w:pPr>
      <w:r>
        <w:rPr>
          <w:rStyle w:val="27"/>
          <w:rFonts w:hAnsi="宋体" w:cs="宋体"/>
          <w:bCs/>
          <w:sz w:val="24"/>
        </w:rPr>
        <w:t>第一章 竞价公告</w:t>
      </w:r>
    </w:p>
    <w:p>
      <w:pPr>
        <w:pStyle w:val="60"/>
        <w:spacing w:line="360" w:lineRule="auto"/>
        <w:rPr>
          <w:rStyle w:val="27"/>
          <w:rFonts w:hAnsi="宋体" w:cs="宋体"/>
          <w:bCs/>
          <w:sz w:val="24"/>
        </w:rPr>
      </w:pPr>
      <w:r>
        <w:rPr>
          <w:rStyle w:val="27"/>
          <w:rFonts w:hAnsi="宋体" w:cs="宋体"/>
          <w:bCs/>
          <w:sz w:val="24"/>
        </w:rPr>
        <w:t>第二章 网上竞价内容及要求</w:t>
      </w:r>
    </w:p>
    <w:p>
      <w:pPr>
        <w:pStyle w:val="60"/>
        <w:spacing w:line="360" w:lineRule="auto"/>
        <w:rPr>
          <w:rStyle w:val="27"/>
          <w:rFonts w:hAnsi="宋体" w:cs="宋体"/>
          <w:bCs/>
          <w:sz w:val="24"/>
        </w:rPr>
      </w:pPr>
      <w:r>
        <w:rPr>
          <w:rStyle w:val="27"/>
          <w:rFonts w:hAnsi="宋体" w:cs="宋体"/>
          <w:bCs/>
          <w:sz w:val="24"/>
        </w:rPr>
        <w:t>第三章 证明材料格式</w:t>
      </w:r>
    </w:p>
    <w:p>
      <w:pPr>
        <w:spacing w:line="360" w:lineRule="auto"/>
        <w:rPr>
          <w:rStyle w:val="27"/>
          <w:rFonts w:ascii="宋体" w:hAnsi="宋体" w:cs="宋体"/>
          <w:bCs/>
          <w:kern w:val="0"/>
          <w:sz w:val="24"/>
        </w:rPr>
      </w:pPr>
      <w:r>
        <w:rPr>
          <w:rStyle w:val="27"/>
          <w:rFonts w:ascii="宋体" w:hAnsi="宋体" w:cs="宋体"/>
          <w:bCs/>
          <w:kern w:val="0"/>
          <w:sz w:val="24"/>
        </w:rPr>
        <w:t>第四章 报价文件</w:t>
      </w:r>
    </w:p>
    <w:p>
      <w:pPr>
        <w:spacing w:line="500" w:lineRule="exact"/>
        <w:ind w:firstLine="480" w:firstLineChars="200"/>
        <w:jc w:val="center"/>
        <w:rPr>
          <w:rStyle w:val="27"/>
          <w:rFonts w:ascii="宋体" w:hAnsi="宋体" w:cs="宋体"/>
          <w:bCs/>
          <w:kern w:val="0"/>
          <w:sz w:val="24"/>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rPr>
          <w:rStyle w:val="27"/>
          <w:rFonts w:ascii="宋体" w:hAnsi="宋体" w:cs="宋体"/>
          <w:b/>
          <w:bCs/>
          <w:kern w:val="0"/>
          <w:sz w:val="32"/>
          <w:szCs w:val="32"/>
        </w:rPr>
      </w:pPr>
    </w:p>
    <w:p>
      <w:pPr>
        <w:spacing w:line="500" w:lineRule="exact"/>
        <w:jc w:val="center"/>
        <w:outlineLvl w:val="0"/>
        <w:rPr>
          <w:rStyle w:val="27"/>
          <w:rFonts w:ascii="宋体" w:hAnsi="宋体" w:cs="宋体"/>
          <w:b/>
          <w:bCs/>
          <w:kern w:val="0"/>
          <w:sz w:val="32"/>
          <w:szCs w:val="32"/>
        </w:rPr>
      </w:pPr>
      <w:r>
        <w:rPr>
          <w:rStyle w:val="27"/>
          <w:rFonts w:ascii="宋体" w:hAnsi="宋体" w:cs="宋体"/>
          <w:b/>
          <w:bCs/>
          <w:kern w:val="0"/>
          <w:sz w:val="32"/>
          <w:szCs w:val="32"/>
        </w:rPr>
        <w:t>第一章 竞价公告</w:t>
      </w:r>
    </w:p>
    <w:p>
      <w:pPr>
        <w:spacing w:line="460" w:lineRule="atLeast"/>
        <w:ind w:firstLine="480" w:firstLineChars="200"/>
        <w:jc w:val="left"/>
        <w:rPr>
          <w:rStyle w:val="27"/>
          <w:rFonts w:ascii="宋体" w:hAnsi="宋体"/>
          <w:kern w:val="0"/>
          <w:sz w:val="24"/>
        </w:rPr>
      </w:pPr>
      <w:r>
        <w:rPr>
          <w:rStyle w:val="27"/>
          <w:rFonts w:ascii="宋体" w:hAnsi="宋体"/>
          <w:kern w:val="0"/>
          <w:sz w:val="24"/>
        </w:rPr>
        <w:t>福建省宏瑞招标代理有限公司受</w:t>
      </w:r>
      <w:r>
        <w:rPr>
          <w:rStyle w:val="27"/>
          <w:rFonts w:ascii="宋体" w:hAnsi="宋体" w:cs="宋体"/>
          <w:bCs/>
          <w:kern w:val="0"/>
          <w:sz w:val="24"/>
          <w:u w:val="single" w:color="000000"/>
        </w:rPr>
        <w:t>福州职业技术学院</w:t>
      </w:r>
      <w:r>
        <w:rPr>
          <w:rStyle w:val="27"/>
          <w:rFonts w:ascii="宋体" w:hAnsi="宋体"/>
          <w:kern w:val="0"/>
          <w:sz w:val="24"/>
        </w:rPr>
        <w:t>委托现通过网上竞价的方式选择</w:t>
      </w:r>
      <w:r>
        <w:rPr>
          <w:rStyle w:val="27"/>
          <w:rFonts w:hint="eastAsia" w:ascii="宋体" w:hAnsi="宋体" w:cs="宋体"/>
          <w:bCs/>
          <w:kern w:val="0"/>
          <w:sz w:val="24"/>
          <w:u w:val="single" w:color="000000"/>
        </w:rPr>
        <w:t>福州职业技术学院“斜杠青年筑梦计划”之人才文创集市项目</w:t>
      </w:r>
      <w:r>
        <w:rPr>
          <w:rStyle w:val="27"/>
          <w:rFonts w:ascii="宋体" w:hAnsi="宋体"/>
          <w:kern w:val="0"/>
          <w:sz w:val="24"/>
        </w:rPr>
        <w:t>的</w:t>
      </w:r>
      <w:r>
        <w:rPr>
          <w:rStyle w:val="27"/>
          <w:rFonts w:hint="eastAsia" w:ascii="宋体" w:hAnsi="宋体"/>
          <w:kern w:val="0"/>
          <w:sz w:val="24"/>
        </w:rPr>
        <w:t>成交人</w:t>
      </w:r>
      <w:r>
        <w:rPr>
          <w:rStyle w:val="27"/>
          <w:rFonts w:ascii="宋体" w:hAnsi="宋体"/>
          <w:kern w:val="0"/>
          <w:sz w:val="24"/>
        </w:rPr>
        <w:t>。现邀请合格的竞价人对</w:t>
      </w:r>
      <w:r>
        <w:rPr>
          <w:rStyle w:val="27"/>
          <w:rFonts w:ascii="宋体" w:hAnsi="宋体"/>
          <w:sz w:val="24"/>
        </w:rPr>
        <w:t>本项目进行网</w:t>
      </w:r>
      <w:r>
        <w:rPr>
          <w:rStyle w:val="27"/>
          <w:rFonts w:ascii="宋体" w:hAnsi="宋体"/>
          <w:kern w:val="0"/>
          <w:sz w:val="24"/>
        </w:rPr>
        <w:t>上竞价。</w:t>
      </w:r>
    </w:p>
    <w:p>
      <w:pPr>
        <w:numPr>
          <w:ilvl w:val="0"/>
          <w:numId w:val="1"/>
        </w:numPr>
        <w:spacing w:line="460" w:lineRule="atLeast"/>
        <w:ind w:firstLine="480" w:firstLineChars="200"/>
        <w:jc w:val="left"/>
        <w:rPr>
          <w:rStyle w:val="27"/>
          <w:rFonts w:ascii="宋体" w:hAnsi="宋体"/>
          <w:kern w:val="0"/>
          <w:sz w:val="24"/>
        </w:rPr>
      </w:pPr>
      <w:r>
        <w:rPr>
          <w:rStyle w:val="27"/>
          <w:rFonts w:ascii="宋体" w:hAnsi="宋体"/>
          <w:kern w:val="0"/>
          <w:sz w:val="24"/>
        </w:rPr>
        <w:t>竞价编号：</w:t>
      </w:r>
      <w:r>
        <w:rPr>
          <w:rStyle w:val="27"/>
          <w:rFonts w:hint="eastAsia" w:ascii="宋体" w:hAnsi="宋体"/>
          <w:kern w:val="0"/>
          <w:sz w:val="24"/>
        </w:rPr>
        <w:t>FJHRWJ2024029</w:t>
      </w:r>
    </w:p>
    <w:p>
      <w:pPr>
        <w:spacing w:line="460" w:lineRule="atLeast"/>
        <w:ind w:firstLine="480" w:firstLineChars="200"/>
        <w:jc w:val="left"/>
        <w:rPr>
          <w:rStyle w:val="27"/>
          <w:rFonts w:ascii="宋体" w:hAnsi="宋体"/>
          <w:kern w:val="0"/>
          <w:sz w:val="24"/>
        </w:rPr>
      </w:pPr>
      <w:r>
        <w:rPr>
          <w:rStyle w:val="27"/>
          <w:rFonts w:hint="eastAsia" w:ascii="宋体" w:hAnsi="宋体"/>
          <w:kern w:val="0"/>
          <w:sz w:val="24"/>
        </w:rPr>
        <w:t>2.</w:t>
      </w:r>
      <w:r>
        <w:rPr>
          <w:rStyle w:val="27"/>
          <w:rFonts w:ascii="宋体" w:hAnsi="宋体"/>
          <w:kern w:val="0"/>
          <w:sz w:val="24"/>
        </w:rPr>
        <w:t>项目名称：</w:t>
      </w:r>
      <w:r>
        <w:rPr>
          <w:rStyle w:val="27"/>
          <w:rFonts w:hint="eastAsia" w:ascii="宋体" w:hAnsi="宋体"/>
          <w:kern w:val="0"/>
          <w:sz w:val="24"/>
        </w:rPr>
        <w:t>福州职业技术学院“斜杠青年筑梦计划”之人才文创集市项目</w:t>
      </w:r>
    </w:p>
    <w:p>
      <w:pPr>
        <w:spacing w:line="460" w:lineRule="atLeast"/>
        <w:ind w:firstLine="480" w:firstLineChars="200"/>
        <w:jc w:val="left"/>
        <w:rPr>
          <w:rStyle w:val="27"/>
          <w:rFonts w:ascii="宋体" w:hAnsi="宋体"/>
          <w:kern w:val="0"/>
          <w:sz w:val="24"/>
        </w:rPr>
      </w:pPr>
      <w:r>
        <w:rPr>
          <w:rStyle w:val="27"/>
          <w:rFonts w:ascii="宋体" w:hAnsi="宋体"/>
          <w:kern w:val="0"/>
          <w:sz w:val="24"/>
        </w:rPr>
        <w:t>3．竞价采购货物（服务）名称、数量及主要技术规格售后服务要求等详见“第二章 网上竞价内容及要求”。</w:t>
      </w:r>
    </w:p>
    <w:p>
      <w:pPr>
        <w:spacing w:line="460" w:lineRule="atLeast"/>
        <w:ind w:firstLine="480" w:firstLineChars="200"/>
        <w:rPr>
          <w:rStyle w:val="27"/>
          <w:rFonts w:ascii="宋体" w:hAnsi="宋体"/>
          <w:kern w:val="0"/>
          <w:sz w:val="24"/>
        </w:rPr>
      </w:pPr>
      <w:r>
        <w:rPr>
          <w:rStyle w:val="27"/>
          <w:rFonts w:ascii="宋体" w:hAnsi="宋体"/>
          <w:kern w:val="0"/>
          <w:sz w:val="24"/>
        </w:rPr>
        <w:t>4．时间：</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报名起始时间：2024年</w:t>
      </w:r>
      <w:r>
        <w:rPr>
          <w:rFonts w:hint="eastAsia" w:ascii="宋体" w:hAnsi="宋体" w:cs="宋体"/>
          <w:kern w:val="0"/>
          <w:sz w:val="24"/>
          <w:lang w:val="en-US" w:eastAsia="zh-CN"/>
        </w:rPr>
        <w:t>05</w:t>
      </w:r>
      <w:r>
        <w:rPr>
          <w:rFonts w:hint="eastAsia" w:ascii="宋体" w:hAnsi="宋体" w:cs="宋体"/>
          <w:kern w:val="0"/>
          <w:sz w:val="24"/>
        </w:rPr>
        <w:t>月</w:t>
      </w:r>
      <w:r>
        <w:rPr>
          <w:rFonts w:hint="eastAsia" w:ascii="宋体" w:hAnsi="宋体" w:cs="宋体"/>
          <w:kern w:val="0"/>
          <w:sz w:val="24"/>
          <w:lang w:val="en-US" w:eastAsia="zh-CN"/>
        </w:rPr>
        <w:t>27</w:t>
      </w:r>
      <w:r>
        <w:rPr>
          <w:rFonts w:hint="eastAsia" w:ascii="宋体" w:hAnsi="宋体" w:cs="宋体"/>
          <w:kern w:val="0"/>
          <w:sz w:val="24"/>
        </w:rPr>
        <w:t>日 09:00:00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报名截止时间：2024年</w:t>
      </w:r>
      <w:r>
        <w:rPr>
          <w:rFonts w:hint="eastAsia" w:ascii="宋体" w:hAnsi="宋体" w:cs="宋体"/>
          <w:kern w:val="0"/>
          <w:sz w:val="24"/>
          <w:lang w:val="en-US" w:eastAsia="zh-CN"/>
        </w:rPr>
        <w:t>05</w:t>
      </w:r>
      <w:r>
        <w:rPr>
          <w:rFonts w:hint="eastAsia" w:ascii="宋体" w:hAnsi="宋体" w:cs="宋体"/>
          <w:kern w:val="0"/>
          <w:sz w:val="24"/>
        </w:rPr>
        <w:t>月</w:t>
      </w:r>
      <w:r>
        <w:rPr>
          <w:rFonts w:hint="eastAsia" w:ascii="宋体" w:hAnsi="宋体" w:cs="宋体"/>
          <w:kern w:val="0"/>
          <w:sz w:val="24"/>
          <w:lang w:val="en-US" w:eastAsia="zh-CN"/>
        </w:rPr>
        <w:t>29</w:t>
      </w:r>
      <w:r>
        <w:rPr>
          <w:rFonts w:hint="eastAsia" w:ascii="宋体" w:hAnsi="宋体" w:cs="宋体"/>
          <w:kern w:val="0"/>
          <w:sz w:val="24"/>
        </w:rPr>
        <w:t>日 17:00:00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竞价起始时间：2024年</w:t>
      </w:r>
      <w:r>
        <w:rPr>
          <w:rFonts w:hint="eastAsia" w:ascii="宋体" w:hAnsi="宋体" w:cs="宋体"/>
          <w:kern w:val="0"/>
          <w:sz w:val="24"/>
          <w:lang w:val="en-US" w:eastAsia="zh-CN"/>
        </w:rPr>
        <w:t>05</w:t>
      </w:r>
      <w:r>
        <w:rPr>
          <w:rFonts w:hint="eastAsia" w:ascii="宋体" w:hAnsi="宋体" w:cs="宋体"/>
          <w:kern w:val="0"/>
          <w:sz w:val="24"/>
        </w:rPr>
        <w:t>月</w:t>
      </w:r>
      <w:r>
        <w:rPr>
          <w:rFonts w:hint="eastAsia" w:ascii="宋体" w:hAnsi="宋体" w:cs="宋体"/>
          <w:kern w:val="0"/>
          <w:sz w:val="24"/>
          <w:lang w:val="en-US" w:eastAsia="zh-CN"/>
        </w:rPr>
        <w:t>30</w:t>
      </w:r>
      <w:r>
        <w:rPr>
          <w:rFonts w:hint="eastAsia" w:ascii="宋体" w:hAnsi="宋体" w:cs="宋体"/>
          <w:kern w:val="0"/>
          <w:sz w:val="24"/>
        </w:rPr>
        <w:t>日 09:00:00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竞价截止时间：2024年</w:t>
      </w:r>
      <w:r>
        <w:rPr>
          <w:rFonts w:hint="eastAsia" w:ascii="宋体" w:hAnsi="宋体" w:cs="宋体"/>
          <w:kern w:val="0"/>
          <w:sz w:val="24"/>
          <w:lang w:val="en-US" w:eastAsia="zh-CN"/>
        </w:rPr>
        <w:t>05</w:t>
      </w:r>
      <w:r>
        <w:rPr>
          <w:rFonts w:hint="eastAsia" w:ascii="宋体" w:hAnsi="宋体" w:cs="宋体"/>
          <w:kern w:val="0"/>
          <w:sz w:val="24"/>
        </w:rPr>
        <w:t>月</w:t>
      </w:r>
      <w:r>
        <w:rPr>
          <w:rFonts w:hint="eastAsia" w:ascii="宋体" w:hAnsi="宋体" w:cs="宋体"/>
          <w:kern w:val="0"/>
          <w:sz w:val="24"/>
          <w:lang w:val="en-US" w:eastAsia="zh-CN"/>
        </w:rPr>
        <w:t>30</w:t>
      </w:r>
      <w:r>
        <w:rPr>
          <w:rFonts w:hint="eastAsia" w:ascii="宋体" w:hAnsi="宋体" w:cs="宋体"/>
          <w:kern w:val="0"/>
          <w:sz w:val="24"/>
        </w:rPr>
        <w:t>日 11:00:00</w:t>
      </w:r>
    </w:p>
    <w:p>
      <w:pPr>
        <w:spacing w:line="460" w:lineRule="atLeast"/>
        <w:ind w:firstLine="480" w:firstLineChars="200"/>
        <w:jc w:val="left"/>
        <w:rPr>
          <w:rStyle w:val="27"/>
          <w:rFonts w:ascii="宋体" w:hAnsi="宋体"/>
          <w:kern w:val="0"/>
          <w:sz w:val="24"/>
        </w:rPr>
      </w:pPr>
      <w:r>
        <w:rPr>
          <w:rStyle w:val="27"/>
          <w:rFonts w:ascii="宋体" w:hAnsi="宋体"/>
          <w:kern w:val="0"/>
          <w:sz w:val="24"/>
        </w:rPr>
        <w:t>5.</w:t>
      </w:r>
      <w:r>
        <w:rPr>
          <w:rStyle w:val="27"/>
          <w:rFonts w:ascii="宋体" w:hAnsi="宋体"/>
          <w:sz w:val="24"/>
        </w:rPr>
        <w:t>本项目须有三家(含三家)以上竞价人参与报价，</w:t>
      </w:r>
      <w:r>
        <w:rPr>
          <w:rStyle w:val="27"/>
          <w:rFonts w:ascii="宋体" w:hAnsi="宋体"/>
          <w:kern w:val="0"/>
          <w:sz w:val="24"/>
        </w:rPr>
        <w:t>否则本项目按流标处理。</w:t>
      </w:r>
    </w:p>
    <w:p>
      <w:pPr>
        <w:spacing w:line="460" w:lineRule="atLeast"/>
        <w:ind w:firstLine="480" w:firstLineChars="200"/>
        <w:jc w:val="left"/>
        <w:rPr>
          <w:rStyle w:val="27"/>
          <w:rFonts w:ascii="宋体" w:hAnsi="宋体"/>
          <w:kern w:val="0"/>
          <w:sz w:val="24"/>
        </w:rPr>
      </w:pPr>
      <w:r>
        <w:rPr>
          <w:rStyle w:val="27"/>
          <w:rFonts w:ascii="宋体" w:hAnsi="宋体"/>
          <w:kern w:val="0"/>
          <w:sz w:val="24"/>
        </w:rPr>
        <w:t>6.本项目不接受联合体投标。本项目不得转包。</w:t>
      </w:r>
    </w:p>
    <w:p>
      <w:pPr>
        <w:spacing w:line="460" w:lineRule="atLeast"/>
        <w:ind w:firstLine="480" w:firstLineChars="200"/>
        <w:jc w:val="left"/>
        <w:rPr>
          <w:rStyle w:val="27"/>
          <w:rFonts w:ascii="宋体" w:hAnsi="宋体" w:cs="Times New Roman"/>
          <w:bCs/>
          <w:sz w:val="24"/>
        </w:rPr>
      </w:pPr>
      <w:r>
        <w:rPr>
          <w:rStyle w:val="27"/>
          <w:rFonts w:ascii="宋体" w:hAnsi="宋体"/>
          <w:kern w:val="0"/>
          <w:sz w:val="24"/>
        </w:rPr>
        <w:t>7．</w:t>
      </w:r>
      <w:r>
        <w:rPr>
          <w:rStyle w:val="27"/>
          <w:rFonts w:ascii="宋体" w:hAnsi="宋体" w:cs="Times New Roman"/>
          <w:bCs/>
          <w:sz w:val="24"/>
        </w:rPr>
        <w:t>联系方式</w:t>
      </w:r>
    </w:p>
    <w:p>
      <w:pPr>
        <w:spacing w:line="460" w:lineRule="atLeast"/>
        <w:ind w:firstLine="480" w:firstLineChars="200"/>
        <w:rPr>
          <w:rStyle w:val="27"/>
          <w:rFonts w:ascii="宋体" w:hAnsi="宋体"/>
          <w:sz w:val="24"/>
        </w:rPr>
      </w:pPr>
      <w:r>
        <w:rPr>
          <w:rStyle w:val="27"/>
          <w:rFonts w:ascii="宋体" w:hAnsi="宋体"/>
          <w:sz w:val="24"/>
        </w:rPr>
        <w:t>采购人：福州职业技术学院</w:t>
      </w:r>
    </w:p>
    <w:p>
      <w:pPr>
        <w:spacing w:line="460" w:lineRule="atLeast"/>
        <w:ind w:firstLine="480" w:firstLineChars="200"/>
        <w:rPr>
          <w:rStyle w:val="27"/>
          <w:rFonts w:ascii="宋体" w:hAnsi="宋体"/>
          <w:sz w:val="24"/>
        </w:rPr>
      </w:pPr>
      <w:r>
        <w:rPr>
          <w:rStyle w:val="27"/>
          <w:rFonts w:ascii="宋体" w:hAnsi="宋体"/>
          <w:sz w:val="24"/>
        </w:rPr>
        <w:t>地址：福州市闽侯上街联榕路8号</w:t>
      </w:r>
    </w:p>
    <w:p>
      <w:pPr>
        <w:spacing w:line="460" w:lineRule="atLeast"/>
        <w:ind w:firstLine="480" w:firstLineChars="200"/>
        <w:rPr>
          <w:rStyle w:val="27"/>
          <w:rFonts w:hint="default" w:ascii="宋体" w:hAnsi="宋体" w:eastAsia="宋体"/>
          <w:sz w:val="24"/>
          <w:lang w:val="en-US" w:eastAsia="zh-CN"/>
        </w:rPr>
      </w:pPr>
      <w:r>
        <w:rPr>
          <w:rStyle w:val="27"/>
          <w:rFonts w:ascii="宋体" w:hAnsi="宋体"/>
          <w:sz w:val="24"/>
        </w:rPr>
        <w:t>联系人及电话：</w:t>
      </w:r>
      <w:r>
        <w:rPr>
          <w:rStyle w:val="27"/>
          <w:rFonts w:hint="eastAsia" w:ascii="宋体" w:hAnsi="宋体"/>
          <w:sz w:val="24"/>
        </w:rPr>
        <w:t>陈</w:t>
      </w:r>
      <w:r>
        <w:rPr>
          <w:rStyle w:val="27"/>
          <w:rFonts w:hint="eastAsia" w:ascii="宋体" w:hAnsi="宋体"/>
          <w:sz w:val="24"/>
          <w:lang w:eastAsia="zh-CN"/>
        </w:rPr>
        <w:t>老师</w:t>
      </w:r>
      <w:r>
        <w:rPr>
          <w:rStyle w:val="27"/>
          <w:rFonts w:hint="eastAsia" w:ascii="宋体" w:hAnsi="宋体"/>
          <w:sz w:val="24"/>
          <w:lang w:val="en-US" w:eastAsia="zh-CN"/>
        </w:rPr>
        <w:t xml:space="preserve"> 0591-83311551</w:t>
      </w:r>
    </w:p>
    <w:p>
      <w:pPr>
        <w:spacing w:line="460" w:lineRule="atLeast"/>
        <w:ind w:firstLine="480" w:firstLineChars="200"/>
        <w:rPr>
          <w:rStyle w:val="27"/>
          <w:rFonts w:ascii="宋体" w:hAnsi="宋体"/>
          <w:sz w:val="24"/>
        </w:rPr>
      </w:pPr>
      <w:r>
        <w:rPr>
          <w:rStyle w:val="27"/>
          <w:rFonts w:ascii="宋体" w:hAnsi="宋体"/>
          <w:sz w:val="24"/>
        </w:rPr>
        <w:t xml:space="preserve">采购代理机构：福建省宏瑞招标代理有限公司 </w:t>
      </w:r>
    </w:p>
    <w:p>
      <w:pPr>
        <w:spacing w:line="460" w:lineRule="atLeast"/>
        <w:ind w:firstLine="480" w:firstLineChars="200"/>
        <w:rPr>
          <w:rStyle w:val="27"/>
          <w:rFonts w:ascii="宋体" w:hAnsi="宋体"/>
          <w:sz w:val="24"/>
        </w:rPr>
      </w:pPr>
      <w:r>
        <w:rPr>
          <w:rStyle w:val="27"/>
          <w:rFonts w:ascii="宋体" w:hAnsi="宋体"/>
          <w:sz w:val="24"/>
        </w:rPr>
        <w:t>地  址：福州市鼓楼区西洪路518号恩特楼A-402/403</w:t>
      </w:r>
    </w:p>
    <w:p>
      <w:pPr>
        <w:spacing w:line="460" w:lineRule="atLeast"/>
        <w:ind w:firstLine="480" w:firstLineChars="200"/>
        <w:rPr>
          <w:rStyle w:val="27"/>
          <w:rFonts w:ascii="宋体" w:hAnsi="宋体"/>
          <w:sz w:val="24"/>
        </w:rPr>
      </w:pPr>
      <w:r>
        <w:rPr>
          <w:rStyle w:val="27"/>
          <w:rFonts w:ascii="宋体" w:hAnsi="宋体"/>
          <w:sz w:val="24"/>
        </w:rPr>
        <w:t xml:space="preserve">邮  编：350001    </w:t>
      </w:r>
    </w:p>
    <w:p>
      <w:pPr>
        <w:spacing w:line="460" w:lineRule="atLeast"/>
        <w:ind w:firstLine="480" w:firstLineChars="200"/>
        <w:rPr>
          <w:rStyle w:val="27"/>
          <w:rFonts w:ascii="宋体" w:hAnsi="宋体"/>
          <w:sz w:val="24"/>
        </w:rPr>
      </w:pPr>
      <w:r>
        <w:rPr>
          <w:rStyle w:val="27"/>
          <w:rFonts w:ascii="宋体" w:hAnsi="宋体"/>
          <w:sz w:val="24"/>
        </w:rPr>
        <w:t xml:space="preserve">电  话：0591-83701177  </w:t>
      </w:r>
    </w:p>
    <w:p>
      <w:pPr>
        <w:spacing w:line="460" w:lineRule="atLeast"/>
        <w:ind w:firstLine="480" w:firstLineChars="200"/>
        <w:rPr>
          <w:rStyle w:val="27"/>
          <w:rFonts w:ascii="宋体" w:hAnsi="宋体"/>
          <w:sz w:val="24"/>
        </w:rPr>
      </w:pPr>
      <w:r>
        <w:rPr>
          <w:rStyle w:val="27"/>
          <w:rFonts w:ascii="宋体" w:hAnsi="宋体"/>
          <w:sz w:val="24"/>
        </w:rPr>
        <w:t>项目负责人：</w:t>
      </w:r>
      <w:r>
        <w:rPr>
          <w:rStyle w:val="27"/>
          <w:rFonts w:hint="eastAsia" w:ascii="宋体" w:hAnsi="宋体"/>
          <w:sz w:val="24"/>
        </w:rPr>
        <w:t>黄艳娜</w:t>
      </w:r>
      <w:r>
        <w:rPr>
          <w:rStyle w:val="27"/>
          <w:rFonts w:ascii="宋体" w:hAnsi="宋体"/>
          <w:sz w:val="24"/>
        </w:rPr>
        <w:t xml:space="preserve">   </w:t>
      </w:r>
    </w:p>
    <w:p>
      <w:pPr>
        <w:spacing w:line="460" w:lineRule="atLeast"/>
        <w:ind w:firstLine="480" w:firstLineChars="200"/>
        <w:rPr>
          <w:rStyle w:val="27"/>
          <w:rFonts w:ascii="宋体" w:hAnsi="宋体"/>
          <w:sz w:val="24"/>
        </w:rPr>
      </w:pPr>
      <w:r>
        <w:rPr>
          <w:rStyle w:val="27"/>
          <w:rFonts w:ascii="宋体" w:hAnsi="宋体"/>
          <w:sz w:val="24"/>
        </w:rPr>
        <w:t xml:space="preserve">公司网址：http://www.fjhongrui.com </w:t>
      </w:r>
    </w:p>
    <w:p>
      <w:pPr>
        <w:spacing w:line="460" w:lineRule="atLeast"/>
        <w:ind w:firstLine="480" w:firstLineChars="200"/>
        <w:rPr>
          <w:rStyle w:val="27"/>
          <w:rFonts w:ascii="宋体" w:hAnsi="宋体"/>
          <w:sz w:val="24"/>
        </w:rPr>
      </w:pPr>
      <w:r>
        <w:rPr>
          <w:rStyle w:val="27"/>
          <w:rFonts w:ascii="宋体" w:hAnsi="宋体"/>
          <w:sz w:val="24"/>
        </w:rPr>
        <w:t xml:space="preserve">电子信箱：fjhrzb@126.com      </w:t>
      </w:r>
    </w:p>
    <w:p>
      <w:pPr>
        <w:spacing w:line="460" w:lineRule="atLeast"/>
        <w:ind w:firstLine="480" w:firstLineChars="200"/>
        <w:rPr>
          <w:rStyle w:val="27"/>
          <w:rFonts w:ascii="宋体" w:hAnsi="宋体"/>
          <w:sz w:val="24"/>
        </w:rPr>
      </w:pPr>
      <w:r>
        <w:rPr>
          <w:rStyle w:val="27"/>
          <w:rFonts w:ascii="宋体" w:hAnsi="宋体"/>
          <w:sz w:val="24"/>
        </w:rPr>
        <w:t>8.有关本项目的相关信息（包括文件若有修改补充），福建省宏瑞招标代理有限公司将通过以下媒介发布通知，请潜在竞价人随时关注相关网站，以免错漏重要信息。</w:t>
      </w:r>
    </w:p>
    <w:p>
      <w:pPr>
        <w:spacing w:line="460" w:lineRule="atLeast"/>
        <w:ind w:firstLine="480" w:firstLineChars="200"/>
        <w:rPr>
          <w:rStyle w:val="27"/>
          <w:rFonts w:ascii="宋体" w:hAnsi="宋体"/>
          <w:sz w:val="24"/>
        </w:rPr>
      </w:pPr>
      <w:r>
        <w:rPr>
          <w:rStyle w:val="27"/>
          <w:rFonts w:ascii="宋体" w:hAnsi="宋体"/>
          <w:sz w:val="24"/>
        </w:rPr>
        <w:t>（1）中国政府采购网，网址www.ccgp.gov.cn、</w:t>
      </w:r>
    </w:p>
    <w:p>
      <w:pPr>
        <w:spacing w:line="460" w:lineRule="atLeast"/>
        <w:ind w:firstLine="480" w:firstLineChars="200"/>
        <w:rPr>
          <w:rStyle w:val="27"/>
          <w:rFonts w:ascii="宋体" w:hAnsi="宋体"/>
          <w:sz w:val="24"/>
        </w:rPr>
      </w:pPr>
      <w:r>
        <w:rPr>
          <w:rStyle w:val="27"/>
          <w:rFonts w:ascii="宋体" w:hAnsi="宋体"/>
          <w:sz w:val="24"/>
        </w:rPr>
        <w:t>（2）福建省宏瑞招标代理有限公司(http://www.fjhongrui.com )。</w:t>
      </w:r>
    </w:p>
    <w:p>
      <w:pPr>
        <w:spacing w:line="460" w:lineRule="atLeast"/>
        <w:ind w:firstLine="480" w:firstLineChars="200"/>
        <w:rPr>
          <w:rStyle w:val="27"/>
          <w:rFonts w:ascii="宋体" w:hAnsi="宋体"/>
          <w:sz w:val="24"/>
        </w:rPr>
      </w:pPr>
      <w:r>
        <w:rPr>
          <w:rStyle w:val="27"/>
          <w:rFonts w:ascii="宋体" w:hAnsi="宋体"/>
          <w:sz w:val="24"/>
        </w:rPr>
        <w:t>9.竞价人资格要求</w:t>
      </w:r>
    </w:p>
    <w:p>
      <w:pPr>
        <w:spacing w:line="460" w:lineRule="exact"/>
        <w:ind w:firstLine="480" w:firstLineChars="200"/>
        <w:jc w:val="left"/>
        <w:rPr>
          <w:rStyle w:val="27"/>
          <w:rFonts w:ascii="宋体" w:hAnsi="宋体" w:cs="Times New Roman"/>
          <w:sz w:val="24"/>
        </w:rPr>
      </w:pPr>
      <w:r>
        <w:rPr>
          <w:rStyle w:val="27"/>
          <w:rFonts w:hint="eastAsia" w:ascii="宋体" w:hAnsi="宋体" w:cs="Times New Roman"/>
          <w:sz w:val="24"/>
        </w:rPr>
        <w:t>(1)有能力提供本竞价文件所述货物及服务、符合下述规定条件的境内供应商。须提供有效营业执照副本复印件等证明文件：竞价人是企业或个体工商户的，则提供工商部门注册的有效的营业执照复印件；竞价人是事业单位的，则提供有效的“事业单位法人证书”复印件；竞价人是非企业专业服务机构的，则提供执业许可等证明材料。</w:t>
      </w:r>
    </w:p>
    <w:p>
      <w:pPr>
        <w:spacing w:line="460" w:lineRule="exact"/>
        <w:ind w:firstLine="480" w:firstLineChars="200"/>
        <w:jc w:val="left"/>
        <w:rPr>
          <w:rStyle w:val="27"/>
          <w:rFonts w:ascii="宋体" w:hAnsi="宋体"/>
          <w:sz w:val="24"/>
        </w:rPr>
      </w:pPr>
      <w:r>
        <w:rPr>
          <w:rStyle w:val="27"/>
          <w:rFonts w:ascii="宋体" w:hAnsi="宋体"/>
          <w:sz w:val="24"/>
        </w:rPr>
        <w:t>（2）竞价人须提供近三年内，在经营活动中没有重大违法记录也无行贿犯罪记录的声明函。</w:t>
      </w:r>
    </w:p>
    <w:p>
      <w:pPr>
        <w:spacing w:line="460" w:lineRule="exact"/>
        <w:ind w:firstLine="480" w:firstLineChars="200"/>
        <w:jc w:val="left"/>
        <w:rPr>
          <w:rStyle w:val="27"/>
          <w:rFonts w:ascii="宋体" w:hAnsi="宋体"/>
          <w:sz w:val="24"/>
        </w:rPr>
      </w:pPr>
      <w:r>
        <w:rPr>
          <w:rStyle w:val="27"/>
          <w:rFonts w:ascii="宋体" w:hAnsi="宋体"/>
          <w:sz w:val="24"/>
        </w:rPr>
        <w:t>（3）</w:t>
      </w:r>
      <w:r>
        <w:rPr>
          <w:rStyle w:val="27"/>
          <w:rFonts w:hint="eastAsia" w:ascii="宋体" w:hAnsi="宋体"/>
          <w:sz w:val="24"/>
        </w:rPr>
        <w:t>竞价人</w:t>
      </w:r>
      <w:r>
        <w:rPr>
          <w:rStyle w:val="27"/>
          <w:rFonts w:ascii="宋体" w:hAnsi="宋体"/>
          <w:sz w:val="24"/>
        </w:rPr>
        <w:t>须完全响应第二章 网上竞价内容及要求“二、技术参数及商务条款”所有要求，并提供技术商务响应一览表。</w:t>
      </w:r>
    </w:p>
    <w:p>
      <w:pPr>
        <w:spacing w:line="400" w:lineRule="exact"/>
        <w:ind w:firstLine="480" w:firstLineChars="200"/>
        <w:jc w:val="left"/>
        <w:rPr>
          <w:rStyle w:val="27"/>
        </w:rPr>
      </w:pPr>
      <w:r>
        <w:rPr>
          <w:rStyle w:val="27"/>
          <w:rFonts w:ascii="宋体" w:hAnsi="宋体" w:cs="宋体"/>
          <w:b/>
          <w:bCs/>
          <w:sz w:val="24"/>
        </w:rPr>
        <w:t>注：以上材料均须加盖</w:t>
      </w:r>
      <w:r>
        <w:rPr>
          <w:rStyle w:val="27"/>
          <w:rFonts w:hint="eastAsia" w:ascii="宋体" w:hAnsi="宋体" w:cs="宋体"/>
          <w:b/>
          <w:bCs/>
          <w:sz w:val="24"/>
        </w:rPr>
        <w:t>竞价人</w:t>
      </w:r>
      <w:r>
        <w:rPr>
          <w:rStyle w:val="27"/>
          <w:rFonts w:ascii="宋体" w:hAnsi="宋体" w:cs="宋体"/>
          <w:b/>
          <w:bCs/>
          <w:sz w:val="24"/>
        </w:rPr>
        <w:t>单位公章，并</w:t>
      </w:r>
      <w:r>
        <w:rPr>
          <w:rStyle w:val="27"/>
          <w:rFonts w:hint="eastAsia" w:ascii="宋体" w:hAnsi="宋体" w:cs="宋体"/>
          <w:b/>
          <w:bCs/>
          <w:sz w:val="24"/>
        </w:rPr>
        <w:t>按网上竞价文件“第三章 证明材料格式”要求</w:t>
      </w:r>
      <w:r>
        <w:rPr>
          <w:rStyle w:val="27"/>
          <w:rFonts w:ascii="宋体" w:hAnsi="宋体" w:cs="宋体"/>
          <w:b/>
          <w:bCs/>
          <w:sz w:val="24"/>
        </w:rPr>
        <w:t>在网上竞价报名截止时间前在福建省宏瑞招标代理有限公司网站竞价平台（http://bid.fjhongrui.com）</w:t>
      </w:r>
      <w:r>
        <w:rPr>
          <w:rStyle w:val="27"/>
          <w:rFonts w:ascii="宋体" w:hAnsi="宋体" w:cs="宋体"/>
          <w:b/>
          <w:bCs/>
          <w:kern w:val="0"/>
          <w:sz w:val="24"/>
        </w:rPr>
        <w:t>扫描上传合格的证明材料</w:t>
      </w:r>
      <w:r>
        <w:rPr>
          <w:rStyle w:val="27"/>
          <w:rFonts w:ascii="宋体" w:hAnsi="宋体" w:cs="宋体"/>
          <w:b/>
          <w:bCs/>
          <w:sz w:val="24"/>
        </w:rPr>
        <w:t>，未按以上要求提交报名材料的供应商，将导致其竞价资格被拒绝。</w:t>
      </w:r>
    </w:p>
    <w:p>
      <w:pPr>
        <w:spacing w:line="460" w:lineRule="exact"/>
        <w:ind w:firstLine="480" w:firstLineChars="200"/>
        <w:jc w:val="left"/>
        <w:rPr>
          <w:rStyle w:val="27"/>
          <w:rFonts w:ascii="宋体" w:hAnsi="宋体"/>
          <w:sz w:val="24"/>
        </w:rPr>
      </w:pPr>
      <w:r>
        <w:rPr>
          <w:rStyle w:val="27"/>
          <w:rFonts w:ascii="宋体" w:hAnsi="宋体"/>
          <w:sz w:val="24"/>
        </w:rPr>
        <w:t>10.报名须知</w:t>
      </w:r>
    </w:p>
    <w:p>
      <w:pPr>
        <w:spacing w:line="460" w:lineRule="exact"/>
        <w:ind w:firstLine="480" w:firstLineChars="200"/>
        <w:jc w:val="left"/>
        <w:rPr>
          <w:rStyle w:val="27"/>
          <w:rFonts w:ascii="宋体" w:hAnsi="宋体"/>
          <w:kern w:val="0"/>
          <w:sz w:val="24"/>
        </w:rPr>
      </w:pPr>
      <w:r>
        <w:rPr>
          <w:rStyle w:val="27"/>
          <w:rFonts w:ascii="宋体" w:hAnsi="宋体"/>
          <w:sz w:val="24"/>
        </w:rPr>
        <w:t>（1）</w:t>
      </w:r>
      <w:r>
        <w:rPr>
          <w:rStyle w:val="27"/>
          <w:rFonts w:ascii="宋体" w:hAnsi="宋体"/>
          <w:kern w:val="0"/>
          <w:sz w:val="24"/>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27"/>
          <w:rFonts w:ascii="宋体" w:hAnsi="宋体"/>
          <w:kern w:val="0"/>
          <w:sz w:val="24"/>
        </w:rPr>
      </w:pPr>
      <w:r>
        <w:rPr>
          <w:rStyle w:val="27"/>
          <w:rFonts w:ascii="宋体" w:hAnsi="宋体"/>
          <w:kern w:val="0"/>
          <w:sz w:val="24"/>
        </w:rPr>
        <w:t>（2）竞价规则说明：</w:t>
      </w:r>
    </w:p>
    <w:p>
      <w:pPr>
        <w:spacing w:line="460" w:lineRule="exact"/>
        <w:ind w:firstLine="480" w:firstLineChars="200"/>
        <w:jc w:val="left"/>
        <w:rPr>
          <w:rStyle w:val="27"/>
          <w:rFonts w:ascii="宋体" w:hAnsi="宋体"/>
          <w:kern w:val="0"/>
          <w:sz w:val="24"/>
        </w:rPr>
      </w:pPr>
      <w:r>
        <w:rPr>
          <w:rStyle w:val="27"/>
          <w:rFonts w:ascii="宋体" w:hAnsi="宋体"/>
          <w:kern w:val="0"/>
          <w:sz w:val="24"/>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27"/>
          <w:rFonts w:ascii="宋体" w:hAnsi="宋体"/>
          <w:kern w:val="0"/>
          <w:sz w:val="24"/>
        </w:rPr>
      </w:pPr>
      <w:r>
        <w:rPr>
          <w:rStyle w:val="27"/>
          <w:rFonts w:ascii="宋体" w:hAnsi="宋体"/>
          <w:kern w:val="0"/>
          <w:sz w:val="24"/>
        </w:rPr>
        <w:t>②</w:t>
      </w:r>
      <w:r>
        <w:rPr>
          <w:rStyle w:val="27"/>
          <w:rFonts w:ascii="宋体" w:hAnsi="宋体"/>
          <w:b/>
          <w:bCs/>
          <w:kern w:val="0"/>
          <w:sz w:val="24"/>
        </w:rPr>
        <w:t>竞价人首次提交的报价须在本项目最高限价基础上下浮＞3%，否则</w:t>
      </w:r>
      <w:r>
        <w:rPr>
          <w:rStyle w:val="27"/>
          <w:rFonts w:ascii="宋体" w:hAnsi="宋体" w:cs="宋体"/>
          <w:b/>
          <w:bCs/>
          <w:kern w:val="0"/>
          <w:sz w:val="24"/>
        </w:rPr>
        <w:t>视为报价无效</w:t>
      </w:r>
      <w:r>
        <w:rPr>
          <w:rStyle w:val="27"/>
          <w:rFonts w:ascii="宋体" w:hAnsi="宋体"/>
          <w:kern w:val="0"/>
          <w:sz w:val="24"/>
        </w:rPr>
        <w:t>。在报价时限内，</w:t>
      </w:r>
      <w:r>
        <w:rPr>
          <w:rStyle w:val="27"/>
          <w:rFonts w:hint="eastAsia" w:ascii="宋体" w:hAnsi="宋体"/>
          <w:kern w:val="0"/>
          <w:sz w:val="24"/>
        </w:rPr>
        <w:t>竞价人</w:t>
      </w:r>
      <w:r>
        <w:rPr>
          <w:rStyle w:val="27"/>
          <w:rFonts w:ascii="宋体" w:hAnsi="宋体"/>
          <w:kern w:val="0"/>
          <w:sz w:val="24"/>
        </w:rPr>
        <w:t>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kern w:val="0"/>
          <w:sz w:val="24"/>
        </w:rPr>
        <w:t>视为无效报价并没收其竞价保证金。</w:t>
      </w:r>
    </w:p>
    <w:p>
      <w:pPr>
        <w:spacing w:line="460" w:lineRule="exact"/>
        <w:ind w:firstLine="480" w:firstLineChars="200"/>
        <w:jc w:val="left"/>
        <w:rPr>
          <w:rStyle w:val="27"/>
          <w:rFonts w:ascii="宋体" w:hAnsi="宋体"/>
          <w:kern w:val="0"/>
          <w:sz w:val="24"/>
        </w:rPr>
      </w:pPr>
      <w:r>
        <w:rPr>
          <w:rStyle w:val="27"/>
          <w:rFonts w:ascii="宋体" w:hAnsi="宋体"/>
          <w:kern w:val="0"/>
          <w:sz w:val="24"/>
        </w:rPr>
        <w:t>③在符合采购需求且报价有效的前提下，最后报价最低者成交，若最后报价相同的，则按竞价人提交的最后报价先后顺序确定</w:t>
      </w:r>
      <w:r>
        <w:rPr>
          <w:rStyle w:val="27"/>
          <w:rFonts w:hint="eastAsia" w:ascii="宋体" w:hAnsi="宋体"/>
          <w:kern w:val="0"/>
          <w:sz w:val="24"/>
        </w:rPr>
        <w:t>成交人</w:t>
      </w:r>
      <w:r>
        <w:rPr>
          <w:rStyle w:val="27"/>
          <w:rFonts w:ascii="宋体" w:hAnsi="宋体"/>
          <w:kern w:val="0"/>
          <w:sz w:val="24"/>
        </w:rPr>
        <w:t>，即提出该最后报价时间较早的作为</w:t>
      </w:r>
      <w:r>
        <w:rPr>
          <w:rStyle w:val="27"/>
          <w:rFonts w:hint="eastAsia" w:ascii="宋体" w:hAnsi="宋体"/>
          <w:kern w:val="0"/>
          <w:sz w:val="24"/>
        </w:rPr>
        <w:t>成交人</w:t>
      </w:r>
      <w:r>
        <w:rPr>
          <w:rStyle w:val="27"/>
          <w:rFonts w:ascii="宋体" w:hAnsi="宋体"/>
          <w:kern w:val="0"/>
          <w:sz w:val="24"/>
        </w:rPr>
        <w:t>。若出现上述结果均相同的，则采取随机抽取方式确定。</w:t>
      </w:r>
    </w:p>
    <w:p>
      <w:pPr>
        <w:spacing w:line="460" w:lineRule="exact"/>
        <w:ind w:firstLine="480" w:firstLineChars="200"/>
        <w:jc w:val="left"/>
        <w:rPr>
          <w:rStyle w:val="27"/>
          <w:rFonts w:ascii="宋体" w:hAnsi="宋体"/>
          <w:kern w:val="0"/>
          <w:sz w:val="24"/>
        </w:rPr>
      </w:pPr>
      <w:r>
        <w:rPr>
          <w:rStyle w:val="27"/>
          <w:rFonts w:ascii="宋体" w:hAnsi="宋体"/>
          <w:kern w:val="0"/>
          <w:sz w:val="24"/>
        </w:rPr>
        <w:t>④竞价人在竞价平台提交的报价明显低于其他合格竞价人的报价，有可能影响产品质量或不能诚信履约的，采购人有权要求其在半个小时内提供书面说明，必要时应一并提交有关证明材料；</w:t>
      </w:r>
      <w:r>
        <w:rPr>
          <w:rStyle w:val="27"/>
          <w:rFonts w:hint="eastAsia" w:ascii="宋体" w:hAnsi="宋体"/>
          <w:kern w:val="0"/>
          <w:sz w:val="24"/>
        </w:rPr>
        <w:t>竞价人</w:t>
      </w:r>
      <w:r>
        <w:rPr>
          <w:rStyle w:val="27"/>
          <w:rFonts w:ascii="宋体" w:hAnsi="宋体"/>
          <w:kern w:val="0"/>
          <w:sz w:val="24"/>
        </w:rPr>
        <w:t>不能证明其报价合理性的，</w:t>
      </w:r>
      <w:r>
        <w:rPr>
          <w:rFonts w:hint="eastAsia" w:ascii="宋体" w:hAnsi="宋体" w:cs="宋体"/>
          <w:b/>
          <w:bCs/>
          <w:kern w:val="0"/>
          <w:sz w:val="24"/>
        </w:rPr>
        <w:t>视为无效报价并没收其竞价保证金。</w:t>
      </w:r>
    </w:p>
    <w:p>
      <w:pPr>
        <w:spacing w:line="400" w:lineRule="exact"/>
        <w:ind w:firstLine="480" w:firstLineChars="200"/>
        <w:rPr>
          <w:rStyle w:val="27"/>
          <w:rFonts w:ascii="宋体" w:hAnsi="宋体"/>
          <w:kern w:val="0"/>
          <w:sz w:val="24"/>
        </w:rPr>
      </w:pPr>
      <w:r>
        <w:rPr>
          <w:rStyle w:val="27"/>
          <w:rFonts w:ascii="宋体" w:hAnsi="宋体"/>
          <w:kern w:val="0"/>
          <w:sz w:val="24"/>
        </w:rPr>
        <w:t>⑤</w:t>
      </w:r>
      <w:r>
        <w:rPr>
          <w:rStyle w:val="27"/>
          <w:rFonts w:hint="eastAsia" w:ascii="宋体" w:hAnsi="宋体"/>
          <w:kern w:val="0"/>
          <w:sz w:val="24"/>
        </w:rPr>
        <w:t>竞价人</w:t>
      </w:r>
      <w:r>
        <w:rPr>
          <w:rStyle w:val="27"/>
          <w:rFonts w:ascii="宋体" w:hAnsi="宋体"/>
          <w:kern w:val="0"/>
          <w:sz w:val="24"/>
        </w:rPr>
        <w:t>对每个项目合同包报价时都必须扫描上传有效的报价文件并加盖公章，未按要求扫描上传报价文件的</w:t>
      </w:r>
      <w:r>
        <w:rPr>
          <w:rStyle w:val="27"/>
          <w:rFonts w:ascii="宋体" w:hAnsi="宋体" w:cs="宋体"/>
          <w:b/>
          <w:bCs/>
          <w:kern w:val="0"/>
          <w:sz w:val="24"/>
        </w:rPr>
        <w:t>竞价无效</w:t>
      </w:r>
      <w:r>
        <w:rPr>
          <w:rStyle w:val="27"/>
          <w:rFonts w:ascii="宋体" w:hAnsi="宋体"/>
          <w:kern w:val="0"/>
          <w:sz w:val="24"/>
        </w:rPr>
        <w:t>。电子报价文档具有法律效力。</w:t>
      </w:r>
      <w:r>
        <w:rPr>
          <w:rStyle w:val="27"/>
          <w:rFonts w:hint="eastAsia" w:ascii="宋体" w:hAnsi="宋体"/>
          <w:kern w:val="0"/>
          <w:sz w:val="24"/>
        </w:rPr>
        <w:t>竞价人</w:t>
      </w:r>
      <w:r>
        <w:rPr>
          <w:rStyle w:val="27"/>
          <w:rFonts w:ascii="宋体" w:hAnsi="宋体"/>
          <w:kern w:val="0"/>
          <w:sz w:val="24"/>
        </w:rPr>
        <w:t>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27"/>
          <w:rFonts w:ascii="宋体" w:hAnsi="宋体"/>
          <w:kern w:val="0"/>
          <w:sz w:val="24"/>
        </w:rPr>
      </w:pPr>
      <w:r>
        <w:rPr>
          <w:rStyle w:val="27"/>
          <w:rFonts w:ascii="宋体" w:hAnsi="宋体"/>
          <w:kern w:val="0"/>
          <w:sz w:val="24"/>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27"/>
          <w:rFonts w:ascii="宋体" w:hAnsi="宋体"/>
          <w:kern w:val="0"/>
          <w:sz w:val="24"/>
        </w:rPr>
      </w:pPr>
      <w:r>
        <w:rPr>
          <w:rStyle w:val="27"/>
          <w:rFonts w:ascii="宋体" w:hAnsi="宋体" w:cs="宋体"/>
          <w:b/>
          <w:bCs/>
          <w:kern w:val="0"/>
          <w:sz w:val="24"/>
        </w:rPr>
        <w:t>竞价人参与竞价即视为理解上述竞价规则，不得在竞价活动结束后对竞价规则提出异议。</w:t>
      </w:r>
    </w:p>
    <w:p>
      <w:pPr>
        <w:spacing w:line="460" w:lineRule="exact"/>
        <w:ind w:firstLine="480" w:firstLineChars="200"/>
        <w:jc w:val="left"/>
        <w:rPr>
          <w:rStyle w:val="27"/>
          <w:rFonts w:ascii="宋体" w:hAnsi="宋体"/>
          <w:kern w:val="0"/>
          <w:sz w:val="24"/>
        </w:rPr>
      </w:pPr>
      <w:r>
        <w:rPr>
          <w:rStyle w:val="27"/>
          <w:rFonts w:ascii="宋体" w:hAnsi="宋体"/>
          <w:kern w:val="0"/>
          <w:sz w:val="24"/>
        </w:rPr>
        <w:t>（3）竞价人自行承担所有参与报价的全部相关费用。</w:t>
      </w:r>
    </w:p>
    <w:p>
      <w:pPr>
        <w:spacing w:line="460" w:lineRule="exact"/>
        <w:ind w:firstLine="480" w:firstLineChars="200"/>
        <w:jc w:val="left"/>
        <w:rPr>
          <w:rStyle w:val="27"/>
          <w:rFonts w:ascii="宋体" w:hAnsi="宋体"/>
          <w:kern w:val="0"/>
          <w:sz w:val="24"/>
        </w:rPr>
      </w:pPr>
      <w:r>
        <w:rPr>
          <w:rStyle w:val="27"/>
          <w:rFonts w:ascii="宋体" w:hAnsi="宋体"/>
          <w:kern w:val="0"/>
          <w:sz w:val="24"/>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27"/>
          <w:rFonts w:ascii="宋体" w:hAnsi="宋体"/>
          <w:kern w:val="0"/>
          <w:sz w:val="24"/>
        </w:rPr>
      </w:pPr>
      <w:r>
        <w:rPr>
          <w:rStyle w:val="27"/>
          <w:rFonts w:ascii="宋体" w:hAnsi="宋体"/>
          <w:kern w:val="0"/>
          <w:sz w:val="24"/>
        </w:rPr>
        <w:t>（5）代理服务费按成交金额*1.5%，由</w:t>
      </w:r>
      <w:r>
        <w:rPr>
          <w:rStyle w:val="27"/>
          <w:rFonts w:hint="eastAsia" w:ascii="宋体" w:hAnsi="宋体"/>
          <w:kern w:val="0"/>
          <w:sz w:val="24"/>
        </w:rPr>
        <w:t>成交人</w:t>
      </w:r>
      <w:r>
        <w:rPr>
          <w:rStyle w:val="27"/>
          <w:rFonts w:ascii="宋体" w:hAnsi="宋体"/>
          <w:kern w:val="0"/>
          <w:sz w:val="24"/>
        </w:rPr>
        <w:t>支付。</w:t>
      </w:r>
    </w:p>
    <w:p>
      <w:pPr>
        <w:spacing w:line="460" w:lineRule="exact"/>
        <w:ind w:firstLine="480" w:firstLineChars="200"/>
        <w:jc w:val="left"/>
        <w:rPr>
          <w:rStyle w:val="27"/>
          <w:rFonts w:ascii="宋体" w:hAnsi="宋体"/>
          <w:kern w:val="0"/>
          <w:sz w:val="24"/>
        </w:rPr>
      </w:pPr>
      <w:r>
        <w:rPr>
          <w:rStyle w:val="27"/>
          <w:rFonts w:ascii="宋体" w:hAnsi="宋体"/>
          <w:kern w:val="0"/>
          <w:sz w:val="24"/>
        </w:rPr>
        <w:t>（6）有下列情形之一的，视为竞价人相互串通竞价:</w:t>
      </w:r>
    </w:p>
    <w:p>
      <w:pPr>
        <w:spacing w:line="460" w:lineRule="exact"/>
        <w:ind w:firstLine="480" w:firstLineChars="200"/>
        <w:jc w:val="left"/>
        <w:rPr>
          <w:rStyle w:val="27"/>
          <w:rFonts w:ascii="宋体" w:hAnsi="宋体"/>
          <w:kern w:val="0"/>
          <w:sz w:val="24"/>
        </w:rPr>
      </w:pPr>
      <w:r>
        <w:rPr>
          <w:rStyle w:val="27"/>
          <w:rFonts w:ascii="宋体" w:hAnsi="宋体"/>
          <w:kern w:val="0"/>
          <w:sz w:val="24"/>
        </w:rPr>
        <w:t>①不同竞价人的证明材料由同一单位或者个人编制;</w:t>
      </w:r>
    </w:p>
    <w:p>
      <w:pPr>
        <w:spacing w:line="460" w:lineRule="exact"/>
        <w:ind w:firstLine="480" w:firstLineChars="200"/>
        <w:jc w:val="left"/>
        <w:rPr>
          <w:rStyle w:val="27"/>
          <w:rFonts w:ascii="宋体" w:hAnsi="宋体"/>
          <w:kern w:val="0"/>
          <w:sz w:val="24"/>
        </w:rPr>
      </w:pPr>
      <w:r>
        <w:rPr>
          <w:rStyle w:val="27"/>
          <w:rFonts w:ascii="宋体" w:hAnsi="宋体"/>
          <w:kern w:val="0"/>
          <w:sz w:val="24"/>
        </w:rPr>
        <w:t>②不同竞价人委托同一单位或者个人办理竞价事宜;</w:t>
      </w:r>
    </w:p>
    <w:p>
      <w:pPr>
        <w:spacing w:line="460" w:lineRule="exact"/>
        <w:ind w:firstLine="480" w:firstLineChars="200"/>
        <w:jc w:val="left"/>
        <w:rPr>
          <w:rStyle w:val="27"/>
          <w:rFonts w:ascii="宋体" w:hAnsi="宋体"/>
          <w:kern w:val="0"/>
          <w:sz w:val="24"/>
        </w:rPr>
      </w:pPr>
      <w:r>
        <w:rPr>
          <w:rStyle w:val="27"/>
          <w:rFonts w:ascii="宋体" w:hAnsi="宋体"/>
          <w:kern w:val="0"/>
          <w:sz w:val="24"/>
        </w:rPr>
        <w:t>③不同竞价人的证明材料载明的项目管理成员为同一人;</w:t>
      </w:r>
    </w:p>
    <w:p>
      <w:pPr>
        <w:spacing w:line="460" w:lineRule="exact"/>
        <w:ind w:firstLine="480" w:firstLineChars="200"/>
        <w:jc w:val="left"/>
        <w:rPr>
          <w:rStyle w:val="27"/>
          <w:rFonts w:ascii="宋体" w:hAnsi="宋体"/>
          <w:kern w:val="0"/>
          <w:sz w:val="24"/>
        </w:rPr>
      </w:pPr>
      <w:r>
        <w:rPr>
          <w:rStyle w:val="27"/>
          <w:rFonts w:ascii="宋体" w:hAnsi="宋体"/>
          <w:kern w:val="0"/>
          <w:sz w:val="24"/>
        </w:rPr>
        <w:t>④不同竞价人的报价呈规律性差异。</w:t>
      </w:r>
    </w:p>
    <w:p>
      <w:pPr>
        <w:spacing w:line="460" w:lineRule="exact"/>
        <w:ind w:firstLine="480" w:firstLineChars="200"/>
        <w:jc w:val="left"/>
        <w:rPr>
          <w:rStyle w:val="27"/>
          <w:rFonts w:ascii="宋体" w:hAnsi="宋体"/>
          <w:kern w:val="0"/>
          <w:sz w:val="24"/>
        </w:rPr>
      </w:pPr>
      <w:r>
        <w:rPr>
          <w:rStyle w:val="27"/>
          <w:rFonts w:ascii="宋体" w:hAnsi="宋体"/>
          <w:kern w:val="0"/>
          <w:sz w:val="24"/>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27"/>
          <w:rFonts w:ascii="宋体" w:hAnsi="宋体"/>
          <w:kern w:val="0"/>
          <w:sz w:val="24"/>
        </w:rPr>
      </w:pPr>
      <w:r>
        <w:rPr>
          <w:rStyle w:val="27"/>
          <w:rFonts w:ascii="宋体" w:hAnsi="宋体"/>
          <w:kern w:val="0"/>
          <w:sz w:val="24"/>
        </w:rPr>
        <w:t>①一方直接或者间接持有另一方的股份总和达到25%以上;双方直接或者间接同为第三方所持有的股份达到25%以上。</w:t>
      </w:r>
    </w:p>
    <w:p>
      <w:pPr>
        <w:spacing w:line="460" w:lineRule="exact"/>
        <w:ind w:firstLine="480" w:firstLineChars="200"/>
        <w:jc w:val="left"/>
        <w:rPr>
          <w:rStyle w:val="27"/>
          <w:rFonts w:ascii="宋体" w:hAnsi="宋体" w:cs="宋体"/>
          <w:bCs/>
          <w:kern w:val="0"/>
          <w:sz w:val="24"/>
        </w:rPr>
      </w:pPr>
      <w:r>
        <w:rPr>
          <w:rStyle w:val="27"/>
          <w:rFonts w:ascii="宋体" w:hAnsi="宋体"/>
          <w:kern w:val="0"/>
          <w:sz w:val="24"/>
        </w:rPr>
        <w:t>②一方董事、监事或者高级管理人员(包括上市公司董事会秘书、经理、副经理、财务负责人和公司章程规定的其他人员)同时</w:t>
      </w:r>
      <w:r>
        <w:rPr>
          <w:rStyle w:val="27"/>
          <w:rFonts w:ascii="宋体" w:hAnsi="宋体"/>
          <w:sz w:val="24"/>
        </w:rPr>
        <w:t>担任另一方的董事、监事或者高级管理人员。</w:t>
      </w:r>
    </w:p>
    <w:p>
      <w:pPr>
        <w:spacing w:line="460" w:lineRule="exact"/>
        <w:ind w:firstLine="480" w:firstLineChars="200"/>
        <w:jc w:val="left"/>
        <w:rPr>
          <w:rStyle w:val="27"/>
          <w:rFonts w:ascii="宋体" w:hAnsi="宋体"/>
          <w:kern w:val="0"/>
          <w:sz w:val="24"/>
        </w:rPr>
      </w:pPr>
      <w:r>
        <w:rPr>
          <w:rStyle w:val="27"/>
          <w:rFonts w:ascii="宋体" w:hAnsi="宋体"/>
          <w:kern w:val="0"/>
          <w:sz w:val="24"/>
        </w:rPr>
        <w:t>11.报名方式</w:t>
      </w:r>
    </w:p>
    <w:p>
      <w:pPr>
        <w:spacing w:line="460" w:lineRule="exact"/>
        <w:ind w:left="478" w:leftChars="228"/>
        <w:jc w:val="left"/>
        <w:rPr>
          <w:rStyle w:val="27"/>
          <w:rFonts w:ascii="宋体" w:hAnsi="宋体"/>
          <w:kern w:val="0"/>
          <w:sz w:val="24"/>
        </w:rPr>
      </w:pPr>
      <w:r>
        <w:rPr>
          <w:rStyle w:val="27"/>
          <w:rFonts w:ascii="宋体" w:hAnsi="宋体"/>
          <w:kern w:val="0"/>
          <w:sz w:val="24"/>
        </w:rPr>
        <w:t>（1）现场或通过电子邮件方式报名的潜在竞价人，须于[202</w:t>
      </w:r>
      <w:r>
        <w:rPr>
          <w:rStyle w:val="27"/>
          <w:rFonts w:hint="eastAsia" w:ascii="宋体" w:hAnsi="宋体"/>
          <w:kern w:val="0"/>
          <w:sz w:val="24"/>
        </w:rPr>
        <w:t>4</w:t>
      </w:r>
      <w:r>
        <w:rPr>
          <w:rStyle w:val="27"/>
          <w:rFonts w:ascii="宋体" w:hAnsi="宋体"/>
          <w:kern w:val="0"/>
          <w:sz w:val="24"/>
        </w:rPr>
        <w:t>年</w:t>
      </w:r>
      <w:r>
        <w:rPr>
          <w:rStyle w:val="27"/>
          <w:rFonts w:hint="eastAsia" w:ascii="宋体" w:hAnsi="宋体"/>
          <w:kern w:val="0"/>
          <w:sz w:val="24"/>
          <w:lang w:val="en-US" w:eastAsia="zh-CN"/>
        </w:rPr>
        <w:t>05</w:t>
      </w:r>
      <w:r>
        <w:rPr>
          <w:rStyle w:val="27"/>
          <w:rFonts w:ascii="宋体" w:hAnsi="宋体"/>
          <w:kern w:val="0"/>
          <w:sz w:val="24"/>
        </w:rPr>
        <w:t>月</w:t>
      </w:r>
      <w:r>
        <w:rPr>
          <w:rStyle w:val="27"/>
          <w:rFonts w:hint="eastAsia" w:ascii="宋体" w:hAnsi="宋体"/>
          <w:kern w:val="0"/>
          <w:sz w:val="24"/>
          <w:lang w:val="en-US" w:eastAsia="zh-CN"/>
        </w:rPr>
        <w:t>27</w:t>
      </w:r>
      <w:r>
        <w:rPr>
          <w:rStyle w:val="27"/>
          <w:rFonts w:ascii="宋体" w:hAnsi="宋体"/>
          <w:kern w:val="0"/>
          <w:sz w:val="24"/>
        </w:rPr>
        <w:t>日至202</w:t>
      </w:r>
      <w:r>
        <w:rPr>
          <w:rStyle w:val="27"/>
          <w:rFonts w:hint="eastAsia" w:ascii="宋体" w:hAnsi="宋体"/>
          <w:kern w:val="0"/>
          <w:sz w:val="24"/>
        </w:rPr>
        <w:t>4</w:t>
      </w:r>
      <w:r>
        <w:rPr>
          <w:rStyle w:val="27"/>
          <w:rFonts w:ascii="宋体" w:hAnsi="宋体"/>
          <w:kern w:val="0"/>
          <w:sz w:val="24"/>
        </w:rPr>
        <w:t>年</w:t>
      </w:r>
      <w:r>
        <w:rPr>
          <w:rStyle w:val="27"/>
          <w:rFonts w:hint="eastAsia" w:ascii="宋体" w:hAnsi="宋体"/>
          <w:kern w:val="0"/>
          <w:sz w:val="24"/>
          <w:lang w:val="en-US" w:eastAsia="zh-CN"/>
        </w:rPr>
        <w:t>05</w:t>
      </w:r>
      <w:r>
        <w:rPr>
          <w:rStyle w:val="27"/>
          <w:rFonts w:ascii="宋体" w:hAnsi="宋体"/>
          <w:kern w:val="0"/>
          <w:sz w:val="24"/>
        </w:rPr>
        <w:t>月</w:t>
      </w:r>
      <w:r>
        <w:rPr>
          <w:rStyle w:val="27"/>
          <w:rFonts w:hint="eastAsia" w:ascii="宋体" w:hAnsi="宋体"/>
          <w:kern w:val="0"/>
          <w:sz w:val="24"/>
          <w:lang w:val="en-US" w:eastAsia="zh-CN"/>
        </w:rPr>
        <w:t>29</w:t>
      </w:r>
      <w:r>
        <w:rPr>
          <w:rStyle w:val="27"/>
          <w:rFonts w:ascii="宋体" w:hAnsi="宋体"/>
          <w:kern w:val="0"/>
          <w:sz w:val="24"/>
        </w:rPr>
        <w:t>日]，[每天9:00到11:30，14:30到17:00，法定节假日除外]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jc w:val="left"/>
        <w:rPr>
          <w:rStyle w:val="27"/>
          <w:rFonts w:ascii="宋体" w:hAnsi="宋体"/>
          <w:kern w:val="0"/>
          <w:sz w:val="24"/>
        </w:rPr>
      </w:pPr>
      <w:r>
        <w:rPr>
          <w:rStyle w:val="27"/>
          <w:rFonts w:ascii="宋体" w:hAnsi="宋体"/>
          <w:kern w:val="0"/>
          <w:sz w:val="24"/>
        </w:rPr>
        <w:t>（2）报名地址：福建省宏瑞招标代理有限公司（福建省福州市鼓楼区西洪路518号恩特楼A-402）。</w:t>
      </w:r>
    </w:p>
    <w:p>
      <w:pPr>
        <w:spacing w:line="460" w:lineRule="exact"/>
        <w:ind w:firstLine="480" w:firstLineChars="200"/>
        <w:jc w:val="left"/>
        <w:rPr>
          <w:rStyle w:val="27"/>
          <w:rFonts w:ascii="宋体" w:hAnsi="宋体"/>
          <w:kern w:val="0"/>
          <w:sz w:val="24"/>
        </w:rPr>
      </w:pPr>
      <w:r>
        <w:rPr>
          <w:rStyle w:val="27"/>
          <w:rFonts w:ascii="宋体" w:hAnsi="宋体"/>
          <w:kern w:val="0"/>
          <w:sz w:val="24"/>
        </w:rPr>
        <w:t>（3）竞价报名费及缴纳竞价保证金：网上竞价报名费0元，缴纳竞价保证金</w:t>
      </w:r>
      <w:r>
        <w:rPr>
          <w:rStyle w:val="27"/>
          <w:rFonts w:hint="eastAsia" w:ascii="宋体" w:hAnsi="宋体"/>
          <w:kern w:val="0"/>
          <w:sz w:val="24"/>
        </w:rPr>
        <w:t>480</w:t>
      </w:r>
      <w:r>
        <w:rPr>
          <w:rStyle w:val="27"/>
          <w:rFonts w:ascii="宋体" w:hAnsi="宋体"/>
          <w:kern w:val="0"/>
          <w:sz w:val="24"/>
        </w:rPr>
        <w:t>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8"/>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96"/>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27"/>
                <w:rFonts w:ascii="宋体" w:hAnsi="宋体"/>
                <w:sz w:val="24"/>
              </w:rPr>
            </w:pPr>
            <w:r>
              <w:rPr>
                <w:rStyle w:val="27"/>
                <w:rFonts w:ascii="宋体" w:hAnsi="宋体"/>
                <w:sz w:val="24"/>
              </w:rPr>
              <w:t>保证金缴交银行账号</w:t>
            </w: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r>
              <w:rPr>
                <w:rStyle w:val="27"/>
                <w:rFonts w:ascii="宋体" w:hAnsi="宋体"/>
                <w:sz w:val="24"/>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r>
              <w:rPr>
                <w:rStyle w:val="27"/>
                <w:rFonts w:ascii="宋体" w:hAnsi="宋体"/>
                <w:sz w:val="24"/>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r>
              <w:rPr>
                <w:rStyle w:val="27"/>
                <w:rFonts w:ascii="宋体" w:hAnsi="宋体"/>
                <w:sz w:val="24"/>
              </w:rPr>
              <w:t>账 号：35001877607052505105</w:t>
            </w:r>
          </w:p>
        </w:tc>
      </w:tr>
    </w:tbl>
    <w:p>
      <w:pPr>
        <w:spacing w:line="460" w:lineRule="exact"/>
        <w:ind w:firstLine="480" w:firstLineChars="200"/>
        <w:jc w:val="left"/>
        <w:rPr>
          <w:rStyle w:val="27"/>
          <w:rFonts w:ascii="宋体" w:hAnsi="宋体"/>
          <w:kern w:val="0"/>
          <w:sz w:val="24"/>
        </w:rPr>
      </w:pPr>
      <w:r>
        <w:rPr>
          <w:rStyle w:val="27"/>
          <w:rFonts w:ascii="宋体" w:hAnsi="宋体"/>
          <w:sz w:val="24"/>
        </w:rPr>
        <w:t>（4）</w:t>
      </w:r>
      <w:r>
        <w:rPr>
          <w:rStyle w:val="27"/>
          <w:rFonts w:ascii="宋体" w:hAnsi="宋体"/>
          <w:kern w:val="0"/>
          <w:sz w:val="24"/>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27"/>
          <w:rFonts w:ascii="宋体" w:hAnsi="宋体"/>
          <w:kern w:val="0"/>
          <w:sz w:val="24"/>
        </w:rPr>
      </w:pPr>
      <w:r>
        <w:rPr>
          <w:rStyle w:val="27"/>
          <w:rFonts w:ascii="宋体" w:hAnsi="宋体"/>
          <w:sz w:val="24"/>
        </w:rPr>
        <w:t>（5）</w:t>
      </w:r>
      <w:r>
        <w:rPr>
          <w:rStyle w:val="27"/>
          <w:rFonts w:ascii="宋体" w:hAnsi="宋体"/>
          <w:kern w:val="0"/>
          <w:sz w:val="24"/>
        </w:rPr>
        <w:t>竞价人在福建省宏瑞招标代理有限公司网上竞价系统（http://bid.fjhongrui.com）进行供应商注册。</w:t>
      </w:r>
    </w:p>
    <w:p>
      <w:pPr>
        <w:spacing w:line="460" w:lineRule="exact"/>
        <w:ind w:firstLine="480" w:firstLineChars="200"/>
        <w:rPr>
          <w:rStyle w:val="27"/>
          <w:rFonts w:ascii="宋体" w:hAnsi="宋体"/>
          <w:b/>
          <w:kern w:val="0"/>
          <w:sz w:val="32"/>
          <w:szCs w:val="32"/>
        </w:rPr>
      </w:pPr>
      <w:r>
        <w:rPr>
          <w:rStyle w:val="27"/>
          <w:rFonts w:ascii="宋体" w:hAnsi="宋体"/>
          <w:sz w:val="24"/>
        </w:rPr>
        <w:t>（6）</w:t>
      </w:r>
      <w:r>
        <w:rPr>
          <w:rStyle w:val="27"/>
          <w:rFonts w:ascii="宋体" w:hAnsi="宋体"/>
          <w:kern w:val="0"/>
          <w:sz w:val="24"/>
        </w:rPr>
        <w:t>证明材料审核通过后方可进行相应网上竞价项目的竞价活动。</w:t>
      </w:r>
    </w:p>
    <w:p>
      <w:pPr>
        <w:pStyle w:val="14"/>
        <w:spacing w:before="75" w:beforeAutospacing="0" w:after="75" w:afterAutospacing="0" w:line="435" w:lineRule="atLeast"/>
        <w:ind w:firstLine="480"/>
      </w:pPr>
      <w:r>
        <w:rPr>
          <w:rFonts w:hint="eastAsia"/>
        </w:rPr>
        <w:t>（7）如果竞价人发生以下任何一种情况时，其竞价保证金将被不予退还：</w:t>
      </w:r>
    </w:p>
    <w:p>
      <w:pPr>
        <w:pStyle w:val="14"/>
        <w:spacing w:before="75" w:beforeAutospacing="0" w:after="75" w:afterAutospacing="0" w:line="435" w:lineRule="atLeast"/>
        <w:ind w:firstLine="480"/>
      </w:pPr>
      <w:r>
        <w:rPr>
          <w:rFonts w:hint="eastAsia"/>
        </w:rPr>
        <w:t>①竞价人在证明材料文件中提供虚假材料的；</w:t>
      </w:r>
    </w:p>
    <w:p>
      <w:pPr>
        <w:pStyle w:val="14"/>
        <w:spacing w:before="75" w:beforeAutospacing="0" w:after="75" w:afterAutospacing="0" w:line="435" w:lineRule="atLeast"/>
        <w:ind w:firstLine="480"/>
      </w:pPr>
      <w:r>
        <w:rPr>
          <w:rFonts w:hint="eastAsia"/>
        </w:rPr>
        <w:t>②除因不可抗力或竞价文件认可的情形以外，成交人不与采购人签订合同或不能履约的；</w:t>
      </w:r>
    </w:p>
    <w:p>
      <w:pPr>
        <w:pStyle w:val="14"/>
        <w:spacing w:before="75" w:beforeAutospacing="0" w:after="75" w:afterAutospacing="0" w:line="435" w:lineRule="atLeast"/>
        <w:ind w:firstLine="480"/>
      </w:pPr>
      <w:r>
        <w:rPr>
          <w:rFonts w:hint="eastAsia"/>
        </w:rPr>
        <w:t>③成交人自动放弃成交资格的；</w:t>
      </w:r>
    </w:p>
    <w:p>
      <w:pPr>
        <w:pStyle w:val="14"/>
        <w:spacing w:before="75" w:beforeAutospacing="0" w:after="75" w:afterAutospacing="0" w:line="435" w:lineRule="atLeast"/>
        <w:ind w:firstLine="480"/>
      </w:pPr>
      <w:r>
        <w:rPr>
          <w:rFonts w:hint="eastAsia"/>
        </w:rPr>
        <w:t>④竞价人假借以他人名义参加报价或者以其他方式弄虚作假，骗取成交；</w:t>
      </w:r>
    </w:p>
    <w:p>
      <w:pPr>
        <w:pStyle w:val="14"/>
        <w:spacing w:before="75" w:beforeAutospacing="0" w:after="75" w:afterAutospacing="0" w:line="435" w:lineRule="atLeast"/>
        <w:ind w:firstLine="480"/>
      </w:pPr>
      <w:r>
        <w:rPr>
          <w:rFonts w:hint="eastAsia"/>
        </w:rPr>
        <w:t>⑤国家法律法规以及竞价文件中规定的其他竞价保证金不予退还的情形。</w:t>
      </w:r>
    </w:p>
    <w:p>
      <w:pPr>
        <w:pStyle w:val="14"/>
        <w:spacing w:before="75" w:beforeAutospacing="0" w:after="75" w:afterAutospacing="0" w:line="435" w:lineRule="atLeast"/>
        <w:ind w:firstLine="480"/>
      </w:pPr>
      <w:r>
        <w:rPr>
          <w:rFonts w:hint="eastAsia"/>
        </w:rPr>
        <w:t>上述不予退还竞价保证金的情况不能抵偿给采购人或采购代理机构造成损失的，竞价人还要承担赔偿责任。</w:t>
      </w:r>
    </w:p>
    <w:p>
      <w:pPr>
        <w:pStyle w:val="14"/>
        <w:numPr>
          <w:ilvl w:val="0"/>
          <w:numId w:val="2"/>
        </w:numPr>
        <w:spacing w:before="75" w:beforeAutospacing="0" w:after="75" w:afterAutospacing="0" w:line="435" w:lineRule="atLeast"/>
        <w:ind w:firstLine="480"/>
      </w:pPr>
      <w:r>
        <w:rPr>
          <w:rFonts w:hint="eastAsia"/>
        </w:rPr>
        <w:t>接收质疑函的方式、联系部门、联系电话和通讯地址：</w:t>
      </w:r>
    </w:p>
    <w:p>
      <w:pPr>
        <w:pStyle w:val="14"/>
        <w:spacing w:before="75" w:beforeAutospacing="0" w:after="75" w:afterAutospacing="0" w:line="435" w:lineRule="atLeast"/>
        <w:ind w:firstLine="480" w:firstLineChars="200"/>
      </w:pPr>
      <w:r>
        <w:rPr>
          <w:rFonts w:hint="eastAsia"/>
        </w:rPr>
        <w:t xml:space="preserve">①接收质疑函的方式：现场方式； </w:t>
      </w:r>
    </w:p>
    <w:p>
      <w:pPr>
        <w:pStyle w:val="14"/>
        <w:spacing w:before="75" w:beforeAutospacing="0" w:after="75" w:afterAutospacing="0" w:line="435" w:lineRule="atLeast"/>
        <w:ind w:firstLine="480" w:firstLineChars="200"/>
      </w:pPr>
      <w:r>
        <w:rPr>
          <w:rFonts w:hint="eastAsia"/>
        </w:rPr>
        <w:t>②接收质疑函的联系部门：福建省宏瑞招标代理有限公司；</w:t>
      </w:r>
    </w:p>
    <w:p>
      <w:pPr>
        <w:pStyle w:val="14"/>
        <w:spacing w:before="75" w:beforeAutospacing="0" w:after="75" w:afterAutospacing="0" w:line="435" w:lineRule="atLeast"/>
        <w:ind w:firstLine="480" w:firstLineChars="200"/>
      </w:pPr>
      <w:r>
        <w:rPr>
          <w:rFonts w:hint="eastAsia"/>
        </w:rPr>
        <w:t xml:space="preserve">③接收质疑函的联系电话：0591-83701177； </w:t>
      </w:r>
    </w:p>
    <w:p>
      <w:pPr>
        <w:pStyle w:val="14"/>
        <w:spacing w:before="75" w:beforeAutospacing="0" w:after="75" w:afterAutospacing="0" w:line="435" w:lineRule="atLeast"/>
        <w:ind w:firstLine="480" w:firstLineChars="200"/>
      </w:pPr>
      <w:r>
        <w:rPr>
          <w:rFonts w:hint="eastAsia"/>
        </w:rPr>
        <w:t>④接收质疑函的联系地址：福州市鼓楼区西洪路518号恩特楼A402。</w:t>
      </w:r>
    </w:p>
    <w:p>
      <w:pPr>
        <w:pStyle w:val="14"/>
        <w:spacing w:before="75" w:beforeAutospacing="0" w:after="75" w:afterAutospacing="0" w:line="435" w:lineRule="atLeast"/>
        <w:ind w:firstLine="480" w:firstLineChars="200"/>
      </w:pPr>
      <w:r>
        <w:rPr>
          <w:rFonts w:hint="eastAsia"/>
        </w:rPr>
        <w:t>⑤竞价人递交质疑函时还应出具供应商已对本项目进行报名的证明文件（体现报名时间），否则将不被认定为潜在竞价人，其质疑将不予受理。</w:t>
      </w: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pStyle w:val="69"/>
        <w:spacing w:line="460" w:lineRule="exact"/>
        <w:outlineLvl w:val="0"/>
        <w:rPr>
          <w:rStyle w:val="27"/>
          <w:rFonts w:ascii="宋体" w:hAnsi="宋体"/>
          <w:b/>
          <w:kern w:val="0"/>
          <w:sz w:val="32"/>
          <w:szCs w:val="32"/>
        </w:rPr>
      </w:pPr>
    </w:p>
    <w:p>
      <w:pPr>
        <w:pStyle w:val="69"/>
        <w:spacing w:line="460" w:lineRule="exact"/>
        <w:ind w:firstLine="480" w:firstLineChars="150"/>
        <w:jc w:val="center"/>
        <w:outlineLvl w:val="0"/>
        <w:rPr>
          <w:rStyle w:val="27"/>
          <w:rFonts w:ascii="宋体" w:hAnsi="宋体"/>
          <w:color w:val="FF0000"/>
          <w:sz w:val="24"/>
        </w:rPr>
      </w:pPr>
      <w:r>
        <w:rPr>
          <w:rStyle w:val="27"/>
          <w:rFonts w:ascii="宋体" w:hAnsi="宋体"/>
          <w:b/>
          <w:kern w:val="0"/>
          <w:sz w:val="32"/>
          <w:szCs w:val="32"/>
        </w:rPr>
        <w:t>第二章 网上竞价内容及要求</w:t>
      </w:r>
    </w:p>
    <w:p>
      <w:pPr>
        <w:snapToGrid w:val="0"/>
        <w:spacing w:line="400" w:lineRule="exact"/>
        <w:ind w:right="168"/>
        <w:rPr>
          <w:rStyle w:val="27"/>
          <w:rFonts w:ascii="宋体" w:hAnsi="宋体"/>
          <w:b/>
          <w:sz w:val="24"/>
        </w:rPr>
      </w:pPr>
      <w:r>
        <w:rPr>
          <w:rStyle w:val="27"/>
          <w:rFonts w:ascii="宋体" w:hAnsi="宋体"/>
          <w:b/>
          <w:sz w:val="24"/>
        </w:rPr>
        <w:t>一、项目概述</w:t>
      </w:r>
    </w:p>
    <w:p>
      <w:pPr>
        <w:pStyle w:val="69"/>
        <w:spacing w:line="460" w:lineRule="exact"/>
        <w:ind w:firstLine="360" w:firstLineChars="150"/>
        <w:rPr>
          <w:rStyle w:val="27"/>
          <w:rFonts w:ascii="宋体" w:hAnsi="宋体"/>
          <w:sz w:val="24"/>
        </w:rPr>
      </w:pPr>
      <w:r>
        <w:rPr>
          <w:rStyle w:val="27"/>
          <w:rFonts w:hint="eastAsia" w:ascii="宋体" w:hAnsi="宋体"/>
          <w:sz w:val="24"/>
        </w:rPr>
        <w:t>项目包含青年夜校、人才文创集市、青年人才孵化、职业技能与学历提升四个板块，该项目荣获2024年福建省终身学习品牌项目。人才文创集市板块，做为项目的有机组成部分，为青年夜校提供师生教学成果展示的平台，为文创人才提供优质的创新创业和学习交流机会，有助于“培养人才、团结人才、引领人才、成就人才”项目目标的实现，助力地方经济与产业发展，提升品牌影响力。文创集市计划开展25场，需要供应商提供项目服务。</w:t>
      </w:r>
    </w:p>
    <w:p>
      <w:pPr>
        <w:pStyle w:val="69"/>
        <w:spacing w:line="460" w:lineRule="exact"/>
        <w:ind w:firstLine="360" w:firstLineChars="150"/>
        <w:rPr>
          <w:rStyle w:val="27"/>
          <w:rFonts w:ascii="宋体" w:hAnsi="宋体"/>
          <w:sz w:val="24"/>
        </w:rPr>
      </w:pPr>
      <w:r>
        <w:rPr>
          <w:rStyle w:val="27"/>
          <w:rFonts w:ascii="宋体" w:hAnsi="宋体"/>
          <w:sz w:val="24"/>
        </w:rPr>
        <w:t>1.采购标的一览表</w:t>
      </w:r>
    </w:p>
    <w:p>
      <w:pPr>
        <w:pStyle w:val="69"/>
        <w:spacing w:line="460" w:lineRule="exact"/>
        <w:ind w:firstLine="360" w:firstLineChars="150"/>
        <w:jc w:val="right"/>
        <w:rPr>
          <w:rStyle w:val="27"/>
          <w:rFonts w:ascii="宋体" w:hAnsi="宋体"/>
          <w:sz w:val="24"/>
        </w:rPr>
      </w:pPr>
      <w:r>
        <w:rPr>
          <w:rStyle w:val="27"/>
          <w:rFonts w:ascii="宋体" w:hAnsi="宋体"/>
          <w:sz w:val="24"/>
        </w:rPr>
        <w:t>金额单位：人民币元</w:t>
      </w:r>
    </w:p>
    <w:tbl>
      <w:tblPr>
        <w:tblStyle w:val="18"/>
        <w:tblW w:w="97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8"/>
        <w:gridCol w:w="818"/>
        <w:gridCol w:w="3096"/>
        <w:gridCol w:w="1657"/>
        <w:gridCol w:w="2093"/>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b/>
                <w:spacing w:val="-17"/>
                <w:sz w:val="24"/>
              </w:rPr>
              <w:t>合同包</w:t>
            </w:r>
          </w:p>
        </w:tc>
        <w:tc>
          <w:tcPr>
            <w:tcW w:w="818"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cs="宋体"/>
                <w:b/>
                <w:bCs/>
                <w:spacing w:val="-17"/>
                <w:sz w:val="24"/>
              </w:rPr>
              <w:t>品目号</w:t>
            </w:r>
          </w:p>
        </w:tc>
        <w:tc>
          <w:tcPr>
            <w:tcW w:w="3096"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cs="宋体"/>
                <w:b/>
                <w:bCs/>
                <w:spacing w:val="-17"/>
                <w:sz w:val="24"/>
              </w:rPr>
              <w:t>采购标的</w:t>
            </w:r>
          </w:p>
        </w:tc>
        <w:tc>
          <w:tcPr>
            <w:tcW w:w="1657"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int="eastAsia" w:hAnsi="宋体"/>
                <w:b/>
                <w:spacing w:val="-17"/>
                <w:sz w:val="24"/>
              </w:rPr>
              <w:t>数量</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cs="宋体"/>
                <w:b/>
                <w:bCs/>
                <w:spacing w:val="-17"/>
                <w:sz w:val="24"/>
              </w:rPr>
              <w:t>最高限价（总价）</w:t>
            </w:r>
          </w:p>
        </w:tc>
        <w:tc>
          <w:tcPr>
            <w:tcW w:w="1361"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b/>
                <w:spacing w:val="-17"/>
                <w:sz w:val="24"/>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ascii="宋体" w:hAnsi="宋体"/>
                <w:spacing w:val="-11"/>
                <w:sz w:val="24"/>
              </w:rPr>
              <w:t>1</w:t>
            </w:r>
          </w:p>
        </w:tc>
        <w:tc>
          <w:tcPr>
            <w:tcW w:w="8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ascii="宋体" w:hAnsi="宋体"/>
                <w:spacing w:val="-11"/>
                <w:sz w:val="24"/>
              </w:rPr>
              <w:t>1-1</w:t>
            </w:r>
          </w:p>
        </w:tc>
        <w:tc>
          <w:tcPr>
            <w:tcW w:w="3096"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hint="eastAsia" w:ascii="宋体" w:hAnsi="宋体"/>
                <w:spacing w:val="-11"/>
                <w:sz w:val="24"/>
              </w:rPr>
              <w:t>福州职业技术学院“斜杠青年筑梦计划”之人才文创集市项目</w:t>
            </w:r>
          </w:p>
        </w:tc>
        <w:tc>
          <w:tcPr>
            <w:tcW w:w="1657"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hint="eastAsia" w:ascii="宋体" w:hAnsi="宋体"/>
                <w:spacing w:val="-11"/>
                <w:sz w:val="24"/>
              </w:rPr>
              <w:t>25场</w:t>
            </w:r>
          </w:p>
        </w:tc>
        <w:tc>
          <w:tcPr>
            <w:tcW w:w="2093"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hint="eastAsia" w:ascii="宋体" w:hAnsi="宋体"/>
                <w:spacing w:val="-11"/>
                <w:sz w:val="24"/>
              </w:rPr>
              <w:t>48000</w:t>
            </w:r>
          </w:p>
        </w:tc>
        <w:tc>
          <w:tcPr>
            <w:tcW w:w="1361"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hint="eastAsia" w:ascii="宋体" w:hAnsi="宋体"/>
                <w:spacing w:val="-11"/>
                <w:sz w:val="24"/>
              </w:rPr>
              <w:t>480</w:t>
            </w:r>
          </w:p>
        </w:tc>
      </w:tr>
    </w:tbl>
    <w:p>
      <w:pPr>
        <w:spacing w:line="440" w:lineRule="exact"/>
        <w:rPr>
          <w:rFonts w:hint="eastAsia" w:ascii="宋体" w:hAnsi="宋体" w:eastAsia="宋体"/>
          <w:b/>
          <w:bCs/>
          <w:sz w:val="24"/>
          <w:lang w:eastAsia="zh-CN"/>
        </w:rPr>
      </w:pPr>
      <w:r>
        <w:rPr>
          <w:rFonts w:hint="eastAsia" w:ascii="宋体" w:hAnsi="宋体"/>
          <w:b/>
          <w:bCs/>
          <w:sz w:val="24"/>
        </w:rPr>
        <w:t>注：费用包含技术服务、设备、人工、材料、工具等全部费用</w:t>
      </w:r>
      <w:r>
        <w:rPr>
          <w:rFonts w:hint="eastAsia" w:ascii="宋体" w:hAnsi="宋体"/>
          <w:b/>
          <w:bCs/>
          <w:sz w:val="24"/>
          <w:lang w:eastAsia="zh-CN"/>
        </w:rPr>
        <w:t>。</w:t>
      </w:r>
      <w:bookmarkStart w:id="0" w:name="_GoBack"/>
      <w:bookmarkEnd w:id="0"/>
    </w:p>
    <w:p>
      <w:pPr>
        <w:spacing w:line="360" w:lineRule="auto"/>
        <w:rPr>
          <w:rFonts w:ascii="宋体" w:hAnsi="宋体" w:cs="宋体"/>
          <w:b/>
          <w:bCs/>
          <w:sz w:val="24"/>
        </w:rPr>
      </w:pPr>
      <w:r>
        <w:rPr>
          <w:rFonts w:hint="eastAsia" w:ascii="宋体" w:hAnsi="宋体" w:cs="宋体"/>
          <w:b/>
          <w:bCs/>
          <w:sz w:val="24"/>
        </w:rPr>
        <w:t>二、技术参数及商务条款</w:t>
      </w: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2025"/>
        <w:gridCol w:w="552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tcPr>
          <w:p>
            <w:pPr>
              <w:tabs>
                <w:tab w:val="left" w:pos="0"/>
              </w:tabs>
              <w:adjustRightInd w:val="0"/>
              <w:spacing w:line="360" w:lineRule="auto"/>
              <w:jc w:val="center"/>
              <w:rPr>
                <w:rFonts w:ascii="宋体" w:hAnsi="宋体" w:cs="宋体"/>
                <w:sz w:val="24"/>
              </w:rPr>
            </w:pPr>
            <w:r>
              <w:rPr>
                <w:rFonts w:hint="eastAsia" w:ascii="宋体" w:hAnsi="宋体" w:cs="宋体"/>
                <w:sz w:val="24"/>
              </w:rPr>
              <w:t>序号</w:t>
            </w:r>
          </w:p>
        </w:tc>
        <w:tc>
          <w:tcPr>
            <w:tcW w:w="1028" w:type="pct"/>
          </w:tcPr>
          <w:p>
            <w:pPr>
              <w:tabs>
                <w:tab w:val="left" w:pos="0"/>
              </w:tabs>
              <w:adjustRightInd w:val="0"/>
              <w:spacing w:line="360" w:lineRule="auto"/>
              <w:jc w:val="center"/>
              <w:rPr>
                <w:rFonts w:ascii="宋体" w:hAnsi="宋体" w:cs="宋体"/>
                <w:sz w:val="24"/>
              </w:rPr>
            </w:pPr>
            <w:r>
              <w:rPr>
                <w:rFonts w:hint="eastAsia" w:ascii="宋体" w:hAnsi="宋体" w:cs="宋体"/>
                <w:sz w:val="24"/>
              </w:rPr>
              <w:t>商品名称</w:t>
            </w:r>
          </w:p>
        </w:tc>
        <w:tc>
          <w:tcPr>
            <w:tcW w:w="2805" w:type="pct"/>
          </w:tcPr>
          <w:p>
            <w:pPr>
              <w:tabs>
                <w:tab w:val="left" w:pos="0"/>
              </w:tabs>
              <w:adjustRightInd w:val="0"/>
              <w:spacing w:line="360" w:lineRule="auto"/>
              <w:jc w:val="center"/>
              <w:rPr>
                <w:rFonts w:ascii="宋体" w:hAnsi="宋体" w:cs="宋体"/>
                <w:sz w:val="24"/>
              </w:rPr>
            </w:pPr>
            <w:r>
              <w:rPr>
                <w:rFonts w:hint="eastAsia" w:ascii="宋体" w:hAnsi="宋体" w:cs="宋体"/>
                <w:sz w:val="24"/>
              </w:rPr>
              <w:t>服务内容与标准</w:t>
            </w:r>
          </w:p>
        </w:tc>
        <w:tc>
          <w:tcPr>
            <w:tcW w:w="795" w:type="pct"/>
          </w:tcPr>
          <w:p>
            <w:pPr>
              <w:tabs>
                <w:tab w:val="left" w:pos="0"/>
              </w:tabs>
              <w:adjustRightInd w:val="0"/>
              <w:spacing w:line="360" w:lineRule="auto"/>
              <w:jc w:val="center"/>
              <w:rPr>
                <w:rFonts w:ascii="宋体" w:hAnsi="宋体" w:cs="宋体"/>
                <w:sz w:val="24"/>
              </w:rPr>
            </w:pPr>
            <w:r>
              <w:rPr>
                <w:rFonts w:hint="eastAsia" w:ascii="宋体" w:hAnsi="宋体" w:cs="宋体"/>
                <w:sz w:val="24"/>
              </w:rPr>
              <w:t>数量（场）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tcPr>
          <w:p>
            <w:pPr>
              <w:tabs>
                <w:tab w:val="left" w:pos="0"/>
              </w:tabs>
              <w:adjustRightInd w:val="0"/>
              <w:spacing w:line="360" w:lineRule="auto"/>
              <w:jc w:val="center"/>
              <w:rPr>
                <w:rFonts w:ascii="宋体" w:hAnsi="宋体" w:cs="宋体"/>
                <w:sz w:val="24"/>
              </w:rPr>
            </w:pPr>
            <w:r>
              <w:rPr>
                <w:rFonts w:hint="eastAsia" w:ascii="宋体" w:hAnsi="宋体" w:cs="宋体"/>
                <w:sz w:val="24"/>
              </w:rPr>
              <w:t>1</w:t>
            </w:r>
          </w:p>
        </w:tc>
        <w:tc>
          <w:tcPr>
            <w:tcW w:w="1028" w:type="pct"/>
          </w:tcPr>
          <w:p>
            <w:pPr>
              <w:tabs>
                <w:tab w:val="left" w:pos="0"/>
              </w:tabs>
              <w:adjustRightInd w:val="0"/>
              <w:spacing w:line="360" w:lineRule="auto"/>
              <w:rPr>
                <w:rFonts w:ascii="宋体" w:hAnsi="宋体" w:cs="宋体"/>
                <w:sz w:val="24"/>
              </w:rPr>
            </w:pPr>
            <w:r>
              <w:rPr>
                <w:rFonts w:hint="eastAsia" w:ascii="宋体" w:hAnsi="宋体" w:cs="宋体"/>
                <w:sz w:val="24"/>
              </w:rPr>
              <w:t>“斜杠青年筑梦计划”之人才文创集市项目</w:t>
            </w:r>
          </w:p>
        </w:tc>
        <w:tc>
          <w:tcPr>
            <w:tcW w:w="2805" w:type="pct"/>
          </w:tcPr>
          <w:p>
            <w:pPr>
              <w:tabs>
                <w:tab w:val="left" w:pos="0"/>
              </w:tabs>
              <w:adjustRightInd w:val="0"/>
              <w:spacing w:line="360" w:lineRule="auto"/>
              <w:rPr>
                <w:rFonts w:ascii="宋体" w:hAnsi="宋体" w:cs="宋体"/>
                <w:sz w:val="24"/>
              </w:rPr>
            </w:pPr>
            <w:r>
              <w:rPr>
                <w:rFonts w:hint="eastAsia" w:ascii="宋体" w:hAnsi="宋体" w:cs="宋体"/>
                <w:sz w:val="24"/>
              </w:rPr>
              <w:t>1.文创集市项目举办25场，一周1-2场。根据采购人要求，按月度制定文创集市执行方案，方案包含活动时间、地点、活动安排、展品信息等，经采购人审核后执行。</w:t>
            </w:r>
          </w:p>
          <w:p>
            <w:pPr>
              <w:tabs>
                <w:tab w:val="left" w:pos="0"/>
              </w:tabs>
              <w:adjustRightInd w:val="0"/>
              <w:spacing w:line="360" w:lineRule="auto"/>
              <w:rPr>
                <w:rFonts w:ascii="宋体" w:hAnsi="宋体" w:cs="宋体"/>
                <w:sz w:val="24"/>
              </w:rPr>
            </w:pPr>
            <w:r>
              <w:rPr>
                <w:rFonts w:hint="eastAsia" w:ascii="宋体" w:hAnsi="宋体" w:cs="宋体"/>
                <w:sz w:val="24"/>
              </w:rPr>
              <w:t>2.协助采购人对接场地方，协调场地使用。场地由采购人指定，包括但不限于祥坂夜市、南公集市、花巷妈妈集市等。并协调场地方每场提供至少10个展位，每个展位提供椅子2张。</w:t>
            </w:r>
          </w:p>
          <w:p>
            <w:pPr>
              <w:tabs>
                <w:tab w:val="left" w:pos="0"/>
              </w:tabs>
              <w:adjustRightInd w:val="0"/>
              <w:spacing w:line="360" w:lineRule="auto"/>
              <w:rPr>
                <w:rFonts w:ascii="宋体" w:hAnsi="宋体" w:cs="宋体"/>
                <w:sz w:val="24"/>
              </w:rPr>
            </w:pPr>
            <w:r>
              <w:rPr>
                <w:rFonts w:hint="eastAsia" w:ascii="宋体" w:hAnsi="宋体" w:cs="宋体"/>
                <w:sz w:val="24"/>
              </w:rPr>
              <w:t>3.对接福州市社区大学师资库教师和台江区青年创业者，广泛联系中高本院校师生，收集集市项目、组织运营者，负责人才文创集市项目的过程服务和管理。保证每场开足10个展位。</w:t>
            </w:r>
          </w:p>
          <w:p>
            <w:pPr>
              <w:tabs>
                <w:tab w:val="left" w:pos="0"/>
              </w:tabs>
              <w:adjustRightInd w:val="0"/>
              <w:spacing w:line="360" w:lineRule="auto"/>
              <w:rPr>
                <w:rFonts w:ascii="宋体" w:hAnsi="宋体" w:cs="宋体"/>
                <w:sz w:val="24"/>
              </w:rPr>
            </w:pPr>
            <w:r>
              <w:rPr>
                <w:rFonts w:hint="eastAsia" w:ascii="宋体" w:hAnsi="宋体" w:cs="宋体"/>
                <w:sz w:val="24"/>
              </w:rPr>
              <w:t>4.人员要求：成交人每场提供至少1名工作人员负责项目沟通协调，现场提供1-2名工作人员保障活动现场秩序，每个展位至少1名运营者,负责运输、摆放、售卖展品。</w:t>
            </w:r>
          </w:p>
          <w:p>
            <w:pPr>
              <w:tabs>
                <w:tab w:val="left" w:pos="0"/>
              </w:tabs>
              <w:adjustRightInd w:val="0"/>
              <w:spacing w:line="360" w:lineRule="auto"/>
              <w:rPr>
                <w:rFonts w:ascii="宋体" w:hAnsi="宋体" w:cs="宋体"/>
                <w:sz w:val="24"/>
              </w:rPr>
            </w:pPr>
            <w:r>
              <w:rPr>
                <w:rFonts w:hint="eastAsia" w:ascii="宋体" w:hAnsi="宋体" w:cs="宋体"/>
                <w:sz w:val="24"/>
              </w:rPr>
              <w:t>5.每场集市组织1-2场现场文创产品制作体验活动，合计不低于25场。</w:t>
            </w:r>
          </w:p>
          <w:p>
            <w:pPr>
              <w:tabs>
                <w:tab w:val="left" w:pos="0"/>
              </w:tabs>
              <w:adjustRightInd w:val="0"/>
              <w:spacing w:line="360" w:lineRule="auto"/>
              <w:rPr>
                <w:rFonts w:ascii="宋体" w:hAnsi="宋体" w:cs="宋体"/>
                <w:sz w:val="24"/>
              </w:rPr>
            </w:pPr>
            <w:r>
              <w:rPr>
                <w:rFonts w:hint="eastAsia" w:ascii="宋体" w:hAnsi="宋体" w:cs="宋体"/>
                <w:sz w:val="24"/>
              </w:rPr>
              <w:t>6.福州市社区大学校本教材、宣传册分发推广，每场80-100份，合计2000-2500份。</w:t>
            </w:r>
          </w:p>
          <w:p>
            <w:pPr>
              <w:tabs>
                <w:tab w:val="left" w:pos="0"/>
              </w:tabs>
              <w:adjustRightInd w:val="0"/>
              <w:spacing w:line="360" w:lineRule="auto"/>
              <w:rPr>
                <w:rFonts w:ascii="宋体" w:hAnsi="宋体" w:cs="宋体"/>
                <w:sz w:val="24"/>
              </w:rPr>
            </w:pPr>
            <w:r>
              <w:rPr>
                <w:rFonts w:hint="eastAsia" w:ascii="宋体" w:hAnsi="宋体" w:cs="宋体"/>
                <w:sz w:val="24"/>
              </w:rPr>
              <w:t>7.拍摄集市现场活动照片至少20张/场、视频至少5分钟/场等素材。</w:t>
            </w:r>
          </w:p>
        </w:tc>
        <w:tc>
          <w:tcPr>
            <w:tcW w:w="795" w:type="pct"/>
          </w:tcPr>
          <w:p>
            <w:pPr>
              <w:tabs>
                <w:tab w:val="left" w:pos="0"/>
              </w:tabs>
              <w:adjustRightInd w:val="0"/>
              <w:spacing w:line="360" w:lineRule="auto"/>
              <w:jc w:val="center"/>
              <w:rPr>
                <w:rFonts w:ascii="宋体" w:hAnsi="宋体" w:cs="宋体"/>
                <w:sz w:val="24"/>
              </w:rPr>
            </w:pPr>
            <w:r>
              <w:rPr>
                <w:rFonts w:hint="eastAsia" w:ascii="宋体" w:hAnsi="宋体" w:cs="宋体"/>
                <w:sz w:val="24"/>
              </w:rPr>
              <w:t>25</w:t>
            </w:r>
          </w:p>
        </w:tc>
      </w:tr>
    </w:tbl>
    <w:p>
      <w:pPr>
        <w:spacing w:line="360" w:lineRule="auto"/>
        <w:ind w:firstLine="480" w:firstLineChars="200"/>
        <w:rPr>
          <w:rStyle w:val="27"/>
          <w:rFonts w:ascii="宋体" w:hAnsi="宋体"/>
          <w:b/>
          <w:bCs/>
          <w:sz w:val="24"/>
        </w:rPr>
      </w:pPr>
    </w:p>
    <w:p>
      <w:pPr>
        <w:spacing w:line="360" w:lineRule="auto"/>
        <w:ind w:firstLine="480" w:firstLineChars="200"/>
        <w:rPr>
          <w:rStyle w:val="27"/>
          <w:rFonts w:ascii="宋体" w:hAnsi="宋体"/>
          <w:b/>
          <w:bCs/>
          <w:sz w:val="24"/>
        </w:rPr>
      </w:pPr>
      <w:r>
        <w:rPr>
          <w:rStyle w:val="27"/>
          <w:rFonts w:hint="eastAsia" w:ascii="宋体" w:hAnsi="宋体"/>
          <w:b/>
          <w:bCs/>
          <w:sz w:val="24"/>
        </w:rPr>
        <w:t>2.交货日期：</w:t>
      </w:r>
      <w:r>
        <w:rPr>
          <w:rStyle w:val="27"/>
          <w:rFonts w:hint="eastAsia" w:ascii="宋体" w:hAnsi="宋体"/>
          <w:sz w:val="24"/>
        </w:rPr>
        <w:t>2024年11月30日前完成。</w:t>
      </w:r>
    </w:p>
    <w:p>
      <w:pPr>
        <w:spacing w:line="360" w:lineRule="auto"/>
        <w:ind w:firstLine="480" w:firstLineChars="200"/>
        <w:rPr>
          <w:rFonts w:ascii="宋体" w:hAnsi="宋体" w:cs="宋体"/>
          <w:sz w:val="24"/>
        </w:rPr>
      </w:pPr>
      <w:r>
        <w:rPr>
          <w:rStyle w:val="27"/>
          <w:rFonts w:hint="eastAsia" w:ascii="宋体" w:hAnsi="宋体"/>
          <w:b/>
          <w:bCs/>
          <w:sz w:val="24"/>
        </w:rPr>
        <w:t>3.交货地点：</w:t>
      </w:r>
      <w:r>
        <w:rPr>
          <w:rFonts w:hint="eastAsia" w:ascii="宋体" w:hAnsi="宋体" w:cs="宋体"/>
          <w:sz w:val="24"/>
        </w:rPr>
        <w:t>福州职业技术学院</w:t>
      </w:r>
    </w:p>
    <w:p>
      <w:pPr>
        <w:spacing w:line="440" w:lineRule="exact"/>
        <w:ind w:firstLine="480" w:firstLineChars="200"/>
        <w:rPr>
          <w:rStyle w:val="27"/>
          <w:rFonts w:ascii="宋体" w:hAnsi="宋体"/>
          <w:sz w:val="24"/>
        </w:rPr>
      </w:pPr>
      <w:r>
        <w:rPr>
          <w:rStyle w:val="27"/>
          <w:rFonts w:hint="eastAsia" w:ascii="宋体" w:hAnsi="宋体"/>
          <w:b/>
          <w:bCs/>
          <w:sz w:val="24"/>
        </w:rPr>
        <w:t>4.付款方式：</w:t>
      </w:r>
      <w:r>
        <w:rPr>
          <w:rStyle w:val="27"/>
          <w:rFonts w:hint="eastAsia" w:ascii="宋体" w:hAnsi="宋体"/>
          <w:sz w:val="24"/>
        </w:rPr>
        <w:t>25场服务工作全部完成，并经验收合格后，10个工作日内学校凭验收合格文件等材料以转账方式向供应商一次性支付 100% 的合同款。</w:t>
      </w:r>
    </w:p>
    <w:p>
      <w:pPr>
        <w:pStyle w:val="7"/>
        <w:spacing w:line="440" w:lineRule="exact"/>
        <w:ind w:firstLine="480" w:firstLineChars="200"/>
        <w:rPr>
          <w:rStyle w:val="27"/>
          <w:rFonts w:hint="eastAsia" w:ascii="宋体" w:hAnsi="宋体"/>
          <w:b/>
          <w:bCs/>
          <w:sz w:val="24"/>
        </w:rPr>
      </w:pPr>
      <w:r>
        <w:rPr>
          <w:rFonts w:hint="eastAsia" w:ascii="宋体" w:hAnsi="宋体"/>
          <w:b/>
          <w:bCs/>
          <w:sz w:val="24"/>
        </w:rPr>
        <w:t>7.</w:t>
      </w:r>
      <w:r>
        <w:rPr>
          <w:rStyle w:val="27"/>
          <w:rFonts w:hint="eastAsia" w:ascii="宋体" w:hAnsi="宋体"/>
          <w:b/>
          <w:bCs/>
          <w:sz w:val="24"/>
        </w:rPr>
        <w:t>验收要求：25场集市活动对照月度执行方案分批次验收，每月度最后一场活动执行完毕，验收一次。每次验收由供应商提交项目执行方案，项目执行过程图片每场至少20张、视频至少5分钟，</w:t>
      </w:r>
      <w:r>
        <w:rPr>
          <w:rStyle w:val="27"/>
          <w:rFonts w:hint="eastAsia" w:ascii="宋体" w:hAnsi="宋体"/>
          <w:b/>
          <w:bCs/>
          <w:sz w:val="24"/>
          <w:highlight w:val="none"/>
        </w:rPr>
        <w:t>活动签到表，教材签领表</w:t>
      </w:r>
      <w:r>
        <w:rPr>
          <w:rStyle w:val="27"/>
          <w:rFonts w:hint="eastAsia" w:ascii="宋体" w:hAnsi="宋体"/>
          <w:b/>
          <w:bCs/>
          <w:sz w:val="24"/>
        </w:rPr>
        <w:t>等佐证材料，视为验收合格。</w:t>
      </w:r>
    </w:p>
    <w:p>
      <w:pPr>
        <w:pStyle w:val="29"/>
        <w:spacing w:line="440" w:lineRule="exact"/>
        <w:ind w:firstLine="480" w:firstLineChars="200"/>
        <w:rPr>
          <w:rFonts w:ascii="宋体" w:hAnsi="宋体" w:cs="宋体"/>
          <w:sz w:val="24"/>
          <w:szCs w:val="24"/>
        </w:rPr>
      </w:pPr>
      <w:r>
        <w:rPr>
          <w:rFonts w:hint="eastAsia" w:ascii="宋体" w:hAnsi="宋体" w:cs="宋体"/>
          <w:sz w:val="24"/>
          <w:szCs w:val="24"/>
        </w:rPr>
        <w:t>8.保密：集市活动现场图像、视频材料的所有权、使用权属于采购方所有，成交人需注意保密并及时将材料提交到采购方，不得私自使用，不经采购方同意，不得以任何方式提供给第三方。</w:t>
      </w:r>
    </w:p>
    <w:p>
      <w:pPr>
        <w:pStyle w:val="29"/>
        <w:spacing w:line="440" w:lineRule="exact"/>
        <w:ind w:firstLine="480" w:firstLineChars="200"/>
        <w:rPr>
          <w:rFonts w:ascii="宋体" w:hAnsi="宋体" w:cs="宋体"/>
          <w:sz w:val="24"/>
          <w:szCs w:val="24"/>
        </w:rPr>
      </w:pPr>
      <w:r>
        <w:rPr>
          <w:rFonts w:hint="eastAsia" w:ascii="宋体" w:hAnsi="宋体" w:cs="宋体"/>
          <w:sz w:val="24"/>
          <w:szCs w:val="24"/>
        </w:rPr>
        <w:t>9.违约责任：成交人必须具有履行本项目的实施人员、设备技术能力，认真提供服务。采购方发现成交人所提供服务与项目方案不符的，立即要求整改，限期改正。仍达不到服务要求的，成交人应赔偿采购方损失。每场服务人员少于条款规定数量的，每少一人，扣款200元；展位不符合要求的，扣款300元；展品不符合要求的，扣款300元；若出现重大过失，采购方有权中止合同，成交人陪偿采购方合同款全额的经济损失。</w:t>
      </w:r>
    </w:p>
    <w:p>
      <w:pPr>
        <w:pStyle w:val="29"/>
        <w:spacing w:line="440" w:lineRule="exact"/>
        <w:ind w:firstLine="480" w:firstLineChars="200"/>
        <w:rPr>
          <w:rFonts w:ascii="宋体" w:hAnsi="宋体" w:cs="宋体"/>
          <w:sz w:val="24"/>
          <w:szCs w:val="24"/>
        </w:rPr>
      </w:pPr>
      <w:r>
        <w:rPr>
          <w:rFonts w:hint="eastAsia" w:ascii="宋体" w:hAnsi="宋体" w:cs="宋体"/>
          <w:sz w:val="24"/>
          <w:szCs w:val="24"/>
        </w:rPr>
        <w:t>10.不可抗力：</w:t>
      </w:r>
    </w:p>
    <w:p>
      <w:pPr>
        <w:pStyle w:val="29"/>
        <w:spacing w:line="440" w:lineRule="exact"/>
        <w:ind w:firstLine="480" w:firstLineChars="200"/>
        <w:rPr>
          <w:rFonts w:ascii="宋体" w:hAnsi="宋体" w:cs="宋体"/>
          <w:sz w:val="24"/>
          <w:szCs w:val="24"/>
        </w:rPr>
      </w:pPr>
      <w:r>
        <w:rPr>
          <w:rFonts w:hint="eastAsia" w:ascii="宋体" w:hAnsi="宋体" w:cs="宋体"/>
          <w:sz w:val="24"/>
          <w:szCs w:val="24"/>
        </w:rPr>
        <w:t>（1）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 诸如战争、地震、海啸、瘟疫、骚乱、戒严、暴动等。</w:t>
      </w:r>
    </w:p>
    <w:p>
      <w:pPr>
        <w:pStyle w:val="29"/>
        <w:spacing w:line="440" w:lineRule="exact"/>
        <w:ind w:firstLine="480" w:firstLineChars="200"/>
        <w:rPr>
          <w:rFonts w:ascii="宋体" w:hAnsi="宋体" w:cs="宋体"/>
          <w:sz w:val="24"/>
          <w:szCs w:val="24"/>
        </w:rPr>
      </w:pPr>
      <w:r>
        <w:rPr>
          <w:rFonts w:hint="eastAsia" w:ascii="宋体" w:hAnsi="宋体" w:cs="宋体"/>
          <w:sz w:val="24"/>
          <w:szCs w:val="24"/>
        </w:rPr>
        <w:t>（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方式在合理的时间内达成进一步履行合同的协议或解除合同。但遭受不可抗力的一方应在不可抗力消除后的次日立即恢复履行。</w:t>
      </w:r>
    </w:p>
    <w:p>
      <w:pPr>
        <w:pStyle w:val="29"/>
        <w:spacing w:line="440" w:lineRule="exact"/>
        <w:ind w:firstLine="480" w:firstLineChars="200"/>
        <w:rPr>
          <w:rFonts w:ascii="宋体" w:hAnsi="宋体" w:cs="宋体"/>
          <w:sz w:val="24"/>
          <w:szCs w:val="24"/>
        </w:rPr>
      </w:pPr>
      <w:r>
        <w:rPr>
          <w:rFonts w:hint="eastAsia" w:ascii="宋体" w:hAnsi="宋体" w:cs="宋体"/>
          <w:sz w:val="24"/>
          <w:szCs w:val="24"/>
        </w:rPr>
        <w:t>11.争议处理：因本合同或与本合同有关的一切事项发生争议，由双方友好协商解决。协商不成的，任何一方均可向采购人所在地有管辖权的人民法院提起诉讼。</w:t>
      </w:r>
    </w:p>
    <w:p>
      <w:pPr>
        <w:pStyle w:val="29"/>
        <w:spacing w:line="440" w:lineRule="exact"/>
        <w:rPr>
          <w:rFonts w:ascii="宋体" w:hAnsi="宋体" w:cs="宋体"/>
          <w:sz w:val="24"/>
          <w:szCs w:val="24"/>
        </w:rPr>
      </w:pPr>
    </w:p>
    <w:p>
      <w:pPr>
        <w:pStyle w:val="29"/>
        <w:spacing w:line="440" w:lineRule="exact"/>
        <w:rPr>
          <w:rFonts w:ascii="宋体" w:hAnsi="宋体" w:cs="宋体"/>
          <w:sz w:val="24"/>
          <w:szCs w:val="24"/>
        </w:rPr>
      </w:pPr>
    </w:p>
    <w:p>
      <w:pPr>
        <w:pStyle w:val="29"/>
        <w:spacing w:line="440" w:lineRule="exact"/>
        <w:rPr>
          <w:rFonts w:ascii="宋体" w:hAnsi="宋体" w:cs="宋体"/>
          <w:sz w:val="24"/>
          <w:szCs w:val="24"/>
        </w:rPr>
      </w:pPr>
    </w:p>
    <w:p>
      <w:pPr>
        <w:pStyle w:val="29"/>
        <w:spacing w:line="440" w:lineRule="exact"/>
        <w:rPr>
          <w:rFonts w:ascii="宋体" w:hAnsi="宋体" w:cs="宋体"/>
          <w:sz w:val="24"/>
          <w:szCs w:val="24"/>
        </w:rPr>
      </w:pPr>
    </w:p>
    <w:p>
      <w:pPr>
        <w:spacing w:line="360" w:lineRule="auto"/>
        <w:ind w:firstLine="630" w:firstLineChars="175"/>
        <w:rPr>
          <w:rStyle w:val="27"/>
          <w:rFonts w:ascii="宋体" w:hAnsi="宋体" w:cs="Times New Roman"/>
          <w:b/>
          <w:bCs/>
          <w:sz w:val="36"/>
          <w:szCs w:val="36"/>
        </w:rPr>
      </w:pPr>
      <w:r>
        <w:rPr>
          <w:rStyle w:val="27"/>
          <w:rFonts w:ascii="宋体" w:hAnsi="宋体" w:cs="Times New Roman"/>
          <w:b/>
          <w:bCs/>
          <w:sz w:val="36"/>
          <w:szCs w:val="36"/>
        </w:rPr>
        <w:br w:type="page"/>
      </w:r>
    </w:p>
    <w:p>
      <w:pPr>
        <w:spacing w:line="400" w:lineRule="exact"/>
        <w:jc w:val="center"/>
        <w:outlineLvl w:val="0"/>
        <w:rPr>
          <w:rStyle w:val="27"/>
          <w:rFonts w:ascii="宋体" w:hAnsi="宋体" w:cs="Times New Roman"/>
          <w:b/>
          <w:bCs/>
          <w:sz w:val="36"/>
          <w:szCs w:val="36"/>
        </w:rPr>
      </w:pPr>
      <w:r>
        <w:rPr>
          <w:rStyle w:val="27"/>
          <w:rFonts w:ascii="宋体" w:hAnsi="宋体" w:cs="Times New Roman"/>
          <w:b/>
          <w:bCs/>
          <w:sz w:val="36"/>
          <w:szCs w:val="36"/>
        </w:rPr>
        <w:t>第三章 证明材料格式</w:t>
      </w:r>
    </w:p>
    <w:p>
      <w:pPr>
        <w:snapToGrid w:val="0"/>
        <w:spacing w:line="560" w:lineRule="exact"/>
        <w:ind w:firstLine="480" w:firstLineChars="200"/>
        <w:jc w:val="center"/>
        <w:rPr>
          <w:rStyle w:val="27"/>
          <w:rFonts w:ascii="宋体" w:hAnsi="宋体"/>
          <w:sz w:val="24"/>
        </w:rPr>
      </w:pPr>
      <w:r>
        <w:rPr>
          <w:rStyle w:val="27"/>
          <w:rFonts w:ascii="宋体" w:hAnsi="宋体"/>
          <w:sz w:val="24"/>
        </w:rPr>
        <w:t>证明材料编制说明</w:t>
      </w:r>
    </w:p>
    <w:p>
      <w:pPr>
        <w:snapToGrid w:val="0"/>
        <w:spacing w:line="560" w:lineRule="exact"/>
        <w:ind w:firstLine="480" w:firstLineChars="200"/>
        <w:jc w:val="left"/>
        <w:rPr>
          <w:rStyle w:val="27"/>
          <w:rFonts w:ascii="宋体" w:hAnsi="宋体"/>
          <w:sz w:val="24"/>
        </w:rPr>
      </w:pPr>
      <w:r>
        <w:rPr>
          <w:rStyle w:val="27"/>
          <w:rFonts w:ascii="宋体" w:hAnsi="宋体"/>
          <w:sz w:val="24"/>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27"/>
          <w:rFonts w:ascii="宋体" w:hAnsi="宋体"/>
          <w:sz w:val="24"/>
        </w:rPr>
      </w:pPr>
      <w:r>
        <w:rPr>
          <w:rStyle w:val="27"/>
          <w:rFonts w:ascii="宋体" w:hAnsi="宋体"/>
          <w:sz w:val="24"/>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27"/>
          <w:rFonts w:ascii="宋体" w:hAnsi="宋体"/>
          <w:sz w:val="24"/>
        </w:rPr>
      </w:pPr>
      <w:r>
        <w:rPr>
          <w:rStyle w:val="27"/>
          <w:rFonts w:ascii="宋体" w:hAnsi="宋体"/>
          <w:sz w:val="24"/>
        </w:rPr>
        <w:t>3.其他要求：</w:t>
      </w:r>
    </w:p>
    <w:p>
      <w:pPr>
        <w:snapToGrid w:val="0"/>
        <w:spacing w:line="560" w:lineRule="exact"/>
        <w:ind w:firstLine="480" w:firstLineChars="200"/>
        <w:jc w:val="left"/>
        <w:rPr>
          <w:rStyle w:val="27"/>
          <w:rFonts w:ascii="宋体" w:hAnsi="宋体"/>
          <w:sz w:val="24"/>
        </w:rPr>
      </w:pPr>
      <w:r>
        <w:rPr>
          <w:rStyle w:val="27"/>
          <w:rFonts w:ascii="宋体" w:hAnsi="宋体"/>
          <w:sz w:val="24"/>
        </w:rPr>
        <w:t>①</w:t>
      </w:r>
      <w:r>
        <w:rPr>
          <w:rStyle w:val="27"/>
          <w:rFonts w:ascii="宋体" w:hAnsi="宋体"/>
          <w:kern w:val="0"/>
          <w:sz w:val="24"/>
        </w:rPr>
        <w:t>竞价人在福建省宏瑞招标代理有限公司网上竞价系统（http://bid.fjhongrui.com）进行供应商注册。</w:t>
      </w:r>
    </w:p>
    <w:p>
      <w:pPr>
        <w:snapToGrid w:val="0"/>
        <w:spacing w:line="560" w:lineRule="exact"/>
        <w:ind w:firstLine="480" w:firstLineChars="200"/>
        <w:jc w:val="left"/>
        <w:rPr>
          <w:rStyle w:val="27"/>
          <w:rFonts w:ascii="宋体" w:hAnsi="宋体"/>
          <w:sz w:val="24"/>
        </w:rPr>
      </w:pPr>
      <w:r>
        <w:rPr>
          <w:rStyle w:val="27"/>
          <w:rFonts w:ascii="宋体" w:hAnsi="宋体"/>
          <w:sz w:val="24"/>
        </w:rPr>
        <w:t>②证明材料应没有涂改或行间插字，否则其网上竞价系统审核不通过。</w:t>
      </w:r>
    </w:p>
    <w:p>
      <w:pPr>
        <w:spacing w:line="400" w:lineRule="exact"/>
        <w:ind w:firstLine="480" w:firstLineChars="200"/>
        <w:jc w:val="left"/>
        <w:rPr>
          <w:rStyle w:val="27"/>
        </w:rPr>
      </w:pPr>
      <w:r>
        <w:rPr>
          <w:rStyle w:val="27"/>
          <w:rFonts w:ascii="宋体" w:hAnsi="宋体" w:cs="宋体"/>
          <w:b/>
          <w:bCs/>
          <w:sz w:val="24"/>
        </w:rPr>
        <w:t>注：材料均须加盖</w:t>
      </w:r>
      <w:r>
        <w:rPr>
          <w:rStyle w:val="27"/>
          <w:rFonts w:hint="eastAsia" w:ascii="宋体" w:hAnsi="宋体" w:cs="宋体"/>
          <w:b/>
          <w:bCs/>
          <w:sz w:val="24"/>
        </w:rPr>
        <w:t>竞价人</w:t>
      </w:r>
      <w:r>
        <w:rPr>
          <w:rStyle w:val="27"/>
          <w:rFonts w:ascii="宋体" w:hAnsi="宋体" w:cs="宋体"/>
          <w:b/>
          <w:bCs/>
          <w:sz w:val="24"/>
        </w:rPr>
        <w:t>单位公章，并在网上竞价报名截止时间前在福建省宏瑞招标代理有限公司网站竞价平台（http://bid.fjhongrui.com）</w:t>
      </w:r>
      <w:r>
        <w:rPr>
          <w:rStyle w:val="27"/>
          <w:rFonts w:ascii="宋体" w:hAnsi="宋体" w:cs="宋体"/>
          <w:b/>
          <w:bCs/>
          <w:kern w:val="0"/>
          <w:sz w:val="24"/>
        </w:rPr>
        <w:t>扫描上传合格的证明材料</w:t>
      </w:r>
      <w:r>
        <w:rPr>
          <w:rStyle w:val="27"/>
          <w:rFonts w:ascii="宋体" w:hAnsi="宋体" w:cs="宋体"/>
          <w:b/>
          <w:bCs/>
          <w:sz w:val="24"/>
        </w:rPr>
        <w:t>，未按以上要求提交报名材料的供应商，将导致其竞价资格被拒绝。</w:t>
      </w: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spacing w:line="1000" w:lineRule="exact"/>
        <w:jc w:val="center"/>
        <w:rPr>
          <w:rStyle w:val="27"/>
          <w:rFonts w:ascii="黑体" w:hAnsi="黑体" w:eastAsia="黑体"/>
          <w:sz w:val="96"/>
          <w:szCs w:val="96"/>
        </w:rPr>
      </w:pPr>
      <w:r>
        <w:rPr>
          <w:rStyle w:val="27"/>
          <w:rFonts w:ascii="黑体" w:hAnsi="黑体" w:eastAsia="黑体"/>
          <w:sz w:val="96"/>
          <w:szCs w:val="96"/>
        </w:rPr>
        <w:t>证明材料文件</w:t>
      </w:r>
    </w:p>
    <w:p>
      <w:pPr>
        <w:spacing w:line="1000" w:lineRule="exact"/>
        <w:ind w:firstLine="1920" w:firstLineChars="200"/>
        <w:jc w:val="left"/>
        <w:rPr>
          <w:rStyle w:val="27"/>
          <w:sz w:val="96"/>
          <w:szCs w:val="96"/>
        </w:rPr>
      </w:pPr>
    </w:p>
    <w:p>
      <w:pPr>
        <w:spacing w:line="1000" w:lineRule="exact"/>
        <w:ind w:firstLine="1920" w:firstLineChars="200"/>
        <w:jc w:val="left"/>
        <w:rPr>
          <w:rStyle w:val="27"/>
          <w:sz w:val="96"/>
          <w:szCs w:val="96"/>
        </w:rPr>
      </w:pPr>
    </w:p>
    <w:p>
      <w:pPr>
        <w:pStyle w:val="32"/>
        <w:spacing w:before="312" w:after="312"/>
        <w:rPr>
          <w:rStyle w:val="27"/>
        </w:rPr>
      </w:pPr>
    </w:p>
    <w:p>
      <w:pPr>
        <w:spacing w:line="1000" w:lineRule="exact"/>
        <w:ind w:firstLine="1920" w:firstLineChars="200"/>
        <w:jc w:val="left"/>
        <w:rPr>
          <w:rStyle w:val="27"/>
          <w:sz w:val="96"/>
          <w:szCs w:val="96"/>
        </w:rPr>
      </w:pPr>
    </w:p>
    <w:p>
      <w:pPr>
        <w:spacing w:line="840" w:lineRule="exact"/>
        <w:ind w:firstLine="880" w:firstLineChars="200"/>
        <w:jc w:val="left"/>
        <w:rPr>
          <w:rStyle w:val="27"/>
          <w:sz w:val="44"/>
          <w:szCs w:val="44"/>
        </w:rPr>
      </w:pPr>
      <w:r>
        <w:rPr>
          <w:rStyle w:val="27"/>
          <w:sz w:val="44"/>
          <w:szCs w:val="44"/>
        </w:rPr>
        <w:t>竞价编号：</w:t>
      </w:r>
      <w:r>
        <w:rPr>
          <w:rStyle w:val="27"/>
          <w:sz w:val="44"/>
          <w:szCs w:val="44"/>
          <w:u w:val="single" w:color="000000"/>
        </w:rPr>
        <w:t>（由竞价人填写）</w:t>
      </w:r>
    </w:p>
    <w:p>
      <w:pPr>
        <w:spacing w:line="840" w:lineRule="exact"/>
        <w:ind w:firstLine="880" w:firstLineChars="200"/>
        <w:jc w:val="left"/>
        <w:rPr>
          <w:rStyle w:val="27"/>
          <w:sz w:val="44"/>
          <w:szCs w:val="44"/>
          <w:u w:val="single"/>
        </w:rPr>
      </w:pPr>
      <w:r>
        <w:rPr>
          <w:rStyle w:val="27"/>
          <w:sz w:val="44"/>
          <w:szCs w:val="44"/>
        </w:rPr>
        <w:t>项目名称：</w:t>
      </w:r>
      <w:r>
        <w:rPr>
          <w:rStyle w:val="27"/>
          <w:sz w:val="44"/>
          <w:szCs w:val="44"/>
          <w:u w:val="single" w:color="000000"/>
        </w:rPr>
        <w:t>（由竞价人填写）</w:t>
      </w:r>
    </w:p>
    <w:p>
      <w:pPr>
        <w:spacing w:line="840" w:lineRule="exact"/>
        <w:ind w:firstLine="880" w:firstLineChars="200"/>
        <w:jc w:val="left"/>
        <w:rPr>
          <w:rStyle w:val="27"/>
          <w:sz w:val="44"/>
          <w:szCs w:val="44"/>
        </w:rPr>
      </w:pPr>
      <w:r>
        <w:rPr>
          <w:rStyle w:val="27"/>
          <w:sz w:val="44"/>
          <w:szCs w:val="44"/>
        </w:rPr>
        <w:t>竞 价 人：</w:t>
      </w:r>
      <w:r>
        <w:rPr>
          <w:rStyle w:val="27"/>
          <w:sz w:val="44"/>
          <w:szCs w:val="44"/>
          <w:u w:val="single" w:color="000000"/>
        </w:rPr>
        <w:t>（由竞价人填写）</w:t>
      </w:r>
    </w:p>
    <w:p>
      <w:pPr>
        <w:spacing w:line="840" w:lineRule="exact"/>
        <w:ind w:firstLine="560" w:firstLineChars="200"/>
        <w:jc w:val="left"/>
        <w:rPr>
          <w:rStyle w:val="27"/>
          <w:sz w:val="28"/>
          <w:szCs w:val="28"/>
        </w:rPr>
      </w:pPr>
    </w:p>
    <w:p>
      <w:pPr>
        <w:spacing w:line="840" w:lineRule="exact"/>
        <w:ind w:firstLine="560" w:firstLineChars="200"/>
        <w:jc w:val="left"/>
        <w:rPr>
          <w:rStyle w:val="27"/>
          <w:sz w:val="28"/>
          <w:szCs w:val="28"/>
        </w:rPr>
      </w:pPr>
      <w:r>
        <w:rPr>
          <w:rStyle w:val="27"/>
          <w:sz w:val="28"/>
          <w:szCs w:val="28"/>
        </w:rPr>
        <w:t>联系人及联系电话：</w:t>
      </w:r>
      <w:r>
        <w:rPr>
          <w:rStyle w:val="27"/>
          <w:sz w:val="28"/>
          <w:szCs w:val="28"/>
          <w:u w:val="single" w:color="000000"/>
        </w:rPr>
        <w:t>（由竞价人填写）</w:t>
      </w: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60"/>
        <w:spacing w:after="120" w:line="500" w:lineRule="exact"/>
        <w:jc w:val="center"/>
        <w:rPr>
          <w:rStyle w:val="27"/>
          <w:rFonts w:hAnsi="宋体"/>
          <w:b/>
          <w:sz w:val="36"/>
        </w:rPr>
      </w:pPr>
    </w:p>
    <w:p>
      <w:pPr>
        <w:pStyle w:val="60"/>
        <w:spacing w:after="120" w:line="500" w:lineRule="exact"/>
        <w:jc w:val="center"/>
        <w:rPr>
          <w:rStyle w:val="27"/>
          <w:rFonts w:hAnsi="宋体"/>
          <w:b/>
          <w:sz w:val="36"/>
        </w:rPr>
      </w:pPr>
      <w:r>
        <w:rPr>
          <w:rStyle w:val="27"/>
          <w:rFonts w:hAnsi="宋体"/>
          <w:b/>
          <w:sz w:val="36"/>
        </w:rPr>
        <w:t>目录</w:t>
      </w:r>
    </w:p>
    <w:p>
      <w:pPr>
        <w:pStyle w:val="60"/>
        <w:spacing w:after="120" w:line="500" w:lineRule="exact"/>
        <w:rPr>
          <w:rStyle w:val="27"/>
          <w:rFonts w:hAnsi="宋体"/>
          <w:b/>
          <w:sz w:val="36"/>
        </w:rPr>
      </w:pPr>
    </w:p>
    <w:p>
      <w:pPr>
        <w:pStyle w:val="60"/>
        <w:spacing w:line="400" w:lineRule="exact"/>
        <w:rPr>
          <w:rStyle w:val="27"/>
          <w:rFonts w:hAnsi="宋体" w:cs="宋体"/>
          <w:bCs/>
          <w:sz w:val="24"/>
        </w:rPr>
      </w:pPr>
      <w:r>
        <w:rPr>
          <w:rStyle w:val="27"/>
          <w:rFonts w:hAnsi="宋体" w:cs="宋体"/>
          <w:bCs/>
          <w:sz w:val="24"/>
        </w:rPr>
        <w:t>1、法人营业执照</w:t>
      </w:r>
    </w:p>
    <w:p>
      <w:pPr>
        <w:pStyle w:val="60"/>
        <w:spacing w:line="400" w:lineRule="exact"/>
        <w:rPr>
          <w:rStyle w:val="27"/>
          <w:rFonts w:hAnsi="宋体" w:cs="宋体"/>
          <w:bCs/>
          <w:sz w:val="24"/>
        </w:rPr>
      </w:pPr>
      <w:r>
        <w:rPr>
          <w:rStyle w:val="27"/>
          <w:rFonts w:hAnsi="宋体" w:cs="宋体"/>
          <w:bCs/>
          <w:sz w:val="24"/>
        </w:rPr>
        <w:t>2、近三年内无重大违法违规也无行贿犯罪记录声明函</w:t>
      </w:r>
    </w:p>
    <w:p>
      <w:pPr>
        <w:pStyle w:val="60"/>
        <w:spacing w:line="400" w:lineRule="exact"/>
        <w:rPr>
          <w:rStyle w:val="27"/>
          <w:rFonts w:hAnsi="宋体" w:cs="宋体"/>
          <w:bCs/>
          <w:sz w:val="24"/>
        </w:rPr>
      </w:pPr>
      <w:r>
        <w:rPr>
          <w:rStyle w:val="27"/>
          <w:rFonts w:hAnsi="宋体" w:cs="宋体"/>
          <w:bCs/>
          <w:sz w:val="24"/>
        </w:rPr>
        <w:t>3、技术商务响应一览表</w:t>
      </w:r>
    </w:p>
    <w:p>
      <w:pPr>
        <w:pStyle w:val="60"/>
        <w:spacing w:line="400" w:lineRule="exact"/>
        <w:rPr>
          <w:rStyle w:val="27"/>
          <w:rFonts w:hAnsi="宋体"/>
          <w:sz w:val="24"/>
        </w:rPr>
      </w:pPr>
      <w:r>
        <w:rPr>
          <w:rStyle w:val="27"/>
          <w:rFonts w:hAnsi="宋体" w:cs="宋体"/>
          <w:bCs/>
          <w:sz w:val="24"/>
        </w:rPr>
        <w:t>4、竞价人需提供的其他材料</w:t>
      </w: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r>
        <w:rPr>
          <w:rStyle w:val="27"/>
          <w:rFonts w:ascii="宋体" w:hAnsi="宋体"/>
          <w:b/>
          <w:sz w:val="48"/>
          <w:szCs w:val="48"/>
        </w:rPr>
        <w:t>1.法人营业执照</w:t>
      </w:r>
    </w:p>
    <w:p>
      <w:pPr>
        <w:spacing w:line="360" w:lineRule="auto"/>
        <w:rPr>
          <w:rStyle w:val="27"/>
          <w:rFonts w:ascii="宋体" w:hAnsi="宋体"/>
          <w:sz w:val="28"/>
          <w:szCs w:val="28"/>
        </w:rPr>
      </w:pPr>
    </w:p>
    <w:p>
      <w:pPr>
        <w:spacing w:line="360" w:lineRule="auto"/>
        <w:rPr>
          <w:rStyle w:val="27"/>
          <w:rFonts w:ascii="宋体" w:hAnsi="宋体"/>
          <w:sz w:val="28"/>
          <w:szCs w:val="28"/>
        </w:rPr>
      </w:pPr>
      <w:r>
        <w:rPr>
          <w:rStyle w:val="27"/>
          <w:rFonts w:ascii="宋体" w:hAnsi="宋体"/>
          <w:sz w:val="28"/>
          <w:szCs w:val="28"/>
        </w:rPr>
        <w:t>致：福州职业技术学院</w:t>
      </w:r>
    </w:p>
    <w:p>
      <w:pPr>
        <w:spacing w:before="312" w:line="360" w:lineRule="auto"/>
        <w:ind w:firstLine="560" w:firstLineChars="200"/>
        <w:rPr>
          <w:rStyle w:val="27"/>
          <w:rFonts w:ascii="宋体" w:hAnsi="宋体"/>
          <w:sz w:val="28"/>
          <w:szCs w:val="28"/>
        </w:rPr>
      </w:pPr>
      <w:r>
        <w:rPr>
          <w:rStyle w:val="27"/>
          <w:rFonts w:ascii="宋体" w:hAnsi="宋体"/>
          <w:sz w:val="28"/>
          <w:szCs w:val="28"/>
        </w:rPr>
        <w:t>现附上由</w:t>
      </w:r>
      <w:r>
        <w:rPr>
          <w:rStyle w:val="27"/>
          <w:rFonts w:ascii="宋体" w:hAnsi="宋体"/>
          <w:sz w:val="28"/>
          <w:szCs w:val="28"/>
          <w:u w:val="single" w:color="000000"/>
        </w:rPr>
        <w:t>(签发机关名称)</w:t>
      </w:r>
      <w:r>
        <w:rPr>
          <w:rStyle w:val="27"/>
          <w:rFonts w:ascii="宋体" w:hAnsi="宋体"/>
          <w:sz w:val="28"/>
          <w:szCs w:val="28"/>
        </w:rPr>
        <w:t>签发的我方法人营业执照副本复印件上述证照真实有效，否则我方负全部责任。</w:t>
      </w:r>
    </w:p>
    <w:p>
      <w:pPr>
        <w:spacing w:line="360" w:lineRule="auto"/>
        <w:ind w:firstLine="560" w:firstLineChars="200"/>
        <w:rPr>
          <w:rStyle w:val="27"/>
          <w:rFonts w:ascii="宋体" w:hAnsi="宋体"/>
          <w:sz w:val="28"/>
          <w:szCs w:val="28"/>
        </w:rPr>
      </w:pPr>
    </w:p>
    <w:p>
      <w:pPr>
        <w:pStyle w:val="39"/>
        <w:spacing w:line="360" w:lineRule="auto"/>
        <w:ind w:firstLine="420" w:firstLineChars="200"/>
        <w:rPr>
          <w:rStyle w:val="27"/>
          <w:rFonts w:ascii="宋体" w:hAnsi="宋体"/>
          <w:b/>
        </w:rPr>
      </w:pPr>
      <w:r>
        <w:rPr>
          <w:rStyle w:val="27"/>
          <w:rFonts w:ascii="宋体" w:hAnsi="宋体" w:cs="Times New Roman"/>
          <w:b/>
          <w:bCs/>
        </w:rPr>
        <w:t>★注意：法人营业执照、税务登记证均提供副本复印件，复印件必须内容完整、清晰、整洁，由竞价人加盖公章。（竞价人制表时应删去此段话）</w:t>
      </w:r>
    </w:p>
    <w:p>
      <w:pPr>
        <w:pStyle w:val="32"/>
        <w:spacing w:before="312" w:after="312"/>
        <w:rPr>
          <w:rStyle w:val="27"/>
        </w:rPr>
      </w:pPr>
    </w:p>
    <w:p>
      <w:pPr>
        <w:spacing w:line="360" w:lineRule="auto"/>
        <w:jc w:val="left"/>
        <w:rPr>
          <w:rStyle w:val="27"/>
          <w:rFonts w:ascii="宋体" w:hAnsi="宋体"/>
          <w:sz w:val="28"/>
          <w:szCs w:val="28"/>
        </w:rPr>
      </w:pPr>
      <w:r>
        <w:rPr>
          <w:rStyle w:val="27"/>
          <w:rFonts w:ascii="宋体" w:hAnsi="宋体"/>
          <w:sz w:val="28"/>
          <w:szCs w:val="28"/>
        </w:rPr>
        <w:t>竞价人名称：</w:t>
      </w:r>
      <w:r>
        <w:rPr>
          <w:rStyle w:val="27"/>
          <w:rFonts w:ascii="宋体" w:hAnsi="宋体"/>
          <w:b/>
          <w:sz w:val="28"/>
          <w:szCs w:val="28"/>
        </w:rPr>
        <w:t>（全称并加盖公章）</w:t>
      </w:r>
    </w:p>
    <w:p>
      <w:pPr>
        <w:tabs>
          <w:tab w:val="left" w:pos="5355"/>
        </w:tabs>
        <w:spacing w:line="360" w:lineRule="auto"/>
        <w:rPr>
          <w:rStyle w:val="27"/>
          <w:rFonts w:ascii="宋体" w:hAnsi="宋体"/>
          <w:sz w:val="28"/>
          <w:szCs w:val="28"/>
        </w:rPr>
      </w:pPr>
      <w:r>
        <w:rPr>
          <w:rStyle w:val="27"/>
          <w:rFonts w:ascii="宋体" w:hAnsi="宋体"/>
          <w:sz w:val="28"/>
          <w:szCs w:val="28"/>
        </w:rPr>
        <w:t>日期：    年  月  日</w:t>
      </w: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rPr>
          <w:rStyle w:val="27"/>
        </w:rPr>
      </w:pPr>
    </w:p>
    <w:p>
      <w:pPr>
        <w:spacing w:line="360" w:lineRule="auto"/>
        <w:jc w:val="center"/>
        <w:rPr>
          <w:rStyle w:val="27"/>
          <w:rFonts w:ascii="宋体" w:hAnsi="宋体"/>
          <w:b/>
          <w:sz w:val="40"/>
        </w:rPr>
      </w:pPr>
    </w:p>
    <w:p>
      <w:pPr>
        <w:spacing w:line="360" w:lineRule="auto"/>
        <w:jc w:val="center"/>
        <w:rPr>
          <w:rStyle w:val="27"/>
          <w:rFonts w:ascii="宋体" w:hAnsi="宋体"/>
          <w:b/>
          <w:sz w:val="40"/>
        </w:rPr>
      </w:pPr>
      <w:r>
        <w:rPr>
          <w:rStyle w:val="27"/>
          <w:rFonts w:ascii="宋体" w:hAnsi="宋体"/>
          <w:b/>
          <w:sz w:val="40"/>
        </w:rPr>
        <w:t>营业执照复印件并加盖公章</w:t>
      </w: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60"/>
        <w:spacing w:line="360" w:lineRule="auto"/>
        <w:jc w:val="center"/>
        <w:rPr>
          <w:rStyle w:val="27"/>
          <w:rFonts w:hAnsi="宋体"/>
          <w:b/>
          <w:sz w:val="48"/>
          <w:szCs w:val="48"/>
        </w:rPr>
      </w:pPr>
    </w:p>
    <w:p>
      <w:pPr>
        <w:jc w:val="center"/>
        <w:rPr>
          <w:rStyle w:val="27"/>
          <w:rFonts w:ascii="宋体" w:hAnsi="宋体"/>
          <w:b/>
          <w:sz w:val="44"/>
          <w:szCs w:val="44"/>
        </w:rPr>
      </w:pPr>
      <w:r>
        <w:rPr>
          <w:rStyle w:val="27"/>
          <w:rFonts w:ascii="宋体" w:hAnsi="宋体"/>
          <w:b/>
          <w:sz w:val="44"/>
          <w:szCs w:val="44"/>
        </w:rPr>
        <w:t>2.近三年内无重大违法违规也无行贿犯罪记录</w:t>
      </w:r>
    </w:p>
    <w:p>
      <w:pPr>
        <w:jc w:val="center"/>
        <w:rPr>
          <w:rStyle w:val="27"/>
          <w:rFonts w:ascii="宋体" w:hAnsi="宋体"/>
          <w:b/>
          <w:sz w:val="44"/>
          <w:szCs w:val="44"/>
        </w:rPr>
      </w:pPr>
      <w:r>
        <w:rPr>
          <w:rStyle w:val="27"/>
          <w:rFonts w:ascii="宋体" w:hAnsi="宋体"/>
          <w:b/>
          <w:sz w:val="44"/>
          <w:szCs w:val="44"/>
        </w:rPr>
        <w:t>声明函</w:t>
      </w:r>
    </w:p>
    <w:p>
      <w:pPr>
        <w:jc w:val="center"/>
        <w:rPr>
          <w:rStyle w:val="27"/>
          <w:rFonts w:ascii="宋体" w:hAnsi="宋体"/>
          <w:b/>
          <w:sz w:val="44"/>
          <w:szCs w:val="44"/>
        </w:rPr>
      </w:pPr>
    </w:p>
    <w:p>
      <w:pPr>
        <w:pStyle w:val="40"/>
        <w:spacing w:line="360" w:lineRule="auto"/>
        <w:rPr>
          <w:rStyle w:val="27"/>
          <w:rFonts w:hAnsi="宋体"/>
          <w:b/>
          <w:sz w:val="28"/>
          <w:szCs w:val="28"/>
        </w:rPr>
      </w:pPr>
      <w:r>
        <w:rPr>
          <w:rStyle w:val="27"/>
          <w:rFonts w:hAnsi="宋体"/>
          <w:b/>
          <w:sz w:val="28"/>
          <w:szCs w:val="28"/>
        </w:rPr>
        <w:t>致：福州职业技术学院</w:t>
      </w:r>
    </w:p>
    <w:p>
      <w:pPr>
        <w:pStyle w:val="40"/>
        <w:spacing w:line="360" w:lineRule="auto"/>
        <w:rPr>
          <w:rStyle w:val="27"/>
          <w:rFonts w:hAnsi="宋体" w:cs="Times New Roman"/>
          <w:bCs/>
          <w:sz w:val="28"/>
          <w:szCs w:val="28"/>
        </w:rPr>
      </w:pPr>
      <w:r>
        <w:rPr>
          <w:rStyle w:val="27"/>
          <w:rFonts w:hAnsi="宋体"/>
          <w:b/>
          <w:sz w:val="28"/>
          <w:szCs w:val="28"/>
        </w:rPr>
        <w:t xml:space="preserve">    </w:t>
      </w:r>
      <w:r>
        <w:rPr>
          <w:rStyle w:val="27"/>
          <w:rFonts w:hAnsi="宋体" w:cs="Times New Roman"/>
          <w:bCs/>
          <w:sz w:val="28"/>
          <w:szCs w:val="28"/>
        </w:rPr>
        <w:t>本公司郑重声明在近三年来的经营活动中严格遵守中华人民共和国各项法律、法规,无任何违法、违规记录也无行贿犯罪记录。如有虚假,愿承担所有法律责任。</w:t>
      </w:r>
    </w:p>
    <w:p>
      <w:pPr>
        <w:pStyle w:val="40"/>
        <w:spacing w:line="360" w:lineRule="auto"/>
        <w:ind w:firstLine="560"/>
        <w:rPr>
          <w:rStyle w:val="27"/>
          <w:rFonts w:hAnsi="宋体" w:cs="Times New Roman"/>
          <w:bCs/>
          <w:sz w:val="28"/>
          <w:szCs w:val="28"/>
        </w:rPr>
      </w:pPr>
      <w:r>
        <w:rPr>
          <w:rStyle w:val="27"/>
          <w:rFonts w:hAnsi="宋体" w:cs="Times New Roman"/>
          <w:bCs/>
          <w:sz w:val="28"/>
          <w:szCs w:val="28"/>
        </w:rPr>
        <w:t>特此声明。</w:t>
      </w:r>
    </w:p>
    <w:p>
      <w:pPr>
        <w:pStyle w:val="40"/>
        <w:spacing w:line="360" w:lineRule="auto"/>
        <w:rPr>
          <w:rStyle w:val="27"/>
          <w:rFonts w:hAnsi="宋体"/>
          <w:b/>
          <w:sz w:val="28"/>
          <w:szCs w:val="28"/>
        </w:rPr>
      </w:pPr>
    </w:p>
    <w:p>
      <w:pPr>
        <w:pStyle w:val="40"/>
        <w:spacing w:line="360" w:lineRule="auto"/>
        <w:rPr>
          <w:rStyle w:val="27"/>
          <w:rFonts w:hAnsi="宋体"/>
          <w:b/>
          <w:sz w:val="28"/>
          <w:szCs w:val="28"/>
        </w:rPr>
      </w:pPr>
    </w:p>
    <w:p>
      <w:pPr>
        <w:pStyle w:val="40"/>
        <w:spacing w:line="360" w:lineRule="auto"/>
        <w:ind w:firstLine="420" w:firstLineChars="150"/>
        <w:rPr>
          <w:rStyle w:val="27"/>
          <w:rFonts w:hAnsi="宋体"/>
          <w:b/>
          <w:sz w:val="28"/>
          <w:szCs w:val="28"/>
        </w:rPr>
      </w:pPr>
      <w:r>
        <w:rPr>
          <w:rStyle w:val="27"/>
          <w:rFonts w:hAnsi="宋体"/>
          <w:b/>
          <w:sz w:val="28"/>
          <w:szCs w:val="28"/>
        </w:rPr>
        <w:t>竞价人名称：</w:t>
      </w:r>
      <w:r>
        <w:rPr>
          <w:rStyle w:val="27"/>
          <w:rFonts w:hint="eastAsia" w:hAnsi="宋体"/>
          <w:b/>
          <w:sz w:val="28"/>
          <w:szCs w:val="28"/>
        </w:rPr>
        <w:t>（全称并加盖单位公章）</w:t>
      </w:r>
      <w:r>
        <w:rPr>
          <w:rStyle w:val="27"/>
          <w:rFonts w:hAnsi="宋体"/>
          <w:b/>
          <w:sz w:val="28"/>
          <w:szCs w:val="28"/>
        </w:rPr>
        <w:t xml:space="preserve">                 </w:t>
      </w:r>
    </w:p>
    <w:p>
      <w:pPr>
        <w:pStyle w:val="40"/>
        <w:spacing w:line="360" w:lineRule="auto"/>
        <w:ind w:firstLine="420" w:firstLineChars="150"/>
        <w:rPr>
          <w:rStyle w:val="27"/>
          <w:rFonts w:hAnsi="宋体"/>
          <w:b/>
          <w:sz w:val="28"/>
          <w:szCs w:val="28"/>
        </w:rPr>
      </w:pPr>
      <w:r>
        <w:rPr>
          <w:rStyle w:val="27"/>
          <w:rFonts w:hAnsi="宋体"/>
          <w:b/>
          <w:sz w:val="28"/>
          <w:szCs w:val="28"/>
        </w:rPr>
        <w:t xml:space="preserve">法定代表人：（签字）                    </w:t>
      </w:r>
    </w:p>
    <w:p>
      <w:pPr>
        <w:pStyle w:val="40"/>
        <w:spacing w:line="360" w:lineRule="auto"/>
        <w:ind w:firstLine="420" w:firstLineChars="150"/>
        <w:rPr>
          <w:rStyle w:val="27"/>
        </w:rPr>
        <w:sectPr>
          <w:footerReference r:id="rId10" w:type="first"/>
          <w:footerReference r:id="rId9" w:type="default"/>
          <w:pgSz w:w="11906" w:h="16838"/>
          <w:pgMar w:top="1247" w:right="1134" w:bottom="1089" w:left="1134" w:header="471" w:footer="992" w:gutter="0"/>
          <w:pgNumType w:start="1"/>
          <w:cols w:space="425" w:num="1"/>
          <w:docGrid w:type="linesAndChars" w:linePitch="312" w:charSpace="0"/>
        </w:sectPr>
      </w:pPr>
      <w:r>
        <w:rPr>
          <w:rStyle w:val="27"/>
          <w:rFonts w:hAnsi="宋体"/>
          <w:b/>
          <w:sz w:val="28"/>
          <w:szCs w:val="28"/>
        </w:rPr>
        <w:t>日期：    年   月   日</w:t>
      </w:r>
    </w:p>
    <w:p>
      <w:pPr>
        <w:pStyle w:val="40"/>
        <w:spacing w:line="360" w:lineRule="auto"/>
        <w:ind w:firstLine="540" w:firstLineChars="150"/>
        <w:jc w:val="center"/>
        <w:rPr>
          <w:rStyle w:val="27"/>
        </w:rPr>
      </w:pPr>
      <w:r>
        <w:rPr>
          <w:rStyle w:val="27"/>
          <w:rFonts w:hAnsi="宋体"/>
          <w:b/>
          <w:sz w:val="36"/>
        </w:rPr>
        <w:t>3.技术商务响应一览表</w:t>
      </w:r>
    </w:p>
    <w:p>
      <w:pPr>
        <w:pStyle w:val="29"/>
        <w:ind w:firstLine="0"/>
        <w:rPr>
          <w:rStyle w:val="27"/>
          <w:rFonts w:ascii="宋体" w:hAnsi="宋体"/>
          <w:b/>
          <w:sz w:val="36"/>
        </w:rPr>
      </w:pPr>
    </w:p>
    <w:tbl>
      <w:tblPr>
        <w:tblStyle w:val="18"/>
        <w:tblW w:w="96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2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r>
              <w:rPr>
                <w:rStyle w:val="27"/>
                <w:rFonts w:ascii="宋体" w:hAnsi="宋体"/>
                <w:b/>
                <w:sz w:val="24"/>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r>
              <w:rPr>
                <w:rStyle w:val="27"/>
                <w:rFonts w:ascii="宋体" w:hAnsi="宋体"/>
                <w:b/>
                <w:sz w:val="24"/>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Cs w:val="21"/>
              </w:rPr>
            </w:pPr>
            <w:r>
              <w:rPr>
                <w:rStyle w:val="27"/>
                <w:rFonts w:ascii="宋体" w:hAnsi="宋体"/>
                <w:b/>
                <w:sz w:val="24"/>
              </w:rPr>
              <w:t>响应内容</w:t>
            </w:r>
          </w:p>
        </w:tc>
        <w:tc>
          <w:tcPr>
            <w:tcW w:w="21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sz w:val="24"/>
              </w:rPr>
            </w:pPr>
            <w:r>
              <w:rPr>
                <w:rStyle w:val="27"/>
                <w:rFonts w:ascii="宋体" w:hAnsi="宋体"/>
                <w:b/>
                <w:sz w:val="24"/>
              </w:rPr>
              <w:t>响应情况</w:t>
            </w:r>
          </w:p>
          <w:p>
            <w:pPr>
              <w:spacing w:line="360" w:lineRule="auto"/>
              <w:jc w:val="center"/>
              <w:rPr>
                <w:rStyle w:val="27"/>
                <w:rFonts w:ascii="宋体" w:hAnsi="宋体"/>
                <w:szCs w:val="21"/>
              </w:rPr>
            </w:pPr>
            <w:r>
              <w:rPr>
                <w:rStyle w:val="27"/>
                <w:rFonts w:ascii="宋体" w:hAnsi="宋体"/>
                <w:b/>
                <w:sz w:val="24"/>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27"/>
                <w:rFonts w:ascii="宋体" w:hAnsi="宋体"/>
                <w:b/>
                <w:sz w:val="24"/>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bl>
    <w:p>
      <w:pPr>
        <w:pStyle w:val="46"/>
        <w:spacing w:before="312" w:after="312"/>
        <w:rPr>
          <w:rStyle w:val="27"/>
        </w:rPr>
      </w:pPr>
      <w:r>
        <w:rPr>
          <w:rStyle w:val="27"/>
        </w:rPr>
        <w:t>注：</w:t>
      </w:r>
      <w:r>
        <w:rPr>
          <w:rStyle w:val="27"/>
          <w:rFonts w:hint="eastAsia"/>
        </w:rPr>
        <w:t>竞价人</w:t>
      </w:r>
      <w:r>
        <w:rPr>
          <w:rStyle w:val="27"/>
        </w:rPr>
        <w:t>须逐条填写并响应本竞价文件第二章“网上竞价内容及要求”中“二、技术参数及商务条款”所有条款。未按规定填写，或响应内容及响应情况为“不合格”的，报名审核将不通过。报价部分无须体现。</w:t>
      </w:r>
    </w:p>
    <w:p>
      <w:pPr>
        <w:pStyle w:val="46"/>
        <w:spacing w:before="312" w:after="312"/>
        <w:rPr>
          <w:rStyle w:val="27"/>
          <w:sz w:val="28"/>
          <w:szCs w:val="28"/>
        </w:rPr>
      </w:pPr>
    </w:p>
    <w:p>
      <w:pPr>
        <w:pStyle w:val="46"/>
        <w:spacing w:before="312" w:after="312"/>
        <w:rPr>
          <w:rStyle w:val="27"/>
          <w:sz w:val="28"/>
          <w:szCs w:val="28"/>
        </w:rPr>
      </w:pPr>
      <w:r>
        <w:rPr>
          <w:rStyle w:val="27"/>
          <w:sz w:val="28"/>
          <w:szCs w:val="28"/>
        </w:rPr>
        <w:t>竞价人：</w:t>
      </w:r>
      <w:r>
        <w:rPr>
          <w:rStyle w:val="27"/>
          <w:sz w:val="28"/>
          <w:szCs w:val="28"/>
          <w:u w:val="single" w:color="000000"/>
        </w:rPr>
        <w:t>（全称并加盖单位公章）</w:t>
      </w:r>
    </w:p>
    <w:p>
      <w:pPr>
        <w:pStyle w:val="46"/>
        <w:spacing w:before="312" w:after="312"/>
        <w:rPr>
          <w:rStyle w:val="27"/>
        </w:rPr>
        <w:sectPr>
          <w:pgSz w:w="11906" w:h="16838"/>
          <w:pgMar w:top="1247" w:right="924" w:bottom="1089" w:left="1259" w:header="471" w:footer="992" w:gutter="0"/>
          <w:cols w:space="425" w:num="1"/>
          <w:titlePg/>
          <w:docGrid w:type="linesAndChars" w:linePitch="312" w:charSpace="0"/>
        </w:sectPr>
      </w:pPr>
      <w:r>
        <w:rPr>
          <w:rStyle w:val="27"/>
          <w:sz w:val="28"/>
          <w:szCs w:val="28"/>
        </w:rPr>
        <w:t>日期：</w:t>
      </w:r>
      <w:r>
        <w:rPr>
          <w:rStyle w:val="27"/>
          <w:sz w:val="28"/>
          <w:szCs w:val="28"/>
          <w:u w:val="single" w:color="000000"/>
        </w:rPr>
        <w:t>    </w:t>
      </w:r>
      <w:r>
        <w:rPr>
          <w:rStyle w:val="27"/>
          <w:sz w:val="28"/>
          <w:szCs w:val="28"/>
        </w:rPr>
        <w:t>年</w:t>
      </w:r>
      <w:r>
        <w:rPr>
          <w:rStyle w:val="27"/>
          <w:sz w:val="28"/>
          <w:szCs w:val="28"/>
          <w:u w:val="single" w:color="000000"/>
        </w:rPr>
        <w:t>   </w:t>
      </w:r>
      <w:r>
        <w:rPr>
          <w:rStyle w:val="27"/>
          <w:sz w:val="28"/>
          <w:szCs w:val="28"/>
        </w:rPr>
        <w:t>月</w:t>
      </w:r>
      <w:r>
        <w:rPr>
          <w:rStyle w:val="27"/>
          <w:sz w:val="28"/>
          <w:szCs w:val="28"/>
          <w:u w:val="single" w:color="000000"/>
        </w:rPr>
        <w:t xml:space="preserve">  日 </w:t>
      </w:r>
    </w:p>
    <w:p>
      <w:pPr>
        <w:spacing w:line="360" w:lineRule="auto"/>
        <w:rPr>
          <w:rStyle w:val="27"/>
          <w:rFonts w:ascii="宋体" w:hAnsi="宋体"/>
          <w:b/>
          <w:sz w:val="36"/>
        </w:rPr>
      </w:pPr>
    </w:p>
    <w:p>
      <w:pPr>
        <w:spacing w:line="360" w:lineRule="auto"/>
        <w:jc w:val="center"/>
        <w:rPr>
          <w:rStyle w:val="27"/>
          <w:rFonts w:ascii="宋体" w:hAnsi="宋体"/>
          <w:b/>
          <w:sz w:val="36"/>
        </w:rPr>
      </w:pPr>
      <w:r>
        <w:rPr>
          <w:rStyle w:val="27"/>
          <w:rFonts w:ascii="宋体" w:hAnsi="宋体"/>
          <w:b/>
          <w:sz w:val="36"/>
        </w:rPr>
        <w:t>4.竞价人需提供的其他材料</w:t>
      </w:r>
    </w:p>
    <w:p>
      <w:pPr>
        <w:jc w:val="center"/>
        <w:rPr>
          <w:rStyle w:val="27"/>
          <w:rFonts w:ascii="楷体_GB2312" w:eastAsia="楷体_GB2312"/>
          <w:b/>
          <w:sz w:val="44"/>
          <w:szCs w:val="44"/>
        </w:rPr>
      </w:pPr>
    </w:p>
    <w:p>
      <w:pPr>
        <w:pStyle w:val="29"/>
        <w:rPr>
          <w:rStyle w:val="27"/>
          <w:rFonts w:ascii="楷体_GB2312" w:eastAsia="楷体_GB2312"/>
          <w:b/>
          <w:sz w:val="44"/>
          <w:szCs w:val="44"/>
        </w:rPr>
      </w:pPr>
    </w:p>
    <w:p>
      <w:pPr>
        <w:pStyle w:val="30"/>
        <w:rPr>
          <w:rStyle w:val="27"/>
          <w:rFonts w:ascii="宋体" w:hAnsi="宋体" w:cs="宋体"/>
          <w:bCs/>
          <w:sz w:val="24"/>
        </w:rPr>
      </w:pPr>
      <w:r>
        <w:rPr>
          <w:rStyle w:val="27"/>
          <w:rFonts w:ascii="宋体" w:hAnsi="宋体" w:cs="宋体"/>
          <w:bCs/>
          <w:sz w:val="24"/>
        </w:rPr>
        <w:t>注：竞价文件有要求的或竞价人认为应提交的其他材料可在此项下提交。</w:t>
      </w: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29"/>
        <w:ind w:firstLine="0"/>
        <w:rPr>
          <w:rStyle w:val="27"/>
        </w:rPr>
      </w:pPr>
    </w:p>
    <w:p>
      <w:pPr>
        <w:pStyle w:val="30"/>
        <w:spacing w:after="0" w:line="480" w:lineRule="exact"/>
        <w:jc w:val="center"/>
        <w:rPr>
          <w:rStyle w:val="27"/>
          <w:rFonts w:ascii="宋体" w:hAnsi="宋体" w:cs="Times New Roman"/>
          <w:b/>
          <w:bCs/>
          <w:sz w:val="36"/>
          <w:szCs w:val="36"/>
        </w:rPr>
      </w:pPr>
    </w:p>
    <w:p>
      <w:pPr>
        <w:pStyle w:val="30"/>
        <w:spacing w:after="0" w:line="480" w:lineRule="exact"/>
        <w:jc w:val="center"/>
        <w:rPr>
          <w:rStyle w:val="27"/>
          <w:rFonts w:ascii="宋体" w:hAnsi="宋体" w:cs="Times New Roman"/>
          <w:b/>
          <w:bCs/>
          <w:sz w:val="36"/>
          <w:szCs w:val="36"/>
        </w:rPr>
      </w:pPr>
    </w:p>
    <w:p>
      <w:pPr>
        <w:pStyle w:val="30"/>
        <w:spacing w:after="0" w:line="480" w:lineRule="exact"/>
        <w:jc w:val="center"/>
        <w:rPr>
          <w:rStyle w:val="27"/>
          <w:rFonts w:ascii="宋体" w:hAnsi="宋体" w:cs="Times New Roman"/>
          <w:b/>
          <w:bCs/>
          <w:sz w:val="36"/>
          <w:szCs w:val="36"/>
        </w:rPr>
      </w:pPr>
    </w:p>
    <w:p>
      <w:pPr>
        <w:pStyle w:val="30"/>
        <w:spacing w:after="0" w:line="480" w:lineRule="exact"/>
        <w:jc w:val="center"/>
        <w:outlineLvl w:val="0"/>
        <w:rPr>
          <w:rStyle w:val="27"/>
          <w:rFonts w:ascii="宋体" w:hAnsi="宋体" w:cs="Times New Roman"/>
          <w:b/>
          <w:bCs/>
          <w:sz w:val="36"/>
          <w:szCs w:val="36"/>
        </w:rPr>
      </w:pPr>
      <w:r>
        <w:rPr>
          <w:rStyle w:val="27"/>
          <w:rFonts w:ascii="宋体" w:hAnsi="宋体" w:cs="Times New Roman"/>
          <w:b/>
          <w:bCs/>
          <w:sz w:val="36"/>
          <w:szCs w:val="36"/>
        </w:rPr>
        <w:t>第四章  报价文件</w:t>
      </w:r>
    </w:p>
    <w:p>
      <w:pPr>
        <w:pStyle w:val="39"/>
        <w:spacing w:after="0" w:line="480" w:lineRule="exact"/>
        <w:ind w:firstLine="560" w:firstLineChars="200"/>
        <w:rPr>
          <w:rStyle w:val="27"/>
          <w:sz w:val="24"/>
        </w:rPr>
      </w:pPr>
      <w:r>
        <w:rPr>
          <w:rStyle w:val="27"/>
          <w:rFonts w:ascii="宋体" w:hAnsi="宋体" w:cs="Times New Roman"/>
          <w:b/>
          <w:bCs/>
          <w:sz w:val="28"/>
          <w:szCs w:val="36"/>
        </w:rPr>
        <w:t>★注意：①本报价文件在竞价过程中提供，</w:t>
      </w:r>
      <w:r>
        <w:rPr>
          <w:rStyle w:val="27"/>
          <w:rFonts w:hint="eastAsia" w:ascii="宋体" w:hAnsi="宋体" w:cs="Times New Roman"/>
          <w:b/>
          <w:bCs/>
          <w:sz w:val="28"/>
          <w:szCs w:val="36"/>
        </w:rPr>
        <w:t>竞价人</w:t>
      </w:r>
      <w:r>
        <w:rPr>
          <w:rStyle w:val="27"/>
          <w:rFonts w:ascii="宋体" w:hAnsi="宋体" w:cs="Times New Roman"/>
          <w:b/>
          <w:bCs/>
          <w:sz w:val="28"/>
          <w:szCs w:val="36"/>
        </w:rPr>
        <w:t>报名时无须提供报价文件材料。 ②</w:t>
      </w:r>
      <w:r>
        <w:rPr>
          <w:rStyle w:val="27"/>
          <w:rFonts w:hint="eastAsia" w:ascii="宋体" w:hAnsi="宋体" w:cs="Times New Roman"/>
          <w:b/>
          <w:bCs/>
          <w:sz w:val="28"/>
          <w:szCs w:val="36"/>
        </w:rPr>
        <w:t>竞价人</w:t>
      </w:r>
      <w:r>
        <w:rPr>
          <w:rStyle w:val="27"/>
          <w:rFonts w:ascii="宋体" w:hAnsi="宋体" w:cs="Times New Roman"/>
          <w:b/>
          <w:bCs/>
          <w:sz w:val="28"/>
          <w:szCs w:val="36"/>
        </w:rPr>
        <w:t>对每个项目合同包报价时都必须扫描上传有效的报价文件并加盖公章，未按要求扫描上传报价文件的竞价无效。电子报价文档具有法律效力。（竞价人制表时应删去此段话）</w:t>
      </w:r>
    </w:p>
    <w:p>
      <w:pPr>
        <w:pStyle w:val="32"/>
        <w:spacing w:before="312" w:after="312"/>
        <w:rPr>
          <w:rStyle w:val="27"/>
          <w:sz w:val="24"/>
          <w:szCs w:val="24"/>
        </w:rPr>
      </w:pPr>
      <w:r>
        <w:rPr>
          <w:rStyle w:val="27"/>
          <w:sz w:val="24"/>
          <w:szCs w:val="24"/>
        </w:rPr>
        <w:t xml:space="preserve">竞价编号：    </w:t>
      </w:r>
      <w:r>
        <w:rPr>
          <w:rStyle w:val="27"/>
          <w:rFonts w:hint="eastAsia"/>
          <w:sz w:val="24"/>
          <w:szCs w:val="24"/>
        </w:rPr>
        <w:t xml:space="preserve">                      </w:t>
      </w:r>
      <w:r>
        <w:rPr>
          <w:rStyle w:val="27"/>
          <w:sz w:val="24"/>
          <w:szCs w:val="24"/>
        </w:rPr>
        <w:t xml:space="preserve">项目名称: </w:t>
      </w:r>
    </w:p>
    <w:p>
      <w:pPr>
        <w:pStyle w:val="32"/>
        <w:spacing w:before="312" w:after="312"/>
        <w:jc w:val="center"/>
        <w:rPr>
          <w:rStyle w:val="27"/>
          <w:sz w:val="24"/>
        </w:rPr>
      </w:pPr>
      <w:r>
        <w:rPr>
          <w:rStyle w:val="27"/>
          <w:sz w:val="24"/>
        </w:rPr>
        <w:t>报价一览表</w:t>
      </w:r>
    </w:p>
    <w:p>
      <w:pPr>
        <w:pStyle w:val="69"/>
        <w:ind w:firstLine="6240" w:firstLineChars="2600"/>
        <w:rPr>
          <w:rStyle w:val="27"/>
          <w:rFonts w:ascii="宋体" w:hAnsi="宋体"/>
          <w:sz w:val="24"/>
        </w:rPr>
      </w:pPr>
      <w:r>
        <w:rPr>
          <w:rStyle w:val="27"/>
          <w:rFonts w:ascii="宋体" w:hAnsi="宋体"/>
          <w:sz w:val="24"/>
        </w:rPr>
        <w:t>金额单位：人民币元</w:t>
      </w:r>
    </w:p>
    <w:p>
      <w:pPr>
        <w:pStyle w:val="69"/>
        <w:ind w:firstLine="6240" w:firstLineChars="2600"/>
        <w:rPr>
          <w:rStyle w:val="27"/>
          <w:rFonts w:ascii="宋体" w:hAnsi="宋体"/>
          <w:sz w:val="24"/>
        </w:rPr>
      </w:pPr>
    </w:p>
    <w:tbl>
      <w:tblPr>
        <w:tblStyle w:val="18"/>
        <w:tblpPr w:leftFromText="180" w:rightFromText="180" w:vertAnchor="text" w:tblpY="1"/>
        <w:tblOverlap w:val="never"/>
        <w:tblW w:w="50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3"/>
        <w:gridCol w:w="511"/>
        <w:gridCol w:w="4311"/>
        <w:gridCol w:w="2108"/>
        <w:gridCol w:w="2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5"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b/>
                <w:bCs/>
                <w:color w:val="000000"/>
                <w:spacing w:val="-11"/>
                <w:sz w:val="24"/>
              </w:rPr>
            </w:pPr>
            <w:r>
              <w:rPr>
                <w:rStyle w:val="27"/>
                <w:rFonts w:hint="eastAsia" w:ascii="宋体" w:hAnsi="宋体" w:cs="宋体"/>
                <w:b/>
                <w:bCs/>
                <w:color w:val="000000"/>
                <w:spacing w:val="-11"/>
                <w:sz w:val="24"/>
              </w:rPr>
              <w:t>合同包</w:t>
            </w:r>
          </w:p>
        </w:tc>
        <w:tc>
          <w:tcPr>
            <w:tcW w:w="258" w:type="pct"/>
            <w:tcBorders>
              <w:top w:val="single" w:color="000000" w:sz="4" w:space="0"/>
              <w:left w:val="single" w:color="000000" w:sz="4" w:space="0"/>
              <w:bottom w:val="single" w:color="000000" w:sz="4" w:space="0"/>
              <w:right w:val="single" w:color="auto" w:sz="4" w:space="0"/>
            </w:tcBorders>
            <w:vAlign w:val="center"/>
          </w:tcPr>
          <w:p>
            <w:pPr>
              <w:pStyle w:val="40"/>
              <w:snapToGrid w:val="0"/>
              <w:spacing w:line="500" w:lineRule="exact"/>
              <w:jc w:val="center"/>
              <w:rPr>
                <w:rStyle w:val="27"/>
                <w:rFonts w:hAnsi="宋体" w:cs="宋体"/>
                <w:b/>
                <w:bCs/>
                <w:color w:val="000000"/>
                <w:spacing w:val="-11"/>
                <w:sz w:val="24"/>
              </w:rPr>
            </w:pPr>
            <w:r>
              <w:rPr>
                <w:rStyle w:val="27"/>
                <w:rFonts w:hAnsi="宋体" w:cs="宋体"/>
                <w:b/>
                <w:bCs/>
                <w:color w:val="000000"/>
                <w:spacing w:val="-11"/>
                <w:sz w:val="24"/>
              </w:rPr>
              <w:t>序号</w:t>
            </w:r>
          </w:p>
        </w:tc>
        <w:tc>
          <w:tcPr>
            <w:tcW w:w="2176" w:type="pct"/>
            <w:tcBorders>
              <w:top w:val="single" w:color="000000" w:sz="4" w:space="0"/>
              <w:left w:val="single" w:color="auto" w:sz="4" w:space="0"/>
              <w:bottom w:val="single" w:color="000000" w:sz="4" w:space="0"/>
              <w:right w:val="single" w:color="000000" w:sz="4" w:space="0"/>
            </w:tcBorders>
            <w:vAlign w:val="center"/>
          </w:tcPr>
          <w:p>
            <w:pPr>
              <w:pStyle w:val="40"/>
              <w:snapToGrid w:val="0"/>
              <w:spacing w:line="500" w:lineRule="exact"/>
              <w:jc w:val="center"/>
              <w:rPr>
                <w:rStyle w:val="27"/>
                <w:rFonts w:hAnsi="宋体" w:cs="宋体"/>
                <w:b/>
                <w:bCs/>
                <w:color w:val="000000"/>
                <w:spacing w:val="-11"/>
                <w:sz w:val="24"/>
              </w:rPr>
            </w:pPr>
            <w:r>
              <w:rPr>
                <w:rStyle w:val="27"/>
                <w:rFonts w:hAnsi="宋体" w:cs="宋体"/>
                <w:b/>
                <w:bCs/>
                <w:color w:val="000000"/>
                <w:spacing w:val="-11"/>
                <w:sz w:val="24"/>
              </w:rPr>
              <w:t>商品名称</w:t>
            </w:r>
          </w:p>
        </w:tc>
        <w:tc>
          <w:tcPr>
            <w:tcW w:w="1064"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b/>
                <w:bCs/>
                <w:color w:val="000000"/>
                <w:spacing w:val="-11"/>
                <w:sz w:val="24"/>
              </w:rPr>
            </w:pPr>
            <w:r>
              <w:rPr>
                <w:rStyle w:val="27"/>
                <w:rFonts w:hint="eastAsia" w:ascii="宋体" w:hAnsi="宋体" w:cs="宋体"/>
                <w:b/>
                <w:bCs/>
                <w:color w:val="000000"/>
                <w:spacing w:val="-11"/>
                <w:sz w:val="24"/>
              </w:rPr>
              <w:t>数量</w:t>
            </w:r>
          </w:p>
        </w:tc>
        <w:tc>
          <w:tcPr>
            <w:tcW w:w="1134"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b/>
                <w:bCs/>
                <w:color w:val="000000"/>
                <w:spacing w:val="-11"/>
                <w:sz w:val="24"/>
              </w:rPr>
            </w:pPr>
            <w:r>
              <w:rPr>
                <w:rStyle w:val="27"/>
                <w:rFonts w:hint="eastAsia" w:ascii="宋体" w:hAnsi="宋体" w:cs="宋体"/>
                <w:b/>
                <w:bCs/>
                <w:color w:val="000000"/>
                <w:spacing w:val="-11"/>
                <w:sz w:val="24"/>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365" w:type="pct"/>
            <w:tcBorders>
              <w:top w:val="single" w:color="000000" w:sz="4" w:space="0"/>
              <w:left w:val="single" w:color="000000" w:sz="4" w:space="0"/>
              <w:right w:val="single" w:color="000000" w:sz="4" w:space="0"/>
            </w:tcBorders>
            <w:vAlign w:val="center"/>
          </w:tcPr>
          <w:p>
            <w:pPr>
              <w:pStyle w:val="74"/>
              <w:spacing w:line="500" w:lineRule="exact"/>
              <w:jc w:val="center"/>
              <w:rPr>
                <w:rFonts w:ascii="宋体" w:hAnsi="宋体" w:cs="宋体"/>
                <w:color w:val="000000"/>
                <w:sz w:val="24"/>
              </w:rPr>
            </w:pPr>
            <w:r>
              <w:rPr>
                <w:rFonts w:hint="eastAsia" w:ascii="宋体" w:hAnsi="宋体" w:cs="宋体"/>
                <w:color w:val="000000"/>
                <w:sz w:val="24"/>
              </w:rPr>
              <w:t>1</w:t>
            </w:r>
          </w:p>
        </w:tc>
        <w:tc>
          <w:tcPr>
            <w:tcW w:w="258" w:type="pct"/>
            <w:tcBorders>
              <w:top w:val="single" w:color="000000" w:sz="4" w:space="0"/>
              <w:left w:val="single" w:color="000000" w:sz="4" w:space="0"/>
              <w:bottom w:val="single" w:color="000000" w:sz="4" w:space="0"/>
              <w:right w:val="single" w:color="auto" w:sz="4" w:space="0"/>
            </w:tcBorders>
            <w:vAlign w:val="center"/>
          </w:tcPr>
          <w:p>
            <w:pPr>
              <w:spacing w:line="500" w:lineRule="exact"/>
              <w:jc w:val="center"/>
              <w:textAlignment w:val="center"/>
              <w:rPr>
                <w:rFonts w:ascii="宋体" w:hAnsi="宋体" w:cs="宋体"/>
                <w:color w:val="000000"/>
                <w:sz w:val="24"/>
              </w:rPr>
            </w:pPr>
            <w:r>
              <w:rPr>
                <w:rFonts w:hint="eastAsia" w:ascii="宋体" w:hAnsi="宋体" w:cs="宋体"/>
                <w:color w:val="000000"/>
                <w:kern w:val="0"/>
                <w:sz w:val="24"/>
              </w:rPr>
              <w:t>1</w:t>
            </w:r>
          </w:p>
        </w:tc>
        <w:tc>
          <w:tcPr>
            <w:tcW w:w="2176" w:type="pct"/>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ascii="宋体" w:hAnsi="宋体" w:cs="仿宋_GB2312"/>
                <w:sz w:val="24"/>
              </w:rPr>
            </w:pPr>
            <w:r>
              <w:rPr>
                <w:rFonts w:hint="eastAsia" w:ascii="宋体" w:hAnsi="宋体" w:cs="仿宋_GB2312"/>
                <w:sz w:val="24"/>
              </w:rPr>
              <w:t>福州职业技术学院“斜杠青年筑梦计划”之人才文创集市项目</w:t>
            </w:r>
          </w:p>
        </w:tc>
        <w:tc>
          <w:tcPr>
            <w:tcW w:w="106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仿宋_GB2312"/>
                <w:sz w:val="24"/>
              </w:rPr>
            </w:pPr>
            <w:r>
              <w:rPr>
                <w:rFonts w:hint="eastAsia" w:ascii="宋体" w:hAnsi="宋体" w:cs="仿宋_GB2312"/>
                <w:sz w:val="24"/>
              </w:rPr>
              <w:t>25场</w:t>
            </w:r>
          </w:p>
        </w:tc>
        <w:tc>
          <w:tcPr>
            <w:tcW w:w="1134"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color w:val="000000"/>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spacing w:line="500" w:lineRule="exact"/>
              <w:jc w:val="left"/>
              <w:rPr>
                <w:rFonts w:ascii="宋体" w:hAnsi="宋体"/>
                <w:b/>
                <w:color w:val="000000"/>
                <w:sz w:val="24"/>
              </w:rPr>
            </w:pPr>
            <w:r>
              <w:rPr>
                <w:rFonts w:hint="eastAsia" w:ascii="宋体" w:hAnsi="宋体"/>
                <w:b/>
                <w:color w:val="000000"/>
                <w:sz w:val="24"/>
              </w:rPr>
              <w:t>投标总金额大写：</w:t>
            </w:r>
          </w:p>
          <w:p>
            <w:pPr>
              <w:spacing w:line="500" w:lineRule="exact"/>
              <w:jc w:val="left"/>
              <w:rPr>
                <w:rStyle w:val="27"/>
                <w:rFonts w:ascii="宋体" w:hAnsi="宋体" w:cs="宋体"/>
                <w:color w:val="000000"/>
                <w:spacing w:val="-11"/>
                <w:sz w:val="24"/>
              </w:rPr>
            </w:pPr>
            <w:r>
              <w:rPr>
                <w:rFonts w:hint="eastAsia" w:ascii="宋体" w:hAnsi="宋体"/>
                <w:b/>
                <w:color w:val="000000"/>
                <w:sz w:val="24"/>
              </w:rPr>
              <w:t>小写：</w:t>
            </w:r>
          </w:p>
        </w:tc>
      </w:tr>
    </w:tbl>
    <w:p>
      <w:pPr>
        <w:pStyle w:val="69"/>
        <w:ind w:firstLine="6240" w:firstLineChars="2600"/>
        <w:rPr>
          <w:rStyle w:val="27"/>
          <w:rFonts w:ascii="宋体" w:hAnsi="宋体"/>
          <w:sz w:val="24"/>
        </w:rPr>
      </w:pPr>
    </w:p>
    <w:p>
      <w:pPr>
        <w:pStyle w:val="69"/>
        <w:rPr>
          <w:rStyle w:val="27"/>
          <w:rFonts w:ascii="宋体" w:hAnsi="宋体"/>
          <w:sz w:val="24"/>
        </w:rPr>
      </w:pPr>
    </w:p>
    <w:p>
      <w:pPr>
        <w:pStyle w:val="69"/>
        <w:ind w:firstLine="6240" w:firstLineChars="2600"/>
        <w:rPr>
          <w:rStyle w:val="27"/>
          <w:rFonts w:ascii="宋体" w:hAnsi="宋体"/>
          <w:sz w:val="24"/>
        </w:rPr>
      </w:pPr>
    </w:p>
    <w:p>
      <w:pPr>
        <w:pStyle w:val="69"/>
        <w:ind w:firstLine="6240" w:firstLineChars="2600"/>
        <w:rPr>
          <w:rStyle w:val="27"/>
          <w:rFonts w:ascii="宋体" w:hAnsi="宋体"/>
          <w:sz w:val="24"/>
        </w:rPr>
      </w:pPr>
    </w:p>
    <w:p>
      <w:pPr>
        <w:pStyle w:val="69"/>
        <w:ind w:firstLine="6240" w:firstLineChars="2600"/>
        <w:rPr>
          <w:rStyle w:val="27"/>
          <w:rFonts w:ascii="宋体" w:hAnsi="宋体"/>
          <w:sz w:val="24"/>
        </w:rPr>
      </w:pPr>
    </w:p>
    <w:p>
      <w:pPr>
        <w:spacing w:line="360" w:lineRule="auto"/>
        <w:ind w:firstLine="3240" w:firstLineChars="1350"/>
        <w:jc w:val="left"/>
        <w:rPr>
          <w:rStyle w:val="27"/>
          <w:rFonts w:ascii="宋体" w:hAnsi="宋体"/>
          <w:sz w:val="24"/>
        </w:rPr>
      </w:pPr>
    </w:p>
    <w:p>
      <w:pPr>
        <w:spacing w:line="360" w:lineRule="auto"/>
        <w:ind w:firstLine="3240" w:firstLineChars="1350"/>
        <w:jc w:val="left"/>
        <w:rPr>
          <w:rStyle w:val="27"/>
          <w:rFonts w:ascii="宋体" w:hAnsi="宋体"/>
          <w:sz w:val="24"/>
        </w:rPr>
      </w:pPr>
      <w:r>
        <w:rPr>
          <w:rStyle w:val="27"/>
          <w:rFonts w:ascii="宋体" w:hAnsi="宋体"/>
          <w:sz w:val="24"/>
        </w:rPr>
        <w:t>供应商（全称并加盖公章）：</w:t>
      </w:r>
    </w:p>
    <w:p>
      <w:pPr>
        <w:spacing w:line="360" w:lineRule="auto"/>
        <w:ind w:firstLine="3240" w:firstLineChars="1350"/>
        <w:jc w:val="left"/>
        <w:rPr>
          <w:rStyle w:val="27"/>
          <w:rFonts w:ascii="宋体" w:hAnsi="宋体"/>
          <w:sz w:val="24"/>
        </w:rPr>
      </w:pPr>
      <w:r>
        <w:rPr>
          <w:rStyle w:val="27"/>
          <w:rFonts w:ascii="宋体" w:hAnsi="宋体"/>
          <w:sz w:val="24"/>
        </w:rPr>
        <w:t>供应商代表签字：</w:t>
      </w:r>
    </w:p>
    <w:p>
      <w:pPr>
        <w:spacing w:line="360" w:lineRule="auto"/>
        <w:ind w:firstLine="3240" w:firstLineChars="1350"/>
        <w:jc w:val="left"/>
      </w:pPr>
      <w:r>
        <w:rPr>
          <w:rStyle w:val="27"/>
          <w:rFonts w:ascii="宋体" w:hAnsi="宋体"/>
          <w:sz w:val="24"/>
        </w:rPr>
        <w:t>日期：</w:t>
      </w:r>
    </w:p>
    <w:p>
      <w:pPr>
        <w:pStyle w:val="28"/>
      </w:pPr>
    </w:p>
    <w:p>
      <w:pPr>
        <w:pStyle w:val="3"/>
        <w:jc w:val="both"/>
        <w:rPr>
          <w:rFonts w:hint="default" w:cs="宋体"/>
          <w:b w:val="0"/>
          <w:bCs/>
          <w:sz w:val="24"/>
        </w:rPr>
      </w:pP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Style w:val="27"/>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tabs>
        <w:tab w:val="left" w:pos="5377"/>
      </w:tabs>
      <w:rPr>
        <w:rStyle w:val="27"/>
      </w:rPr>
    </w:pPr>
    <w:r>
      <w:rPr>
        <w:rStyle w:val="27"/>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52"/>
                              <w:rFonts w:ascii="宋体" w:hAnsi="宋体"/>
                            </w:rPr>
                          </w:pPr>
                        </w:p>
                        <w:p>
                          <w:pPr>
                            <w:rPr>
                              <w:rStyle w:val="27"/>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11"/>
                      <w:rPr>
                        <w:rStyle w:val="52"/>
                        <w:rFonts w:ascii="宋体" w:hAnsi="宋体"/>
                      </w:rPr>
                    </w:pPr>
                  </w:p>
                  <w:p>
                    <w:pPr>
                      <w:rPr>
                        <w:rStyle w:val="27"/>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Style w:val="27"/>
      </w:rPr>
    </w:pPr>
    <w:r>
      <w:rPr>
        <w:rStyle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both"/>
                            <w:rPr>
                              <w:rStyle w:val="27"/>
                            </w:rPr>
                          </w:pPr>
                        </w:p>
                        <w:p>
                          <w:pPr>
                            <w:rPr>
                              <w:rStyle w:val="27"/>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11"/>
                      <w:jc w:val="both"/>
                      <w:rPr>
                        <w:rStyle w:val="27"/>
                      </w:rPr>
                    </w:pPr>
                  </w:p>
                  <w:p>
                    <w:pPr>
                      <w:rPr>
                        <w:rStyle w:val="27"/>
                      </w:rPr>
                    </w:pPr>
                  </w:p>
                </w:txbxContent>
              </v:textbox>
            </v:shape>
          </w:pict>
        </mc:Fallback>
      </mc:AlternateContent>
    </w:r>
  </w:p>
  <w:p>
    <w:pPr>
      <w:pStyle w:val="11"/>
      <w:tabs>
        <w:tab w:val="left" w:pos="5377"/>
      </w:tabs>
      <w:rPr>
        <w:rStyle w:val="27"/>
      </w:rPr>
    </w:pPr>
    <w:r>
      <w:rPr>
        <w:rStyle w:val="27"/>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52"/>
                              <w:rFonts w:ascii="宋体" w:hAnsi="宋体"/>
                            </w:rPr>
                          </w:pPr>
                        </w:p>
                        <w:p>
                          <w:pPr>
                            <w:rPr>
                              <w:rStyle w:val="27"/>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11"/>
                      <w:rPr>
                        <w:rStyle w:val="52"/>
                        <w:rFonts w:ascii="宋体" w:hAnsi="宋体"/>
                      </w:rPr>
                    </w:pPr>
                  </w:p>
                  <w:p>
                    <w:pPr>
                      <w:rPr>
                        <w:rStyle w:val="27"/>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27"/>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rPr>
                              <w:rStyle w:val="27"/>
                            </w:rPr>
                          </w:pPr>
                        </w:p>
                        <w:p>
                          <w:pPr>
                            <w:rPr>
                              <w:rStyle w:val="27"/>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11"/>
                      <w:jc w:val="center"/>
                      <w:rPr>
                        <w:rStyle w:val="27"/>
                      </w:rPr>
                    </w:pPr>
                  </w:p>
                  <w:p>
                    <w:pPr>
                      <w:rPr>
                        <w:rStyle w:val="27"/>
                      </w:rPr>
                    </w:pPr>
                  </w:p>
                </w:txbxContent>
              </v:textbox>
            </v:shape>
          </w:pict>
        </mc:Fallback>
      </mc:AlternateContent>
    </w:r>
  </w:p>
  <w:p>
    <w:pPr>
      <w:pStyle w:val="11"/>
      <w:rPr>
        <w:rStyle w:val="2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w:rPr>
        <w:rStyle w:val="27"/>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w:rPr>
        <w:rStyle w:val="27"/>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000000" w:sz="6" w:space="0"/>
      </w:pBdr>
      <w:tabs>
        <w:tab w:val="center" w:pos="4535"/>
        <w:tab w:val="left" w:pos="5100"/>
        <w:tab w:val="left" w:pos="5685"/>
      </w:tabs>
      <w:jc w:val="left"/>
      <w:rPr>
        <w:rStyle w:val="27"/>
        <w:rFonts w:ascii="宋体" w:hAnsi="宋体"/>
        <w:sz w:val="21"/>
        <w:szCs w:val="21"/>
      </w:rPr>
    </w:pPr>
    <w:r>
      <w:rPr>
        <w:rStyle w:val="27"/>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w:rPr>
        <w:rStyle w:val="27"/>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CF7F8"/>
    <w:multiLevelType w:val="singleLevel"/>
    <w:tmpl w:val="2B4CF7F8"/>
    <w:lvl w:ilvl="0" w:tentative="0">
      <w:start w:val="8"/>
      <w:numFmt w:val="decimal"/>
      <w:suff w:val="nothing"/>
      <w:lvlText w:val="（%1）"/>
      <w:lvlJc w:val="left"/>
    </w:lvl>
  </w:abstractNum>
  <w:abstractNum w:abstractNumId="1">
    <w:nsid w:val="72510502"/>
    <w:multiLevelType w:val="singleLevel"/>
    <w:tmpl w:val="7251050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mOTk3M2NjZjJjZTc4YTViYjIyYjI2ZTFhY2YyY2MifQ=="/>
  </w:docVars>
  <w:rsids>
    <w:rsidRoot w:val="00F44F45"/>
    <w:rsid w:val="00064EFE"/>
    <w:rsid w:val="000670DA"/>
    <w:rsid w:val="00153571"/>
    <w:rsid w:val="00234C46"/>
    <w:rsid w:val="003727B4"/>
    <w:rsid w:val="00374E17"/>
    <w:rsid w:val="004D601A"/>
    <w:rsid w:val="005425D7"/>
    <w:rsid w:val="005F786A"/>
    <w:rsid w:val="006362FD"/>
    <w:rsid w:val="00740000"/>
    <w:rsid w:val="008025F6"/>
    <w:rsid w:val="0084526B"/>
    <w:rsid w:val="008E5B50"/>
    <w:rsid w:val="00A72012"/>
    <w:rsid w:val="00BD4C5E"/>
    <w:rsid w:val="00C6347F"/>
    <w:rsid w:val="00D10047"/>
    <w:rsid w:val="00E14994"/>
    <w:rsid w:val="00F44F45"/>
    <w:rsid w:val="00FF121D"/>
    <w:rsid w:val="00FF7641"/>
    <w:rsid w:val="01DB58C6"/>
    <w:rsid w:val="022A294F"/>
    <w:rsid w:val="02976E2B"/>
    <w:rsid w:val="03F014FB"/>
    <w:rsid w:val="04095B85"/>
    <w:rsid w:val="042279BE"/>
    <w:rsid w:val="04CB65CE"/>
    <w:rsid w:val="055F038D"/>
    <w:rsid w:val="071050A7"/>
    <w:rsid w:val="072B0FB7"/>
    <w:rsid w:val="081B727D"/>
    <w:rsid w:val="08CB0D0B"/>
    <w:rsid w:val="08F118DA"/>
    <w:rsid w:val="0AD24C87"/>
    <w:rsid w:val="0AF34D5C"/>
    <w:rsid w:val="0CAC4948"/>
    <w:rsid w:val="0D2F021B"/>
    <w:rsid w:val="0D9D76FF"/>
    <w:rsid w:val="0E0A6A8B"/>
    <w:rsid w:val="0E8E6809"/>
    <w:rsid w:val="0EC130C1"/>
    <w:rsid w:val="0EDE5518"/>
    <w:rsid w:val="0F4471CE"/>
    <w:rsid w:val="0F704CB2"/>
    <w:rsid w:val="0F78184E"/>
    <w:rsid w:val="106A763E"/>
    <w:rsid w:val="10996B79"/>
    <w:rsid w:val="11103C05"/>
    <w:rsid w:val="11F013EE"/>
    <w:rsid w:val="13735723"/>
    <w:rsid w:val="13BD32DA"/>
    <w:rsid w:val="13FA068E"/>
    <w:rsid w:val="143D057B"/>
    <w:rsid w:val="143F2784"/>
    <w:rsid w:val="149047DA"/>
    <w:rsid w:val="152936D6"/>
    <w:rsid w:val="15E85C59"/>
    <w:rsid w:val="16BF796D"/>
    <w:rsid w:val="174130B8"/>
    <w:rsid w:val="18614316"/>
    <w:rsid w:val="18912EDE"/>
    <w:rsid w:val="18A53443"/>
    <w:rsid w:val="196B14AE"/>
    <w:rsid w:val="1C84240E"/>
    <w:rsid w:val="1EE91A2B"/>
    <w:rsid w:val="1FBC3086"/>
    <w:rsid w:val="1FC828A8"/>
    <w:rsid w:val="1FCD2AA2"/>
    <w:rsid w:val="20181DCE"/>
    <w:rsid w:val="205E72B6"/>
    <w:rsid w:val="207F0BCF"/>
    <w:rsid w:val="209423C4"/>
    <w:rsid w:val="22450CD4"/>
    <w:rsid w:val="22F632C6"/>
    <w:rsid w:val="23725D87"/>
    <w:rsid w:val="252809F1"/>
    <w:rsid w:val="255C1C20"/>
    <w:rsid w:val="260C4461"/>
    <w:rsid w:val="26E10C03"/>
    <w:rsid w:val="27210464"/>
    <w:rsid w:val="27637F71"/>
    <w:rsid w:val="277826C9"/>
    <w:rsid w:val="27F8168A"/>
    <w:rsid w:val="28B35596"/>
    <w:rsid w:val="29237601"/>
    <w:rsid w:val="29455AB0"/>
    <w:rsid w:val="29545384"/>
    <w:rsid w:val="29B30EE0"/>
    <w:rsid w:val="2A362867"/>
    <w:rsid w:val="2ADE2253"/>
    <w:rsid w:val="2B5D20D7"/>
    <w:rsid w:val="2B6A3EF4"/>
    <w:rsid w:val="2B75004B"/>
    <w:rsid w:val="2D25628E"/>
    <w:rsid w:val="2D6B2114"/>
    <w:rsid w:val="2D6C3F53"/>
    <w:rsid w:val="2DB20DF4"/>
    <w:rsid w:val="2DC20957"/>
    <w:rsid w:val="2E2528B6"/>
    <w:rsid w:val="2F164775"/>
    <w:rsid w:val="2F3F0F28"/>
    <w:rsid w:val="2FC64924"/>
    <w:rsid w:val="2FE31021"/>
    <w:rsid w:val="2FEA516D"/>
    <w:rsid w:val="3076349C"/>
    <w:rsid w:val="307A5B41"/>
    <w:rsid w:val="31256984"/>
    <w:rsid w:val="31311CC4"/>
    <w:rsid w:val="316B0CBE"/>
    <w:rsid w:val="319C4E25"/>
    <w:rsid w:val="31A51D7B"/>
    <w:rsid w:val="329D070B"/>
    <w:rsid w:val="33064F50"/>
    <w:rsid w:val="33F96BB5"/>
    <w:rsid w:val="34286ED8"/>
    <w:rsid w:val="3518118D"/>
    <w:rsid w:val="355B409F"/>
    <w:rsid w:val="35AE53DB"/>
    <w:rsid w:val="35E7459E"/>
    <w:rsid w:val="35F93D60"/>
    <w:rsid w:val="366215F3"/>
    <w:rsid w:val="372D7901"/>
    <w:rsid w:val="39015E37"/>
    <w:rsid w:val="39373C30"/>
    <w:rsid w:val="397B0B81"/>
    <w:rsid w:val="39E6646A"/>
    <w:rsid w:val="3A7E46C1"/>
    <w:rsid w:val="3B9240E4"/>
    <w:rsid w:val="3BE943F0"/>
    <w:rsid w:val="3C87698F"/>
    <w:rsid w:val="3D850F09"/>
    <w:rsid w:val="3D9C35F2"/>
    <w:rsid w:val="3DA034C1"/>
    <w:rsid w:val="3DAD494C"/>
    <w:rsid w:val="3DF54C9C"/>
    <w:rsid w:val="3E3C34CE"/>
    <w:rsid w:val="3E575950"/>
    <w:rsid w:val="3E7D66E2"/>
    <w:rsid w:val="3EC51D22"/>
    <w:rsid w:val="3EC82255"/>
    <w:rsid w:val="3F36616F"/>
    <w:rsid w:val="401F555E"/>
    <w:rsid w:val="40AD14ED"/>
    <w:rsid w:val="41172F44"/>
    <w:rsid w:val="41594F28"/>
    <w:rsid w:val="41761C67"/>
    <w:rsid w:val="42A04CEA"/>
    <w:rsid w:val="42E76057"/>
    <w:rsid w:val="43772EDF"/>
    <w:rsid w:val="43D71B21"/>
    <w:rsid w:val="44246EDE"/>
    <w:rsid w:val="44511DC0"/>
    <w:rsid w:val="44800014"/>
    <w:rsid w:val="451E62B0"/>
    <w:rsid w:val="46257B31"/>
    <w:rsid w:val="46B722E8"/>
    <w:rsid w:val="46B82457"/>
    <w:rsid w:val="46E22A02"/>
    <w:rsid w:val="46E87CF4"/>
    <w:rsid w:val="47DD50D0"/>
    <w:rsid w:val="488967AA"/>
    <w:rsid w:val="48C57AA4"/>
    <w:rsid w:val="48FD34FE"/>
    <w:rsid w:val="4A5F279D"/>
    <w:rsid w:val="4A7162AD"/>
    <w:rsid w:val="4AF47B94"/>
    <w:rsid w:val="4B1E6A22"/>
    <w:rsid w:val="4B5253A6"/>
    <w:rsid w:val="4C237FE7"/>
    <w:rsid w:val="4C6500C7"/>
    <w:rsid w:val="4CE767BB"/>
    <w:rsid w:val="4CF43B5D"/>
    <w:rsid w:val="4D256C39"/>
    <w:rsid w:val="4DFC71B6"/>
    <w:rsid w:val="4E201D35"/>
    <w:rsid w:val="4F063322"/>
    <w:rsid w:val="50EF69A8"/>
    <w:rsid w:val="51380117"/>
    <w:rsid w:val="519D60FD"/>
    <w:rsid w:val="52C61160"/>
    <w:rsid w:val="53DC7BD1"/>
    <w:rsid w:val="543E34F6"/>
    <w:rsid w:val="554D3BCD"/>
    <w:rsid w:val="55D571F9"/>
    <w:rsid w:val="56A52A01"/>
    <w:rsid w:val="57847902"/>
    <w:rsid w:val="58404631"/>
    <w:rsid w:val="58DC16DE"/>
    <w:rsid w:val="59E27071"/>
    <w:rsid w:val="5A1C6C2F"/>
    <w:rsid w:val="5AA57A57"/>
    <w:rsid w:val="5AC474BB"/>
    <w:rsid w:val="5B1B379E"/>
    <w:rsid w:val="5C7D1B60"/>
    <w:rsid w:val="5C846314"/>
    <w:rsid w:val="5D3A2E77"/>
    <w:rsid w:val="5D79399F"/>
    <w:rsid w:val="5F3F102B"/>
    <w:rsid w:val="5FEA1329"/>
    <w:rsid w:val="5FF94006"/>
    <w:rsid w:val="62FE6ABC"/>
    <w:rsid w:val="638A6CA9"/>
    <w:rsid w:val="648E2403"/>
    <w:rsid w:val="64FF5329"/>
    <w:rsid w:val="651046C8"/>
    <w:rsid w:val="65615BF5"/>
    <w:rsid w:val="66F7517E"/>
    <w:rsid w:val="67463C71"/>
    <w:rsid w:val="67A97E64"/>
    <w:rsid w:val="68D01A4D"/>
    <w:rsid w:val="68FE0AAD"/>
    <w:rsid w:val="69157273"/>
    <w:rsid w:val="69513A22"/>
    <w:rsid w:val="6A315E0B"/>
    <w:rsid w:val="6A665AD8"/>
    <w:rsid w:val="6B833C3B"/>
    <w:rsid w:val="6D9E4D5C"/>
    <w:rsid w:val="6DDA16B5"/>
    <w:rsid w:val="6F8B1310"/>
    <w:rsid w:val="70057A14"/>
    <w:rsid w:val="706F62CF"/>
    <w:rsid w:val="70AC19CF"/>
    <w:rsid w:val="70E064F2"/>
    <w:rsid w:val="7110130D"/>
    <w:rsid w:val="7141660A"/>
    <w:rsid w:val="71436346"/>
    <w:rsid w:val="71900096"/>
    <w:rsid w:val="71AF0536"/>
    <w:rsid w:val="71C660DD"/>
    <w:rsid w:val="72B21B48"/>
    <w:rsid w:val="743A1B26"/>
    <w:rsid w:val="74F13428"/>
    <w:rsid w:val="755C1795"/>
    <w:rsid w:val="759926FC"/>
    <w:rsid w:val="76C92E49"/>
    <w:rsid w:val="78F47F26"/>
    <w:rsid w:val="79A61117"/>
    <w:rsid w:val="79BE07AA"/>
    <w:rsid w:val="79C43AA9"/>
    <w:rsid w:val="7B557159"/>
    <w:rsid w:val="7B971768"/>
    <w:rsid w:val="7C11608C"/>
    <w:rsid w:val="7C2F1451"/>
    <w:rsid w:val="7D1D1B1E"/>
    <w:rsid w:val="7DDD78BA"/>
    <w:rsid w:val="7E854971"/>
    <w:rsid w:val="7FA23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黑体"/>
      <w:b/>
      <w:kern w:val="44"/>
      <w:sz w:val="36"/>
    </w:rPr>
  </w:style>
  <w:style w:type="paragraph" w:styleId="3">
    <w:name w:val="heading 2"/>
    <w:basedOn w:val="1"/>
    <w:next w:val="1"/>
    <w:autoRedefine/>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paragraph" w:styleId="4">
    <w:name w:val="heading 3"/>
    <w:basedOn w:val="2"/>
    <w:next w:val="1"/>
    <w:autoRedefine/>
    <w:qFormat/>
    <w:uiPriority w:val="0"/>
    <w:pPr>
      <w:spacing w:before="260" w:after="260" w:line="413" w:lineRule="auto"/>
      <w:outlineLvl w:val="2"/>
    </w:pPr>
    <w:rPr>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next w:val="5"/>
    <w:autoRedefine/>
    <w:qFormat/>
    <w:uiPriority w:val="0"/>
    <w:pPr>
      <w:spacing w:after="120"/>
      <w:ind w:left="420" w:leftChars="200"/>
    </w:pPr>
  </w:style>
  <w:style w:type="paragraph" w:styleId="7">
    <w:name w:val="annotation text"/>
    <w:basedOn w:val="1"/>
    <w:link w:val="76"/>
    <w:autoRedefine/>
    <w:qFormat/>
    <w:uiPriority w:val="0"/>
    <w:pPr>
      <w:jc w:val="left"/>
    </w:pPr>
  </w:style>
  <w:style w:type="paragraph" w:styleId="8">
    <w:name w:val="Body Text"/>
    <w:basedOn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Date"/>
    <w:basedOn w:val="1"/>
    <w:next w:val="1"/>
    <w:autoRedefine/>
    <w:qFormat/>
    <w:uiPriority w:val="0"/>
    <w:pPr>
      <w:ind w:left="100" w:leftChars="2500"/>
    </w:pPr>
  </w:style>
  <w:style w:type="paragraph" w:styleId="11">
    <w:name w:val="footer"/>
    <w:basedOn w:val="1"/>
    <w:link w:val="43"/>
    <w:autoRedefine/>
    <w:qFormat/>
    <w:uiPriority w:val="0"/>
    <w:pPr>
      <w:tabs>
        <w:tab w:val="center" w:pos="4153"/>
        <w:tab w:val="right" w:pos="8306"/>
      </w:tabs>
      <w:snapToGrid w:val="0"/>
      <w:jc w:val="left"/>
    </w:pPr>
    <w:rPr>
      <w:sz w:val="18"/>
      <w:szCs w:val="18"/>
    </w:rPr>
  </w:style>
  <w:style w:type="paragraph" w:styleId="12">
    <w:name w:val="envelope return"/>
    <w:basedOn w:val="1"/>
    <w:autoRedefine/>
    <w:qFormat/>
    <w:uiPriority w:val="0"/>
    <w:pPr>
      <w:snapToGrid w:val="0"/>
    </w:pPr>
    <w:rPr>
      <w:rFonts w:ascii="Arial" w:hAnsi="Arial"/>
    </w:rPr>
  </w:style>
  <w:style w:type="paragraph" w:styleId="13">
    <w:name w:val="header"/>
    <w:basedOn w:val="1"/>
    <w:link w:val="45"/>
    <w:autoRedefine/>
    <w:qFormat/>
    <w:uiPriority w:val="0"/>
    <w:pPr>
      <w:pBdr>
        <w:bottom w:val="single" w:color="000000" w:sz="6" w:space="1"/>
      </w:pBdr>
      <w:tabs>
        <w:tab w:val="center" w:pos="4153"/>
        <w:tab w:val="right" w:pos="8306"/>
      </w:tabs>
      <w:snapToGrid w:val="0"/>
      <w:jc w:val="center"/>
    </w:pPr>
    <w:rPr>
      <w:sz w:val="18"/>
      <w:szCs w:val="18"/>
    </w:rPr>
  </w:style>
  <w:style w:type="paragraph" w:styleId="14">
    <w:name w:val="Normal (Web)"/>
    <w:basedOn w:val="1"/>
    <w:autoRedefine/>
    <w:qFormat/>
    <w:uiPriority w:val="0"/>
    <w:pPr>
      <w:spacing w:before="100" w:beforeAutospacing="1" w:after="100" w:afterAutospacing="1"/>
      <w:jc w:val="left"/>
    </w:pPr>
    <w:rPr>
      <w:rFonts w:ascii="宋体" w:hAnsi="宋体" w:cs="宋体"/>
      <w:kern w:val="0"/>
      <w:sz w:val="24"/>
    </w:rPr>
  </w:style>
  <w:style w:type="paragraph" w:styleId="15">
    <w:name w:val="annotation subject"/>
    <w:basedOn w:val="7"/>
    <w:next w:val="7"/>
    <w:link w:val="77"/>
    <w:autoRedefine/>
    <w:qFormat/>
    <w:uiPriority w:val="0"/>
    <w:rPr>
      <w:b/>
      <w:bCs/>
    </w:rPr>
  </w:style>
  <w:style w:type="paragraph" w:styleId="16">
    <w:name w:val="Body Text First Indent"/>
    <w:basedOn w:val="8"/>
    <w:autoRedefine/>
    <w:qFormat/>
    <w:uiPriority w:val="0"/>
    <w:pPr>
      <w:ind w:firstLine="420" w:firstLineChars="100"/>
    </w:pPr>
  </w:style>
  <w:style w:type="paragraph" w:styleId="17">
    <w:name w:val="Body Text First Indent 2"/>
    <w:basedOn w:val="6"/>
    <w:autoRedefine/>
    <w:qFormat/>
    <w:uiPriority w:val="99"/>
    <w:pPr>
      <w:tabs>
        <w:tab w:val="left" w:pos="4606"/>
      </w:tabs>
      <w:ind w:firstLine="420"/>
    </w:pPr>
  </w:style>
  <w:style w:type="table" w:styleId="19">
    <w:name w:val="Table Grid"/>
    <w:basedOn w:val="18"/>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rFonts w:ascii="Times New Roman" w:hAnsi="Times New Roman" w:eastAsia="宋体" w:cstheme="minorBidi"/>
      <w:kern w:val="2"/>
      <w:sz w:val="21"/>
      <w:szCs w:val="24"/>
      <w:lang w:val="en-US" w:eastAsia="zh-CN" w:bidi="ar-SA"/>
    </w:rPr>
  </w:style>
  <w:style w:type="character" w:styleId="22">
    <w:name w:val="FollowedHyperlink"/>
    <w:autoRedefine/>
    <w:qFormat/>
    <w:uiPriority w:val="0"/>
    <w:rPr>
      <w:color w:val="800080"/>
      <w:u w:val="single"/>
    </w:rPr>
  </w:style>
  <w:style w:type="character" w:styleId="23">
    <w:name w:val="Emphasis"/>
    <w:autoRedefine/>
    <w:qFormat/>
    <w:uiPriority w:val="0"/>
    <w:rPr>
      <w:color w:val="CC0000"/>
    </w:rPr>
  </w:style>
  <w:style w:type="character" w:styleId="24">
    <w:name w:val="Hyperlink"/>
    <w:autoRedefine/>
    <w:qFormat/>
    <w:uiPriority w:val="0"/>
    <w:rPr>
      <w:color w:val="0000FF"/>
      <w:u w:val="single"/>
    </w:rPr>
  </w:style>
  <w:style w:type="character" w:styleId="25">
    <w:name w:val="annotation reference"/>
    <w:basedOn w:val="20"/>
    <w:autoRedefine/>
    <w:qFormat/>
    <w:uiPriority w:val="0"/>
    <w:rPr>
      <w:sz w:val="21"/>
      <w:szCs w:val="21"/>
    </w:rPr>
  </w:style>
  <w:style w:type="paragraph" w:customStyle="1" w:styleId="26">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7">
    <w:name w:val="NormalCharacter"/>
    <w:autoRedefine/>
    <w:semiHidden/>
    <w:qFormat/>
    <w:uiPriority w:val="0"/>
  </w:style>
  <w:style w:type="paragraph" w:customStyle="1" w:styleId="28">
    <w:name w:val="正文缩进1"/>
    <w:basedOn w:val="1"/>
    <w:autoRedefine/>
    <w:qFormat/>
    <w:uiPriority w:val="0"/>
    <w:pPr>
      <w:ind w:firstLine="420"/>
      <w:jc w:val="left"/>
    </w:pPr>
    <w:rPr>
      <w:kern w:val="0"/>
    </w:rPr>
  </w:style>
  <w:style w:type="paragraph" w:customStyle="1" w:styleId="29">
    <w:name w:val="NormalIndent"/>
    <w:basedOn w:val="1"/>
    <w:next w:val="30"/>
    <w:link w:val="34"/>
    <w:autoRedefine/>
    <w:qFormat/>
    <w:uiPriority w:val="0"/>
    <w:pPr>
      <w:ind w:firstLine="420"/>
    </w:pPr>
    <w:rPr>
      <w:szCs w:val="20"/>
    </w:rPr>
  </w:style>
  <w:style w:type="paragraph" w:customStyle="1" w:styleId="30">
    <w:name w:val="BodyTextIndent"/>
    <w:basedOn w:val="1"/>
    <w:next w:val="29"/>
    <w:autoRedefine/>
    <w:qFormat/>
    <w:uiPriority w:val="0"/>
    <w:pPr>
      <w:spacing w:after="120"/>
      <w:ind w:left="420" w:leftChars="200"/>
    </w:pPr>
  </w:style>
  <w:style w:type="paragraph" w:customStyle="1" w:styleId="31">
    <w:name w:val="Heading1"/>
    <w:basedOn w:val="1"/>
    <w:next w:val="1"/>
    <w:autoRedefine/>
    <w:qFormat/>
    <w:uiPriority w:val="0"/>
    <w:pPr>
      <w:spacing w:beforeAutospacing="1" w:afterAutospacing="1"/>
      <w:jc w:val="left"/>
    </w:pPr>
    <w:rPr>
      <w:rFonts w:ascii="宋体" w:hAnsi="宋体" w:cs="Times New Roman"/>
      <w:b/>
      <w:bCs/>
      <w:kern w:val="44"/>
      <w:sz w:val="48"/>
      <w:szCs w:val="48"/>
    </w:rPr>
  </w:style>
  <w:style w:type="paragraph" w:customStyle="1" w:styleId="32">
    <w:name w:val="Heading2"/>
    <w:basedOn w:val="1"/>
    <w:next w:val="1"/>
    <w:link w:val="35"/>
    <w:autoRedefine/>
    <w:qFormat/>
    <w:uiPriority w:val="0"/>
    <w:pPr>
      <w:spacing w:beforeAutospacing="1" w:afterAutospacing="1"/>
      <w:jc w:val="left"/>
    </w:pPr>
    <w:rPr>
      <w:rFonts w:ascii="宋体" w:hAnsi="宋体"/>
      <w:b/>
      <w:kern w:val="0"/>
      <w:sz w:val="36"/>
      <w:szCs w:val="36"/>
    </w:rPr>
  </w:style>
  <w:style w:type="table" w:customStyle="1" w:styleId="33">
    <w:name w:val="TableNormal"/>
    <w:autoRedefine/>
    <w:semiHidden/>
    <w:qFormat/>
    <w:uiPriority w:val="0"/>
    <w:tblPr>
      <w:tblCellMar>
        <w:top w:w="0" w:type="dxa"/>
        <w:left w:w="0" w:type="dxa"/>
        <w:bottom w:w="0" w:type="dxa"/>
        <w:right w:w="0" w:type="dxa"/>
      </w:tblCellMar>
    </w:tblPr>
  </w:style>
  <w:style w:type="character" w:customStyle="1" w:styleId="34">
    <w:name w:val="UserStyle_0"/>
    <w:link w:val="29"/>
    <w:autoRedefine/>
    <w:qFormat/>
    <w:uiPriority w:val="0"/>
    <w:rPr>
      <w:rFonts w:eastAsia="宋体"/>
      <w:kern w:val="2"/>
      <w:sz w:val="21"/>
      <w:lang w:val="en-US" w:eastAsia="zh-CN" w:bidi="ar-SA"/>
    </w:rPr>
  </w:style>
  <w:style w:type="character" w:customStyle="1" w:styleId="35">
    <w:name w:val="UserStyle_1"/>
    <w:link w:val="32"/>
    <w:autoRedefine/>
    <w:qFormat/>
    <w:uiPriority w:val="0"/>
    <w:rPr>
      <w:rFonts w:ascii="宋体" w:hAnsi="宋体"/>
      <w:b/>
      <w:sz w:val="36"/>
      <w:szCs w:val="36"/>
    </w:rPr>
  </w:style>
  <w:style w:type="paragraph" w:customStyle="1" w:styleId="36">
    <w:name w:val="NavPane"/>
    <w:basedOn w:val="1"/>
    <w:autoRedefine/>
    <w:semiHidden/>
    <w:qFormat/>
    <w:uiPriority w:val="0"/>
    <w:pPr>
      <w:shd w:val="clear" w:color="auto" w:fill="000080"/>
    </w:pPr>
  </w:style>
  <w:style w:type="paragraph" w:customStyle="1" w:styleId="37">
    <w:name w:val="AnnotationText"/>
    <w:basedOn w:val="1"/>
    <w:link w:val="38"/>
    <w:autoRedefine/>
    <w:qFormat/>
    <w:uiPriority w:val="0"/>
    <w:pPr>
      <w:jc w:val="left"/>
    </w:pPr>
  </w:style>
  <w:style w:type="character" w:customStyle="1" w:styleId="38">
    <w:name w:val="UserStyle_2"/>
    <w:link w:val="37"/>
    <w:autoRedefine/>
    <w:qFormat/>
    <w:uiPriority w:val="0"/>
    <w:rPr>
      <w:kern w:val="2"/>
      <w:sz w:val="21"/>
      <w:szCs w:val="24"/>
    </w:rPr>
  </w:style>
  <w:style w:type="paragraph" w:customStyle="1" w:styleId="39">
    <w:name w:val="BodyText"/>
    <w:basedOn w:val="1"/>
    <w:autoRedefine/>
    <w:qFormat/>
    <w:uiPriority w:val="0"/>
    <w:pPr>
      <w:spacing w:after="120"/>
    </w:pPr>
  </w:style>
  <w:style w:type="paragraph" w:customStyle="1" w:styleId="40">
    <w:name w:val="PlainText"/>
    <w:basedOn w:val="1"/>
    <w:autoRedefine/>
    <w:qFormat/>
    <w:uiPriority w:val="0"/>
    <w:rPr>
      <w:rFonts w:ascii="宋体" w:hAnsi="Courier New"/>
      <w:kern w:val="0"/>
      <w:sz w:val="20"/>
    </w:rPr>
  </w:style>
  <w:style w:type="paragraph" w:customStyle="1" w:styleId="41">
    <w:name w:val="BodyTextIndent2"/>
    <w:basedOn w:val="1"/>
    <w:autoRedefine/>
    <w:qFormat/>
    <w:uiPriority w:val="0"/>
    <w:pPr>
      <w:spacing w:line="500" w:lineRule="atLeast"/>
      <w:ind w:firstLine="420" w:firstLineChars="175"/>
    </w:pPr>
    <w:rPr>
      <w:rFonts w:ascii="新宋体" w:hAnsi="新宋体" w:eastAsia="新宋体"/>
      <w:sz w:val="24"/>
      <w:szCs w:val="20"/>
    </w:rPr>
  </w:style>
  <w:style w:type="paragraph" w:customStyle="1" w:styleId="42">
    <w:name w:val="Acetate"/>
    <w:basedOn w:val="1"/>
    <w:autoRedefine/>
    <w:semiHidden/>
    <w:qFormat/>
    <w:uiPriority w:val="0"/>
    <w:rPr>
      <w:sz w:val="18"/>
      <w:szCs w:val="18"/>
    </w:rPr>
  </w:style>
  <w:style w:type="character" w:customStyle="1" w:styleId="43">
    <w:name w:val="页脚 字符"/>
    <w:link w:val="11"/>
    <w:autoRedefine/>
    <w:qFormat/>
    <w:uiPriority w:val="0"/>
    <w:rPr>
      <w:kern w:val="2"/>
      <w:sz w:val="18"/>
      <w:szCs w:val="18"/>
    </w:rPr>
  </w:style>
  <w:style w:type="paragraph" w:customStyle="1" w:styleId="44">
    <w:name w:val="EnvelopeReturn"/>
    <w:basedOn w:val="1"/>
    <w:autoRedefine/>
    <w:qFormat/>
    <w:uiPriority w:val="0"/>
    <w:pPr>
      <w:snapToGrid w:val="0"/>
    </w:pPr>
    <w:rPr>
      <w:rFonts w:ascii="Arial" w:hAnsi="Arial"/>
    </w:rPr>
  </w:style>
  <w:style w:type="character" w:customStyle="1" w:styleId="45">
    <w:name w:val="页眉 字符"/>
    <w:link w:val="13"/>
    <w:autoRedefine/>
    <w:qFormat/>
    <w:uiPriority w:val="0"/>
    <w:rPr>
      <w:kern w:val="2"/>
      <w:sz w:val="18"/>
      <w:szCs w:val="18"/>
    </w:rPr>
  </w:style>
  <w:style w:type="paragraph" w:customStyle="1" w:styleId="46">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47">
    <w:name w:val="AnnotationSubject"/>
    <w:basedOn w:val="37"/>
    <w:next w:val="37"/>
    <w:link w:val="48"/>
    <w:autoRedefine/>
    <w:qFormat/>
    <w:uiPriority w:val="0"/>
    <w:rPr>
      <w:rFonts w:cs="Times New Roman"/>
      <w:b/>
      <w:bCs/>
    </w:rPr>
  </w:style>
  <w:style w:type="character" w:customStyle="1" w:styleId="48">
    <w:name w:val="UserStyle_5"/>
    <w:link w:val="47"/>
    <w:autoRedefine/>
    <w:qFormat/>
    <w:uiPriority w:val="0"/>
    <w:rPr>
      <w:rFonts w:cs="Times New Roman"/>
      <w:b/>
      <w:bCs/>
      <w:kern w:val="2"/>
      <w:sz w:val="21"/>
      <w:szCs w:val="24"/>
    </w:rPr>
  </w:style>
  <w:style w:type="paragraph" w:customStyle="1" w:styleId="49">
    <w:name w:val="BodyText1I"/>
    <w:basedOn w:val="39"/>
    <w:autoRedefine/>
    <w:qFormat/>
    <w:uiPriority w:val="0"/>
    <w:pPr>
      <w:ind w:firstLine="420" w:firstLineChars="100"/>
    </w:pPr>
    <w:rPr>
      <w:rFonts w:ascii="Calibri" w:hAnsi="Calibri"/>
      <w:kern w:val="0"/>
      <w:sz w:val="20"/>
      <w:szCs w:val="20"/>
    </w:rPr>
  </w:style>
  <w:style w:type="paragraph" w:customStyle="1" w:styleId="50">
    <w:name w:val="BodyText1I2"/>
    <w:basedOn w:val="30"/>
    <w:autoRedefine/>
    <w:qFormat/>
    <w:uiPriority w:val="0"/>
    <w:pPr>
      <w:tabs>
        <w:tab w:val="left" w:pos="4606"/>
      </w:tabs>
      <w:ind w:firstLine="420"/>
    </w:pPr>
  </w:style>
  <w:style w:type="table" w:customStyle="1" w:styleId="51">
    <w:name w:val="TableGrid"/>
    <w:basedOn w:val="33"/>
    <w:autoRedefine/>
    <w:qFormat/>
    <w:uiPriority w:val="0"/>
  </w:style>
  <w:style w:type="character" w:customStyle="1" w:styleId="52">
    <w:name w:val="PageNumber"/>
    <w:basedOn w:val="27"/>
    <w:autoRedefine/>
    <w:qFormat/>
    <w:uiPriority w:val="0"/>
  </w:style>
  <w:style w:type="character" w:customStyle="1" w:styleId="53">
    <w:name w:val="AnnotationReference"/>
    <w:autoRedefine/>
    <w:qFormat/>
    <w:uiPriority w:val="0"/>
    <w:rPr>
      <w:sz w:val="21"/>
      <w:szCs w:val="21"/>
    </w:rPr>
  </w:style>
  <w:style w:type="character" w:customStyle="1" w:styleId="54">
    <w:name w:val="UserStyle_6"/>
    <w:basedOn w:val="27"/>
    <w:autoRedefine/>
    <w:qFormat/>
    <w:uiPriority w:val="0"/>
    <w:rPr>
      <w:rFonts w:ascii="宋体" w:hAnsi="宋体" w:eastAsia="宋体"/>
      <w:color w:val="000000"/>
      <w:sz w:val="22"/>
      <w:szCs w:val="22"/>
    </w:rPr>
  </w:style>
  <w:style w:type="character" w:customStyle="1" w:styleId="55">
    <w:name w:val="UserStyle_7"/>
    <w:autoRedefine/>
    <w:qFormat/>
    <w:uiPriority w:val="0"/>
    <w:rPr>
      <w:rFonts w:ascii="Arial" w:hAnsi="Arial"/>
      <w:sz w:val="18"/>
      <w:szCs w:val="18"/>
    </w:rPr>
  </w:style>
  <w:style w:type="character" w:customStyle="1" w:styleId="56">
    <w:name w:val="UserStyle_8"/>
    <w:basedOn w:val="27"/>
    <w:autoRedefine/>
    <w:qFormat/>
    <w:uiPriority w:val="0"/>
    <w:rPr>
      <w:rFonts w:ascii="宋体" w:hAnsi="宋体" w:eastAsia="宋体"/>
      <w:color w:val="000000"/>
      <w:sz w:val="22"/>
      <w:szCs w:val="22"/>
    </w:rPr>
  </w:style>
  <w:style w:type="character" w:customStyle="1" w:styleId="57">
    <w:name w:val="UserStyle_9"/>
    <w:basedOn w:val="27"/>
    <w:autoRedefine/>
    <w:qFormat/>
    <w:uiPriority w:val="0"/>
  </w:style>
  <w:style w:type="character" w:customStyle="1" w:styleId="58">
    <w:name w:val="UserStyle_10"/>
    <w:basedOn w:val="27"/>
    <w:autoRedefine/>
    <w:qFormat/>
    <w:uiPriority w:val="0"/>
  </w:style>
  <w:style w:type="character" w:customStyle="1" w:styleId="59">
    <w:name w:val="UserStyle_11"/>
    <w:basedOn w:val="27"/>
    <w:autoRedefine/>
    <w:qFormat/>
    <w:uiPriority w:val="0"/>
    <w:rPr>
      <w:rFonts w:ascii="PMingLiU" w:hAnsi="PMingLiU" w:eastAsia="PMingLiU"/>
      <w:color w:val="000000"/>
      <w:sz w:val="22"/>
      <w:szCs w:val="22"/>
    </w:rPr>
  </w:style>
  <w:style w:type="paragraph" w:customStyle="1" w:styleId="60">
    <w:name w:val="UserStyle_12"/>
    <w:basedOn w:val="40"/>
    <w:autoRedefine/>
    <w:qFormat/>
    <w:uiPriority w:val="0"/>
    <w:pPr>
      <w:spacing w:line="240" w:lineRule="atLeast"/>
    </w:pPr>
    <w:rPr>
      <w:sz w:val="28"/>
    </w:rPr>
  </w:style>
  <w:style w:type="paragraph" w:customStyle="1" w:styleId="61">
    <w:name w:val="UserStyle_13"/>
    <w:basedOn w:val="1"/>
    <w:autoRedefine/>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62">
    <w:name w:val="UserStyle_14"/>
    <w:basedOn w:val="36"/>
    <w:autoRedefine/>
    <w:qFormat/>
    <w:uiPriority w:val="0"/>
    <w:rPr>
      <w:rFonts w:ascii="Tahoma" w:hAnsi="Tahoma"/>
      <w:sz w:val="24"/>
    </w:rPr>
  </w:style>
  <w:style w:type="paragraph" w:customStyle="1" w:styleId="63">
    <w:name w:val="UserStyle_15"/>
    <w:basedOn w:val="1"/>
    <w:autoRedefine/>
    <w:qFormat/>
    <w:uiPriority w:val="0"/>
    <w:pPr>
      <w:spacing w:before="100" w:beforeAutospacing="1" w:after="100" w:afterAutospacing="1"/>
      <w:jc w:val="left"/>
    </w:pPr>
    <w:rPr>
      <w:rFonts w:ascii="宋体" w:hAnsi="宋体"/>
      <w:kern w:val="0"/>
      <w:sz w:val="24"/>
    </w:rPr>
  </w:style>
  <w:style w:type="paragraph" w:customStyle="1" w:styleId="64">
    <w:name w:val="UserStyle_16"/>
    <w:basedOn w:val="1"/>
    <w:autoRedefine/>
    <w:qFormat/>
    <w:uiPriority w:val="0"/>
    <w:rPr>
      <w:rFonts w:ascii="Tahoma" w:hAnsi="Tahoma"/>
      <w:sz w:val="24"/>
      <w:szCs w:val="20"/>
    </w:rPr>
  </w:style>
  <w:style w:type="paragraph" w:customStyle="1" w:styleId="65">
    <w:name w:val="UserStyle_17"/>
    <w:basedOn w:val="1"/>
    <w:autoRedefine/>
    <w:qFormat/>
    <w:uiPriority w:val="0"/>
    <w:pPr>
      <w:spacing w:line="360" w:lineRule="auto"/>
    </w:pPr>
    <w:rPr>
      <w:kern w:val="0"/>
      <w:sz w:val="24"/>
      <w:szCs w:val="20"/>
    </w:rPr>
  </w:style>
  <w:style w:type="paragraph" w:customStyle="1" w:styleId="66">
    <w:name w:val="UserStyle_18"/>
    <w:basedOn w:val="1"/>
    <w:autoRedefine/>
    <w:qFormat/>
    <w:uiPriority w:val="0"/>
    <w:rPr>
      <w:kern w:val="28"/>
      <w:szCs w:val="20"/>
    </w:rPr>
  </w:style>
  <w:style w:type="paragraph" w:customStyle="1" w:styleId="67">
    <w:name w:val="UserStyle_19"/>
    <w:basedOn w:val="1"/>
    <w:autoRedefine/>
    <w:qFormat/>
    <w:uiPriority w:val="0"/>
    <w:rPr>
      <w:rFonts w:ascii="Tahoma" w:hAnsi="Tahoma"/>
      <w:sz w:val="24"/>
      <w:szCs w:val="20"/>
    </w:rPr>
  </w:style>
  <w:style w:type="paragraph" w:customStyle="1" w:styleId="68">
    <w:name w:val="UserStyle_20"/>
    <w:basedOn w:val="1"/>
    <w:autoRedefine/>
    <w:qFormat/>
    <w:uiPriority w:val="0"/>
    <w:rPr>
      <w:rFonts w:ascii="Tahoma" w:hAnsi="Tahoma"/>
      <w:sz w:val="24"/>
      <w:szCs w:val="20"/>
    </w:rPr>
  </w:style>
  <w:style w:type="paragraph" w:customStyle="1" w:styleId="69">
    <w:name w:val="UserStyle_2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0">
    <w:name w:val="179"/>
    <w:basedOn w:val="1"/>
    <w:autoRedefine/>
    <w:qFormat/>
    <w:uiPriority w:val="0"/>
    <w:pPr>
      <w:ind w:firstLine="420" w:firstLineChars="200"/>
    </w:pPr>
  </w:style>
  <w:style w:type="paragraph" w:customStyle="1" w:styleId="71">
    <w:name w:val="UserStyle_22"/>
    <w:basedOn w:val="1"/>
    <w:autoRedefine/>
    <w:qFormat/>
    <w:uiPriority w:val="0"/>
    <w:rPr>
      <w:rFonts w:ascii="Tahoma" w:hAnsi="Tahoma"/>
      <w:sz w:val="24"/>
      <w:szCs w:val="20"/>
    </w:rPr>
  </w:style>
  <w:style w:type="character" w:customStyle="1" w:styleId="72">
    <w:name w:val="UserStyle_23"/>
    <w:basedOn w:val="27"/>
    <w:autoRedefine/>
    <w:qFormat/>
    <w:uiPriority w:val="0"/>
    <w:rPr>
      <w:rFonts w:ascii="宋体" w:hAnsi="宋体" w:eastAsia="宋体"/>
      <w:color w:val="000000"/>
      <w:sz w:val="18"/>
      <w:szCs w:val="18"/>
    </w:rPr>
  </w:style>
  <w:style w:type="character" w:customStyle="1" w:styleId="73">
    <w:name w:val="UserStyle_24"/>
    <w:basedOn w:val="27"/>
    <w:autoRedefine/>
    <w:qFormat/>
    <w:uiPriority w:val="0"/>
    <w:rPr>
      <w:rFonts w:ascii="宋体" w:hAnsi="宋体" w:eastAsia="宋体"/>
      <w:color w:val="000000"/>
      <w:sz w:val="18"/>
      <w:szCs w:val="18"/>
    </w:rPr>
  </w:style>
  <w:style w:type="paragraph" w:customStyle="1" w:styleId="74">
    <w:name w:val="Table Paragraph"/>
    <w:basedOn w:val="1"/>
    <w:autoRedefine/>
    <w:qFormat/>
    <w:uiPriority w:val="1"/>
  </w:style>
  <w:style w:type="table" w:customStyle="1" w:styleId="75">
    <w:name w:val="Table Normal"/>
    <w:autoRedefine/>
    <w:semiHidden/>
    <w:unhideWhenUsed/>
    <w:qFormat/>
    <w:uiPriority w:val="2"/>
    <w:tblPr>
      <w:tblCellMar>
        <w:top w:w="0" w:type="dxa"/>
        <w:left w:w="0" w:type="dxa"/>
        <w:bottom w:w="0" w:type="dxa"/>
        <w:right w:w="0" w:type="dxa"/>
      </w:tblCellMar>
    </w:tblPr>
  </w:style>
  <w:style w:type="character" w:customStyle="1" w:styleId="76">
    <w:name w:val="批注文字 字符"/>
    <w:basedOn w:val="20"/>
    <w:link w:val="7"/>
    <w:autoRedefine/>
    <w:qFormat/>
    <w:uiPriority w:val="0"/>
    <w:rPr>
      <w:kern w:val="2"/>
      <w:sz w:val="21"/>
      <w:szCs w:val="24"/>
    </w:rPr>
  </w:style>
  <w:style w:type="character" w:customStyle="1" w:styleId="77">
    <w:name w:val="批注主题 字符"/>
    <w:basedOn w:val="76"/>
    <w:link w:val="15"/>
    <w:autoRedefine/>
    <w:qFormat/>
    <w:uiPriority w:val="0"/>
    <w:rPr>
      <w:b/>
      <w:bCs/>
      <w:kern w:val="2"/>
      <w:sz w:val="21"/>
      <w:szCs w:val="24"/>
    </w:rPr>
  </w:style>
  <w:style w:type="paragraph" w:customStyle="1" w:styleId="78">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Revision"/>
    <w:hidden/>
    <w:unhideWhenUsed/>
    <w:qFormat/>
    <w:uiPriority w:val="99"/>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6108</Words>
  <Characters>6645</Characters>
  <Lines>51</Lines>
  <Paragraphs>14</Paragraphs>
  <TotalTime>47</TotalTime>
  <ScaleCrop>false</ScaleCrop>
  <LinksUpToDate>false</LinksUpToDate>
  <CharactersWithSpaces>6804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2024-05-11T01:06:00Z</dcterms:created>
  <dc:creator>Administrator</dc:creator>
  <cp:lastModifiedBy>11223.</cp:lastModifiedBy>
  <cp:lastPrinted>2024-02-29T03:30:00Z</cp:lastPrinted>
  <dcterms:modified xsi:type="dcterms:W3CDTF">2024-05-24T03:20:02Z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696836F79FF143839BD5304BA62ED3E7_13</vt:lpwstr>
  </property>
</Properties>
</file>