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3"/>
          <w:rFonts w:ascii="宋体" w:hAnsi="宋体" w:cs="Times New Roman"/>
          <w:b/>
          <w:bCs/>
          <w:color w:val="auto"/>
          <w:sz w:val="72"/>
          <w:szCs w:val="72"/>
          <w:highlight w:val="none"/>
          <w:lang w:val="zh-CN"/>
        </w:rPr>
      </w:pPr>
    </w:p>
    <w:p>
      <w:pPr>
        <w:pStyle w:val="46"/>
        <w:rPr>
          <w:rStyle w:val="23"/>
          <w:color w:val="auto"/>
          <w:highlight w:val="none"/>
          <w:lang w:val="zh-CN"/>
        </w:rPr>
      </w:pP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福州职业技术学院</w:t>
      </w: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网上竞价文件</w:t>
      </w:r>
    </w:p>
    <w:p>
      <w:pPr>
        <w:spacing w:line="500" w:lineRule="atLeast"/>
        <w:jc w:val="center"/>
        <w:rPr>
          <w:rStyle w:val="23"/>
          <w:rFonts w:ascii="宋体" w:hAnsi="宋体" w:cs="Times New Roman"/>
          <w:b/>
          <w:bCs/>
          <w:color w:val="auto"/>
          <w:sz w:val="36"/>
          <w:szCs w:val="36"/>
          <w:highlight w:val="none"/>
        </w:rPr>
      </w:pPr>
    </w:p>
    <w:p>
      <w:pPr>
        <w:pStyle w:val="28"/>
        <w:spacing w:before="312" w:after="312"/>
        <w:rPr>
          <w:rStyle w:val="23"/>
          <w:color w:val="auto"/>
          <w:highlight w:val="none"/>
        </w:rPr>
      </w:pPr>
    </w:p>
    <w:p>
      <w:pPr>
        <w:spacing w:line="500" w:lineRule="atLeast"/>
        <w:jc w:val="center"/>
        <w:rPr>
          <w:rStyle w:val="23"/>
          <w:rFonts w:ascii="宋体" w:hAnsi="宋体" w:cs="Times New Roman"/>
          <w:b/>
          <w:bCs/>
          <w:color w:val="auto"/>
          <w:sz w:val="36"/>
          <w:szCs w:val="36"/>
          <w:highlight w:val="none"/>
        </w:rPr>
      </w:pPr>
    </w:p>
    <w:p>
      <w:pPr>
        <w:spacing w:line="360" w:lineRule="auto"/>
        <w:jc w:val="left"/>
        <w:rPr>
          <w:rStyle w:val="23"/>
          <w:rFonts w:ascii="宋体" w:hAnsi="宋体" w:cs="Times New Roman"/>
          <w:b/>
          <w:bCs/>
          <w:color w:val="auto"/>
          <w:sz w:val="30"/>
          <w:szCs w:val="30"/>
          <w:highlight w:val="none"/>
          <w:lang w:val="zh-CN"/>
        </w:rPr>
      </w:pPr>
    </w:p>
    <w:p>
      <w:pPr>
        <w:spacing w:line="360" w:lineRule="auto"/>
        <w:jc w:val="left"/>
        <w:rPr>
          <w:rStyle w:val="23"/>
          <w:rFonts w:hint="default" w:ascii="宋体" w:hAnsi="宋体" w:eastAsia="宋体" w:cs="Times New Roman"/>
          <w:b/>
          <w:bCs/>
          <w:color w:val="auto"/>
          <w:sz w:val="30"/>
          <w:szCs w:val="30"/>
          <w:highlight w:val="none"/>
          <w:lang w:val="en-US" w:eastAsia="zh-CN"/>
        </w:rPr>
      </w:pPr>
      <w:r>
        <w:rPr>
          <w:rStyle w:val="23"/>
          <w:rFonts w:ascii="宋体" w:hAnsi="宋体" w:cs="Times New Roman"/>
          <w:b/>
          <w:bCs/>
          <w:color w:val="auto"/>
          <w:sz w:val="30"/>
          <w:szCs w:val="30"/>
          <w:highlight w:val="none"/>
          <w:lang w:val="zh-CN"/>
        </w:rPr>
        <w:t>竞价编号：</w:t>
      </w:r>
      <w:r>
        <w:rPr>
          <w:rStyle w:val="23"/>
          <w:rFonts w:hint="eastAsia" w:ascii="宋体" w:hAnsi="宋体" w:cs="Times New Roman"/>
          <w:b/>
          <w:bCs/>
          <w:color w:val="auto"/>
          <w:sz w:val="30"/>
          <w:szCs w:val="30"/>
          <w:highlight w:val="none"/>
          <w:lang w:val="zh-CN"/>
        </w:rPr>
        <w:t>FJHRWJ202</w:t>
      </w:r>
      <w:r>
        <w:rPr>
          <w:rStyle w:val="23"/>
          <w:rFonts w:hint="eastAsia" w:ascii="宋体" w:hAnsi="宋体" w:cs="Times New Roman"/>
          <w:b/>
          <w:bCs/>
          <w:color w:val="auto"/>
          <w:sz w:val="30"/>
          <w:szCs w:val="30"/>
          <w:highlight w:val="none"/>
          <w:lang w:val="en-US" w:eastAsia="zh-CN"/>
        </w:rPr>
        <w:t>4003-1</w:t>
      </w:r>
    </w:p>
    <w:p>
      <w:pPr>
        <w:pStyle w:val="46"/>
        <w:spacing w:after="0"/>
        <w:ind w:left="0" w:leftChars="0" w:firstLine="0" w:firstLineChars="0"/>
        <w:rPr>
          <w:rStyle w:val="23"/>
          <w:rFonts w:hint="eastAsia" w:ascii="宋体" w:hAnsi="宋体" w:cs="Times New Roman"/>
          <w:b/>
          <w:bCs/>
          <w:color w:val="auto"/>
          <w:sz w:val="30"/>
          <w:szCs w:val="30"/>
          <w:highlight w:val="none"/>
          <w:lang w:eastAsia="zh-CN"/>
        </w:rPr>
      </w:pPr>
      <w:r>
        <w:rPr>
          <w:rStyle w:val="23"/>
          <w:rFonts w:ascii="宋体" w:hAnsi="宋体" w:cs="Times New Roman"/>
          <w:b/>
          <w:bCs/>
          <w:color w:val="auto"/>
          <w:sz w:val="30"/>
          <w:szCs w:val="30"/>
          <w:highlight w:val="none"/>
          <w:lang w:val="zh-CN"/>
        </w:rPr>
        <w:t>项目名称：</w:t>
      </w:r>
      <w:r>
        <w:rPr>
          <w:rStyle w:val="23"/>
          <w:rFonts w:hint="eastAsia" w:ascii="宋体" w:hAnsi="宋体" w:cs="Times New Roman"/>
          <w:b/>
          <w:bCs/>
          <w:color w:val="auto"/>
          <w:sz w:val="30"/>
          <w:szCs w:val="30"/>
          <w:highlight w:val="none"/>
          <w:lang w:eastAsia="zh-CN"/>
        </w:rPr>
        <w:t>福州职业技术学院教学用实验实训耗材采购项目</w:t>
      </w:r>
    </w:p>
    <w:p>
      <w:pPr>
        <w:pStyle w:val="46"/>
        <w:spacing w:after="0"/>
        <w:ind w:left="0" w:leftChars="0" w:firstLine="0" w:firstLineChars="0"/>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采购人：福州职业技术学院</w:t>
      </w:r>
    </w:p>
    <w:p>
      <w:pPr>
        <w:pStyle w:val="46"/>
        <w:ind w:left="0" w:leftChars="0" w:firstLine="0"/>
        <w:rPr>
          <w:rStyle w:val="23"/>
          <w:rFonts w:ascii="宋体" w:hAnsi="宋体" w:cs="Times New Roman"/>
          <w:b/>
          <w:bCs/>
          <w:color w:val="auto"/>
          <w:sz w:val="36"/>
          <w:szCs w:val="36"/>
          <w:highlight w:val="none"/>
        </w:rPr>
      </w:pPr>
    </w:p>
    <w:p>
      <w:pPr>
        <w:pStyle w:val="46"/>
        <w:ind w:left="0" w:leftChars="0" w:firstLine="0"/>
        <w:rPr>
          <w:rStyle w:val="23"/>
          <w:rFonts w:ascii="宋体" w:hAnsi="宋体" w:cs="Times New Roman"/>
          <w:b/>
          <w:bCs/>
          <w:color w:val="auto"/>
          <w:sz w:val="36"/>
          <w:szCs w:val="36"/>
          <w:highlight w:val="none"/>
        </w:rPr>
      </w:pPr>
    </w:p>
    <w:p>
      <w:pPr>
        <w:spacing w:line="360" w:lineRule="auto"/>
        <w:jc w:val="center"/>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福建省宏瑞招标代理有限公司</w:t>
      </w:r>
    </w:p>
    <w:p>
      <w:pPr>
        <w:spacing w:line="360" w:lineRule="auto"/>
        <w:jc w:val="center"/>
        <w:rPr>
          <w:rStyle w:val="23"/>
          <w:rFonts w:ascii="宋体" w:hAnsi="宋体" w:cs="Times New Roman"/>
          <w:b/>
          <w:bCs/>
          <w:color w:val="auto"/>
          <w:sz w:val="30"/>
          <w:szCs w:val="30"/>
          <w:highlight w:val="none"/>
        </w:rPr>
      </w:pPr>
    </w:p>
    <w:p>
      <w:pPr>
        <w:spacing w:line="360" w:lineRule="auto"/>
        <w:jc w:val="center"/>
        <w:rPr>
          <w:rStyle w:val="23"/>
          <w:rFonts w:ascii="宋体" w:hAnsi="宋体"/>
          <w:b/>
          <w:color w:val="auto"/>
          <w:sz w:val="36"/>
          <w:szCs w:val="36"/>
          <w:highlight w:val="none"/>
          <w:u w:val="single"/>
        </w:rPr>
      </w:pPr>
      <w:r>
        <w:rPr>
          <w:rStyle w:val="23"/>
          <w:rFonts w:ascii="宋体" w:hAnsi="宋体" w:cs="Times New Roman"/>
          <w:b/>
          <w:bCs/>
          <w:color w:val="auto"/>
          <w:sz w:val="30"/>
          <w:szCs w:val="30"/>
          <w:highlight w:val="none"/>
        </w:rPr>
        <w:t>二○二</w:t>
      </w:r>
      <w:r>
        <w:rPr>
          <w:rStyle w:val="23"/>
          <w:rFonts w:hint="eastAsia" w:ascii="宋体" w:hAnsi="宋体" w:cs="Times New Roman"/>
          <w:b/>
          <w:bCs/>
          <w:color w:val="auto"/>
          <w:sz w:val="30"/>
          <w:szCs w:val="30"/>
          <w:highlight w:val="none"/>
          <w:lang w:eastAsia="zh-CN"/>
        </w:rPr>
        <w:t>四</w:t>
      </w:r>
      <w:r>
        <w:rPr>
          <w:rStyle w:val="23"/>
          <w:rFonts w:ascii="宋体" w:hAnsi="宋体" w:cs="Times New Roman"/>
          <w:b/>
          <w:bCs/>
          <w:color w:val="auto"/>
          <w:sz w:val="30"/>
          <w:szCs w:val="30"/>
          <w:highlight w:val="none"/>
        </w:rPr>
        <w:t>年</w:t>
      </w:r>
      <w:r>
        <w:rPr>
          <w:rStyle w:val="23"/>
          <w:rFonts w:hint="eastAsia" w:ascii="宋体" w:hAnsi="宋体" w:cs="Times New Roman"/>
          <w:b/>
          <w:bCs/>
          <w:color w:val="auto"/>
          <w:sz w:val="30"/>
          <w:szCs w:val="30"/>
          <w:highlight w:val="none"/>
          <w:lang w:eastAsia="zh-CN"/>
        </w:rPr>
        <w:t>三</w:t>
      </w:r>
      <w:r>
        <w:rPr>
          <w:rStyle w:val="23"/>
          <w:rFonts w:ascii="宋体" w:hAnsi="宋体" w:cs="Times New Roman"/>
          <w:b/>
          <w:bCs/>
          <w:color w:val="auto"/>
          <w:sz w:val="30"/>
          <w:szCs w:val="30"/>
          <w:highlight w:val="none"/>
        </w:rPr>
        <w:t>月</w:t>
      </w:r>
    </w:p>
    <w:p>
      <w:pPr>
        <w:rPr>
          <w:rStyle w:val="23"/>
          <w:rFonts w:ascii="宋体" w:hAnsi="宋体"/>
          <w:color w:val="auto"/>
          <w:highlight w:val="none"/>
        </w:rPr>
      </w:pPr>
    </w:p>
    <w:p>
      <w:pPr>
        <w:spacing w:line="500" w:lineRule="exact"/>
        <w:ind w:firstLine="640" w:firstLineChars="200"/>
        <w:jc w:val="center"/>
        <w:rPr>
          <w:rStyle w:val="23"/>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3"/>
          <w:color w:val="auto"/>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第一章 竞价公告</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第二章 网上竞价内容及要求</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第三章 证明材料格式</w:t>
      </w:r>
    </w:p>
    <w:p>
      <w:pPr>
        <w:spacing w:line="360" w:lineRule="auto"/>
        <w:rPr>
          <w:rStyle w:val="23"/>
          <w:rFonts w:ascii="宋体" w:hAnsi="宋体" w:cs="宋体"/>
          <w:bCs/>
          <w:color w:val="auto"/>
          <w:kern w:val="0"/>
          <w:sz w:val="24"/>
          <w:highlight w:val="none"/>
        </w:rPr>
      </w:pPr>
      <w:r>
        <w:rPr>
          <w:rStyle w:val="23"/>
          <w:rFonts w:ascii="宋体" w:hAnsi="宋体" w:cs="宋体"/>
          <w:bCs/>
          <w:color w:val="auto"/>
          <w:kern w:val="0"/>
          <w:sz w:val="24"/>
          <w:highlight w:val="none"/>
        </w:rPr>
        <w:t>第四章 报价文件</w:t>
      </w:r>
    </w:p>
    <w:p>
      <w:pPr>
        <w:spacing w:line="500" w:lineRule="exact"/>
        <w:ind w:firstLine="480" w:firstLineChars="200"/>
        <w:jc w:val="center"/>
        <w:rPr>
          <w:rStyle w:val="23"/>
          <w:rFonts w:ascii="宋体" w:hAnsi="宋体" w:cs="宋体"/>
          <w:bCs/>
          <w:color w:val="auto"/>
          <w:kern w:val="0"/>
          <w:sz w:val="24"/>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r>
        <w:rPr>
          <w:rStyle w:val="23"/>
          <w:rFonts w:ascii="宋体" w:hAnsi="宋体" w:cs="宋体"/>
          <w:b/>
          <w:bCs/>
          <w:color w:val="auto"/>
          <w:kern w:val="0"/>
          <w:sz w:val="32"/>
          <w:szCs w:val="32"/>
          <w:highlight w:val="none"/>
        </w:rPr>
        <w:t>第一章 竞价公告</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福建省宏瑞招标代理有限公司受</w:t>
      </w:r>
      <w:r>
        <w:rPr>
          <w:rStyle w:val="23"/>
          <w:rFonts w:ascii="宋体" w:hAnsi="宋体" w:cs="宋体"/>
          <w:bCs/>
          <w:color w:val="auto"/>
          <w:kern w:val="0"/>
          <w:sz w:val="24"/>
          <w:highlight w:val="none"/>
          <w:u w:val="single" w:color="000000"/>
        </w:rPr>
        <w:t>福州职业技术学院</w:t>
      </w:r>
      <w:r>
        <w:rPr>
          <w:rStyle w:val="23"/>
          <w:rFonts w:ascii="宋体" w:hAnsi="宋体"/>
          <w:color w:val="auto"/>
          <w:kern w:val="0"/>
          <w:sz w:val="24"/>
          <w:highlight w:val="none"/>
        </w:rPr>
        <w:t>委托现通过网上竞价的方式选择</w:t>
      </w:r>
      <w:r>
        <w:rPr>
          <w:rStyle w:val="23"/>
          <w:rFonts w:hint="eastAsia" w:ascii="宋体" w:hAnsi="宋体" w:cs="宋体"/>
          <w:bCs/>
          <w:color w:val="auto"/>
          <w:kern w:val="0"/>
          <w:sz w:val="24"/>
          <w:highlight w:val="none"/>
          <w:u w:val="single" w:color="000000"/>
          <w:lang w:eastAsia="zh-CN"/>
        </w:rPr>
        <w:t>福州职业技术学院教学用实验实训耗材采购项目</w:t>
      </w:r>
      <w:r>
        <w:rPr>
          <w:rStyle w:val="23"/>
          <w:rFonts w:ascii="宋体" w:hAnsi="宋体"/>
          <w:color w:val="auto"/>
          <w:kern w:val="0"/>
          <w:sz w:val="24"/>
          <w:highlight w:val="none"/>
        </w:rPr>
        <w:t>的成交人。现邀请合格的竞价人对</w:t>
      </w:r>
      <w:r>
        <w:rPr>
          <w:rStyle w:val="23"/>
          <w:rFonts w:ascii="宋体" w:hAnsi="宋体"/>
          <w:color w:val="auto"/>
          <w:sz w:val="24"/>
          <w:highlight w:val="none"/>
        </w:rPr>
        <w:t>本项目进行网</w:t>
      </w:r>
      <w:r>
        <w:rPr>
          <w:rStyle w:val="23"/>
          <w:rFonts w:ascii="宋体" w:hAnsi="宋体"/>
          <w:color w:val="auto"/>
          <w:kern w:val="0"/>
          <w:sz w:val="24"/>
          <w:highlight w:val="none"/>
        </w:rPr>
        <w:t>上竞价。</w:t>
      </w:r>
    </w:p>
    <w:p>
      <w:pPr>
        <w:numPr>
          <w:ilvl w:val="0"/>
          <w:numId w:val="1"/>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竞价编号：</w:t>
      </w:r>
      <w:r>
        <w:rPr>
          <w:rStyle w:val="23"/>
          <w:rFonts w:hint="eastAsia" w:ascii="宋体" w:hAnsi="宋体"/>
          <w:color w:val="auto"/>
          <w:kern w:val="0"/>
          <w:sz w:val="24"/>
          <w:highlight w:val="none"/>
          <w:lang w:eastAsia="zh-CN"/>
        </w:rPr>
        <w:t>FJHRWJ2024003</w:t>
      </w:r>
      <w:r>
        <w:rPr>
          <w:rStyle w:val="23"/>
          <w:rFonts w:hint="eastAsia" w:ascii="宋体" w:hAnsi="宋体"/>
          <w:color w:val="auto"/>
          <w:kern w:val="0"/>
          <w:sz w:val="24"/>
          <w:highlight w:val="none"/>
          <w:lang w:val="en-US" w:eastAsia="zh-CN"/>
        </w:rPr>
        <w:t>-1</w:t>
      </w:r>
    </w:p>
    <w:p>
      <w:pPr>
        <w:numPr>
          <w:ilvl w:val="0"/>
          <w:numId w:val="1"/>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项目名称：</w:t>
      </w:r>
      <w:r>
        <w:rPr>
          <w:rStyle w:val="23"/>
          <w:rFonts w:hint="eastAsia" w:ascii="宋体" w:hAnsi="宋体"/>
          <w:color w:val="auto"/>
          <w:kern w:val="0"/>
          <w:sz w:val="24"/>
          <w:highlight w:val="none"/>
          <w:lang w:eastAsia="zh-CN"/>
        </w:rPr>
        <w:t>福州职业技术学院教学用实验实训耗材采购项目</w:t>
      </w:r>
      <w:r>
        <w:rPr>
          <w:rStyle w:val="23"/>
          <w:rFonts w:hint="eastAsia" w:ascii="宋体" w:hAnsi="宋体"/>
          <w:color w:val="auto"/>
          <w:kern w:val="0"/>
          <w:sz w:val="24"/>
          <w:highlight w:val="none"/>
          <w:lang w:val="en-US" w:eastAsia="zh-CN"/>
        </w:rPr>
        <w:t xml:space="preserve">  </w:t>
      </w:r>
    </w:p>
    <w:p>
      <w:pPr>
        <w:numPr>
          <w:ilvl w:val="0"/>
          <w:numId w:val="0"/>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bookmarkStart w:id="0" w:name="_GoBack"/>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bookmarkEnd w:id="0"/>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w:t>
      </w:r>
      <w:r>
        <w:rPr>
          <w:rStyle w:val="23"/>
          <w:rFonts w:ascii="宋体" w:hAnsi="宋体"/>
          <w:color w:val="auto"/>
          <w:sz w:val="24"/>
          <w:highlight w:val="none"/>
        </w:rPr>
        <w:t>本项目须有三家(含三家)以上竞价人参与报价，</w:t>
      </w:r>
      <w:r>
        <w:rPr>
          <w:rStyle w:val="23"/>
          <w:rFonts w:ascii="宋体" w:hAnsi="宋体"/>
          <w:color w:val="auto"/>
          <w:kern w:val="0"/>
          <w:sz w:val="24"/>
          <w:highlight w:val="none"/>
        </w:rPr>
        <w:t>否则本项目按流标处理。</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6.本项目不接受联合体投标。本项目不得转包。</w:t>
      </w:r>
    </w:p>
    <w:p>
      <w:pPr>
        <w:spacing w:line="460" w:lineRule="atLeast"/>
        <w:ind w:firstLine="480" w:firstLineChars="200"/>
        <w:jc w:val="left"/>
        <w:rPr>
          <w:rStyle w:val="23"/>
          <w:rFonts w:ascii="宋体" w:hAnsi="宋体" w:cs="Times New Roman"/>
          <w:bCs/>
          <w:color w:val="auto"/>
          <w:sz w:val="24"/>
          <w:highlight w:val="none"/>
        </w:rPr>
      </w:pPr>
      <w:r>
        <w:rPr>
          <w:rStyle w:val="23"/>
          <w:rFonts w:ascii="宋体" w:hAnsi="宋体"/>
          <w:color w:val="auto"/>
          <w:kern w:val="0"/>
          <w:sz w:val="24"/>
          <w:highlight w:val="none"/>
        </w:rPr>
        <w:t>7．</w:t>
      </w:r>
      <w:r>
        <w:rPr>
          <w:rStyle w:val="23"/>
          <w:rFonts w:ascii="宋体" w:hAnsi="宋体" w:cs="Times New Roman"/>
          <w:bCs/>
          <w:color w:val="auto"/>
          <w:sz w:val="24"/>
          <w:highlight w:val="none"/>
        </w:rPr>
        <w:t>联系方式</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采购人：福州职业技术学院</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地址：福州市闽侯上街联榕路8号</w:t>
      </w:r>
    </w:p>
    <w:p>
      <w:pPr>
        <w:spacing w:line="460" w:lineRule="atLeast"/>
        <w:ind w:firstLine="480" w:firstLineChars="200"/>
        <w:rPr>
          <w:rFonts w:ascii="宋体" w:hAnsi="宋体" w:eastAsia="宋体" w:cs="宋体"/>
          <w:sz w:val="24"/>
          <w:szCs w:val="24"/>
        </w:rPr>
      </w:pPr>
      <w:r>
        <w:rPr>
          <w:rStyle w:val="23"/>
          <w:rFonts w:ascii="宋体" w:hAnsi="宋体"/>
          <w:color w:val="auto"/>
          <w:sz w:val="24"/>
          <w:highlight w:val="none"/>
        </w:rPr>
        <w:t>联系人及电话：</w:t>
      </w:r>
      <w:r>
        <w:rPr>
          <w:rStyle w:val="23"/>
          <w:rFonts w:hint="eastAsia" w:ascii="宋体" w:hAnsi="宋体"/>
          <w:color w:val="auto"/>
          <w:sz w:val="24"/>
          <w:highlight w:val="none"/>
          <w:lang w:eastAsia="zh-CN"/>
        </w:rPr>
        <w:t>邹老师，</w:t>
      </w:r>
      <w:r>
        <w:rPr>
          <w:rFonts w:ascii="宋体" w:hAnsi="宋体" w:eastAsia="宋体" w:cs="宋体"/>
          <w:sz w:val="24"/>
          <w:szCs w:val="24"/>
        </w:rPr>
        <w:t>13809510802</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采购代理机构：福建省宏瑞招标代理有限公司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  址：福州市鼓楼区西洪路518号恩特楼A-402/403</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邮  编：350001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  话：0591-83701177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项目负责人：</w:t>
      </w:r>
      <w:r>
        <w:rPr>
          <w:rStyle w:val="23"/>
          <w:rFonts w:hint="eastAsia" w:ascii="宋体" w:hAnsi="宋体"/>
          <w:color w:val="auto"/>
          <w:sz w:val="24"/>
          <w:highlight w:val="none"/>
          <w:lang w:eastAsia="zh-CN"/>
        </w:rPr>
        <w:t>黄艳娜</w:t>
      </w:r>
      <w:r>
        <w:rPr>
          <w:rStyle w:val="23"/>
          <w:rFonts w:ascii="宋体" w:hAnsi="宋体"/>
          <w:color w:val="auto"/>
          <w:sz w:val="24"/>
          <w:highlight w:val="none"/>
        </w:rPr>
        <w:t xml:space="preserve">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公司网址：http://www.fjhongrui.com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电子信箱：fjhrzb@126.com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（1）中国政府采购网，网址www.ccgp.gov.cn、</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（2）福建省宏瑞招标代理有限公司(http://www.fjhongrui.com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9.竞价人资格要求</w:t>
      </w:r>
    </w:p>
    <w:p>
      <w:pPr>
        <w:spacing w:line="40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（1）有能力提供本竞价文件所述货物及服务、符合下述规定条件的境内供应商。须提供有效营业执照副本复印件等证明文件：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是企业或个体工商户的，则提供工商部门注册的有效的营业执照复印件；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是事业单位的，则提供有效的“事业单位法人证书”复印件；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是非企业专业服务机构的，则提供执业许可等证明材料。</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w:t>
      </w:r>
      <w:r>
        <w:rPr>
          <w:rStyle w:val="23"/>
          <w:rFonts w:hint="eastAsia" w:ascii="宋体" w:hAnsi="宋体"/>
          <w:color w:val="auto"/>
          <w:sz w:val="24"/>
          <w:highlight w:val="none"/>
          <w:lang w:eastAsia="zh-CN"/>
        </w:rPr>
        <w:t>竞价人</w:t>
      </w:r>
      <w:r>
        <w:rPr>
          <w:rStyle w:val="23"/>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注：以上材料均须加盖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w:t>
      </w:r>
      <w:r>
        <w:rPr>
          <w:rStyle w:val="23"/>
          <w:rFonts w:hint="eastAsia" w:ascii="宋体" w:hAnsi="宋体" w:cs="宋体"/>
          <w:b/>
          <w:bCs/>
          <w:color w:val="auto"/>
          <w:sz w:val="24"/>
          <w:highlight w:val="none"/>
        </w:rPr>
        <w:t>按网上竞价文件“第三章 证明材料格式”要求</w:t>
      </w:r>
      <w:r>
        <w:rPr>
          <w:rStyle w:val="23"/>
          <w:rFonts w:ascii="宋体" w:hAnsi="宋体" w:cs="宋体"/>
          <w:b/>
          <w:bCs/>
          <w:color w:val="auto"/>
          <w:sz w:val="24"/>
          <w:highlight w:val="none"/>
        </w:rPr>
        <w:t>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10.报名须知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（1）</w:t>
      </w:r>
      <w:r>
        <w:rPr>
          <w:rStyle w:val="23"/>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（2）竞价规则说明：</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②竞价人首次提交的报价须在本项目最高限价基础上下浮＞3%，否则</w:t>
      </w:r>
      <w:r>
        <w:rPr>
          <w:rStyle w:val="23"/>
          <w:rFonts w:ascii="宋体" w:hAnsi="宋体" w:cs="宋体"/>
          <w:b/>
          <w:bCs/>
          <w:color w:val="auto"/>
          <w:kern w:val="0"/>
          <w:sz w:val="24"/>
          <w:highlight w:val="none"/>
        </w:rPr>
        <w:t>视为报价无效</w:t>
      </w:r>
      <w:r>
        <w:rPr>
          <w:rStyle w:val="23"/>
          <w:rFonts w:ascii="宋体" w:hAnsi="宋体"/>
          <w:color w:val="auto"/>
          <w:kern w:val="0"/>
          <w:sz w:val="24"/>
          <w:highlight w:val="none"/>
        </w:rPr>
        <w:t>。在报价时限内，</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⑤</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对每个项目合同包报价时都必须扫描上传有效的报价文件并加盖公章，未按要求扫描上传报价文件的</w:t>
      </w:r>
      <w:r>
        <w:rPr>
          <w:rStyle w:val="23"/>
          <w:rFonts w:ascii="宋体" w:hAnsi="宋体" w:cs="宋体"/>
          <w:b/>
          <w:bCs/>
          <w:color w:val="auto"/>
          <w:kern w:val="0"/>
          <w:sz w:val="24"/>
          <w:highlight w:val="none"/>
        </w:rPr>
        <w:t>竞价无效</w:t>
      </w:r>
      <w:r>
        <w:rPr>
          <w:rStyle w:val="23"/>
          <w:rFonts w:ascii="宋体" w:hAnsi="宋体"/>
          <w:color w:val="auto"/>
          <w:kern w:val="0"/>
          <w:sz w:val="24"/>
          <w:highlight w:val="none"/>
        </w:rPr>
        <w:t>。电子报价文档具有法律效力。</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（5）代理服务费按成交金额*1.5%，由成交人支付。</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（6）有下列情形之一的，视为竞价人相互串通竞价:</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④不同竞价人的报价呈规律性差异。</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3"/>
          <w:rFonts w:ascii="宋体" w:hAnsi="宋体" w:cs="宋体"/>
          <w:bCs/>
          <w:color w:val="auto"/>
          <w:kern w:val="0"/>
          <w:sz w:val="24"/>
          <w:highlight w:val="none"/>
        </w:rPr>
      </w:pPr>
      <w:r>
        <w:rPr>
          <w:rStyle w:val="23"/>
          <w:rFonts w:ascii="宋体" w:hAnsi="宋体"/>
          <w:color w:val="auto"/>
          <w:kern w:val="0"/>
          <w:sz w:val="24"/>
          <w:highlight w:val="none"/>
        </w:rPr>
        <w:t>②一方董事、监事或者高级管理人员(包括上市公司董事会秘书、经理、副经理、财务负责人和公司章程规定的其他人员)同时</w:t>
      </w:r>
      <w:r>
        <w:rPr>
          <w:rStyle w:val="23"/>
          <w:rFonts w:ascii="宋体" w:hAnsi="宋体"/>
          <w:color w:val="auto"/>
          <w:sz w:val="24"/>
          <w:highlight w:val="none"/>
        </w:rPr>
        <w:t>担任另一方的董事、监事或者高级管理人员。</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11.报名方式</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（1）现场或通过电子邮件方式报名的潜在竞价人，须于[202</w:t>
      </w:r>
      <w:r>
        <w:rPr>
          <w:rStyle w:val="23"/>
          <w:rFonts w:hint="eastAsia" w:ascii="宋体" w:hAnsi="宋体" w:eastAsia="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3</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6</w:t>
      </w:r>
      <w:r>
        <w:rPr>
          <w:rStyle w:val="23"/>
          <w:rFonts w:ascii="宋体" w:hAnsi="宋体" w:eastAsia="宋体"/>
          <w:color w:val="auto"/>
          <w:kern w:val="0"/>
          <w:sz w:val="24"/>
          <w:highlight w:val="none"/>
        </w:rPr>
        <w:t>日至202</w:t>
      </w:r>
      <w:r>
        <w:rPr>
          <w:rStyle w:val="23"/>
          <w:rFonts w:hint="eastAsia" w:ascii="宋体" w:hAnsi="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 xml:space="preserve">  3</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8</w:t>
      </w:r>
      <w:r>
        <w:rPr>
          <w:rStyle w:val="23"/>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账 号：35001877607052505105</w:t>
            </w:r>
          </w:p>
        </w:tc>
      </w:tr>
    </w:tbl>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（4）</w:t>
      </w:r>
      <w:r>
        <w:rPr>
          <w:rStyle w:val="23"/>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（5）</w:t>
      </w:r>
      <w:r>
        <w:rPr>
          <w:rStyle w:val="23"/>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3"/>
          <w:rFonts w:ascii="宋体" w:hAnsi="宋体"/>
          <w:b/>
          <w:color w:val="auto"/>
          <w:kern w:val="0"/>
          <w:sz w:val="32"/>
          <w:szCs w:val="32"/>
          <w:highlight w:val="none"/>
        </w:rPr>
      </w:pPr>
      <w:r>
        <w:rPr>
          <w:rStyle w:val="23"/>
          <w:rFonts w:ascii="宋体" w:hAnsi="宋体"/>
          <w:color w:val="auto"/>
          <w:sz w:val="24"/>
          <w:highlight w:val="none"/>
        </w:rPr>
        <w:t>（6）</w:t>
      </w:r>
      <w:r>
        <w:rPr>
          <w:rStyle w:val="23"/>
          <w:rFonts w:ascii="宋体" w:hAnsi="宋体"/>
          <w:color w:val="auto"/>
          <w:kern w:val="0"/>
          <w:sz w:val="24"/>
          <w:highlight w:val="none"/>
        </w:rPr>
        <w:t>证明材料审核通过后方可进行相应网上竞价项目的竞价活动。</w:t>
      </w:r>
    </w:p>
    <w:p>
      <w:pPr>
        <w:pStyle w:val="13"/>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3"/>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3"/>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3"/>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both"/>
        <w:rPr>
          <w:rStyle w:val="23"/>
          <w:rFonts w:ascii="宋体" w:hAnsi="宋体"/>
          <w:b/>
          <w:color w:val="auto"/>
          <w:kern w:val="0"/>
          <w:sz w:val="32"/>
          <w:szCs w:val="32"/>
          <w:highlight w:val="none"/>
        </w:rPr>
      </w:pPr>
    </w:p>
    <w:p>
      <w:pPr>
        <w:pStyle w:val="65"/>
        <w:spacing w:line="460" w:lineRule="exact"/>
        <w:ind w:firstLine="480" w:firstLineChars="150"/>
        <w:jc w:val="center"/>
        <w:rPr>
          <w:rStyle w:val="23"/>
          <w:rFonts w:hint="eastAsia" w:ascii="宋体" w:hAnsi="宋体" w:eastAsia="宋体"/>
          <w:color w:val="FF0000"/>
          <w:sz w:val="24"/>
          <w:highlight w:val="none"/>
          <w:lang w:eastAsia="zh-CN"/>
        </w:rPr>
      </w:pPr>
      <w:r>
        <w:rPr>
          <w:rStyle w:val="23"/>
          <w:rFonts w:ascii="宋体" w:hAnsi="宋体"/>
          <w:b/>
          <w:color w:val="auto"/>
          <w:kern w:val="0"/>
          <w:sz w:val="32"/>
          <w:szCs w:val="32"/>
          <w:highlight w:val="none"/>
        </w:rPr>
        <w:t>第二章 网上竞价内容及要求</w:t>
      </w:r>
    </w:p>
    <w:p>
      <w:pPr>
        <w:jc w:val="center"/>
        <w:rPr>
          <w:rStyle w:val="23"/>
          <w:rFonts w:ascii="宋体" w:hAnsi="宋体"/>
          <w:b/>
          <w:color w:val="auto"/>
          <w:kern w:val="0"/>
          <w:sz w:val="32"/>
          <w:szCs w:val="32"/>
          <w:highlight w:val="none"/>
        </w:rPr>
      </w:pPr>
    </w:p>
    <w:p>
      <w:pPr>
        <w:snapToGrid w:val="0"/>
        <w:spacing w:line="400" w:lineRule="exact"/>
        <w:ind w:right="168"/>
        <w:rPr>
          <w:rStyle w:val="23"/>
          <w:rFonts w:ascii="宋体" w:hAnsi="宋体"/>
          <w:b/>
          <w:color w:val="auto"/>
          <w:sz w:val="24"/>
          <w:highlight w:val="none"/>
        </w:rPr>
      </w:pPr>
      <w:r>
        <w:rPr>
          <w:rStyle w:val="23"/>
          <w:rFonts w:ascii="宋体" w:hAnsi="宋体"/>
          <w:b/>
          <w:color w:val="auto"/>
          <w:sz w:val="24"/>
          <w:highlight w:val="none"/>
        </w:rPr>
        <w:t>一、项目概述</w:t>
      </w:r>
    </w:p>
    <w:p>
      <w:pPr>
        <w:pStyle w:val="65"/>
        <w:spacing w:line="460" w:lineRule="exact"/>
        <w:ind w:firstLine="360" w:firstLineChars="150"/>
        <w:rPr>
          <w:rStyle w:val="23"/>
          <w:rFonts w:hint="eastAsia" w:ascii="宋体" w:hAnsi="宋体" w:eastAsia="宋体"/>
          <w:color w:val="auto"/>
          <w:sz w:val="24"/>
          <w:highlight w:val="none"/>
          <w:lang w:eastAsia="zh-CN"/>
        </w:rPr>
      </w:pPr>
      <w:r>
        <w:rPr>
          <w:rStyle w:val="23"/>
          <w:rFonts w:ascii="宋体" w:hAnsi="宋体"/>
          <w:color w:val="auto"/>
          <w:sz w:val="24"/>
          <w:highlight w:val="none"/>
        </w:rPr>
        <w:t>1.采购标的一览表</w:t>
      </w:r>
    </w:p>
    <w:p>
      <w:pPr>
        <w:pStyle w:val="65"/>
        <w:spacing w:line="460" w:lineRule="exact"/>
        <w:ind w:firstLine="360" w:firstLineChars="150"/>
        <w:jc w:val="right"/>
        <w:rPr>
          <w:rStyle w:val="23"/>
          <w:rFonts w:ascii="宋体" w:hAnsi="宋体"/>
          <w:color w:val="auto"/>
          <w:sz w:val="24"/>
          <w:highlight w:val="none"/>
        </w:rPr>
      </w:pPr>
      <w:r>
        <w:rPr>
          <w:rStyle w:val="23"/>
          <w:rFonts w:ascii="宋体" w:hAnsi="宋体"/>
          <w:color w:val="auto"/>
          <w:sz w:val="24"/>
          <w:highlight w:val="none"/>
        </w:rPr>
        <w:t>金额单位：人民币元</w:t>
      </w:r>
    </w:p>
    <w:tbl>
      <w:tblPr>
        <w:tblStyle w:val="16"/>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eastAsia" w:ascii="宋体" w:hAnsi="宋体" w:eastAsia="宋体"/>
                <w:color w:val="auto"/>
                <w:spacing w:val="-11"/>
                <w:sz w:val="24"/>
                <w:highlight w:val="none"/>
                <w:u w:val="none" w:color="auto"/>
                <w:lang w:eastAsia="zh-CN"/>
              </w:rPr>
            </w:pPr>
            <w:r>
              <w:rPr>
                <w:rStyle w:val="23"/>
                <w:rFonts w:hint="eastAsia" w:ascii="宋体" w:hAnsi="宋体" w:cs="宋体"/>
                <w:bCs/>
                <w:color w:val="auto"/>
                <w:kern w:val="0"/>
                <w:sz w:val="24"/>
                <w:highlight w:val="none"/>
                <w:u w:val="none" w:color="auto"/>
                <w:lang w:eastAsia="zh-CN"/>
              </w:rPr>
              <w:t>福州职业技术学院教学用实验实训耗材采购项目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eastAsia" w:ascii="宋体" w:hAnsi="宋体" w:eastAsia="宋体"/>
                <w:color w:val="auto"/>
                <w:spacing w:val="-11"/>
                <w:sz w:val="24"/>
                <w:highlight w:val="none"/>
                <w:lang w:val="en-US" w:eastAsia="zh-CN"/>
              </w:rPr>
            </w:pPr>
            <w:r>
              <w:rPr>
                <w:rStyle w:val="23"/>
                <w:rFonts w:hint="eastAsia" w:ascii="宋体" w:hAnsi="宋体"/>
                <w:color w:val="auto"/>
                <w:spacing w:val="-11"/>
                <w:sz w:val="24"/>
                <w:highlight w:val="none"/>
              </w:rPr>
              <w:t>39734.2</w:t>
            </w:r>
            <w:r>
              <w:rPr>
                <w:rStyle w:val="23"/>
                <w:rFonts w:hint="eastAsia" w:ascii="宋体" w:hAnsi="宋体"/>
                <w:color w:val="auto"/>
                <w:spacing w:val="-11"/>
                <w:sz w:val="24"/>
                <w:highlight w:val="none"/>
                <w:lang w:val="en-US" w:eastAsia="zh-CN"/>
              </w:rPr>
              <w:t>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1000</w:t>
            </w:r>
          </w:p>
        </w:tc>
      </w:tr>
    </w:tbl>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w:t>
      </w:r>
      <w:r>
        <w:rPr>
          <w:rStyle w:val="23"/>
          <w:rFonts w:ascii="宋体" w:hAnsi="宋体"/>
          <w:color w:val="auto"/>
          <w:sz w:val="24"/>
          <w:highlight w:val="none"/>
        </w:rPr>
        <w:t>采购</w:t>
      </w:r>
      <w:r>
        <w:rPr>
          <w:rStyle w:val="23"/>
          <w:rFonts w:hint="eastAsia" w:ascii="宋体" w:hAnsi="宋体"/>
          <w:color w:val="auto"/>
          <w:sz w:val="24"/>
          <w:highlight w:val="none"/>
          <w:lang w:eastAsia="zh-CN"/>
        </w:rPr>
        <w:t>清单</w:t>
      </w:r>
      <w:r>
        <w:rPr>
          <w:rStyle w:val="23"/>
          <w:rFonts w:ascii="宋体" w:hAnsi="宋体"/>
          <w:color w:val="auto"/>
          <w:sz w:val="24"/>
          <w:highlight w:val="none"/>
        </w:rPr>
        <w:t>：</w:t>
      </w:r>
    </w:p>
    <w:p>
      <w:pPr>
        <w:pStyle w:val="24"/>
        <w:rPr>
          <w:rStyle w:val="23"/>
          <w:rFonts w:ascii="宋体" w:hAnsi="宋体"/>
          <w:color w:val="auto"/>
          <w:sz w:val="24"/>
          <w:highlight w:val="none"/>
        </w:rPr>
      </w:pP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84"/>
        <w:gridCol w:w="3259"/>
        <w:gridCol w:w="576"/>
        <w:gridCol w:w="810"/>
        <w:gridCol w:w="141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84" w:type="dxa"/>
            <w:noWrap w:val="0"/>
            <w:vAlign w:val="center"/>
          </w:tcPr>
          <w:p>
            <w:pPr>
              <w:jc w:val="center"/>
              <w:textAlignment w:val="center"/>
              <w:rPr>
                <w:rFonts w:hint="eastAsia" w:ascii="宋体" w:hAnsi="宋体" w:eastAsia="宋体" w:cs="宋体"/>
                <w:b/>
                <w:bCs/>
                <w:i w:val="0"/>
                <w:iCs w:val="0"/>
                <w:color w:val="auto"/>
                <w:sz w:val="24"/>
                <w:szCs w:val="24"/>
                <w:u w:val="none"/>
              </w:rPr>
            </w:pPr>
            <w:r>
              <w:rPr>
                <w:rFonts w:hint="eastAsia" w:asciiTheme="minorEastAsia" w:hAnsiTheme="minorEastAsia" w:eastAsiaTheme="minorEastAsia" w:cstheme="minorEastAsia"/>
                <w:b/>
                <w:bCs/>
                <w:color w:val="auto"/>
                <w:sz w:val="24"/>
                <w:szCs w:val="24"/>
                <w:highlight w:val="none"/>
              </w:rPr>
              <w:t>产品名称</w:t>
            </w:r>
          </w:p>
        </w:tc>
        <w:tc>
          <w:tcPr>
            <w:tcW w:w="3259" w:type="dxa"/>
            <w:noWrap w:val="0"/>
            <w:vAlign w:val="center"/>
          </w:tcPr>
          <w:p>
            <w:pPr>
              <w:jc w:val="center"/>
              <w:textAlignment w:val="center"/>
              <w:rPr>
                <w:rFonts w:hint="eastAsia" w:ascii="宋体" w:hAnsi="宋体" w:eastAsia="宋体" w:cs="宋体"/>
                <w:b/>
                <w:bCs/>
                <w:i w:val="0"/>
                <w:iCs w:val="0"/>
                <w:color w:val="auto"/>
                <w:sz w:val="24"/>
                <w:szCs w:val="24"/>
                <w:u w:val="none"/>
              </w:rPr>
            </w:pPr>
            <w:r>
              <w:rPr>
                <w:rFonts w:hint="eastAsia" w:asciiTheme="minorEastAsia" w:hAnsiTheme="minorEastAsia" w:eastAsiaTheme="minorEastAsia" w:cstheme="minorEastAsia"/>
                <w:b/>
                <w:bCs/>
                <w:color w:val="auto"/>
                <w:kern w:val="0"/>
                <w:sz w:val="24"/>
                <w:szCs w:val="24"/>
                <w:highlight w:val="none"/>
              </w:rPr>
              <w:t>技术参数</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21" w:type="pct"/>
            <w:noWrap w:val="0"/>
            <w:vAlign w:val="center"/>
          </w:tcPr>
          <w:p>
            <w:pPr>
              <w:snapToGrid w:val="0"/>
              <w:spacing w:line="460" w:lineRule="exact"/>
              <w:jc w:val="center"/>
              <w:rPr>
                <w:rFonts w:hint="eastAsia" w:ascii="宋体" w:hAnsi="宋体" w:eastAsia="宋体" w:cs="宋体"/>
                <w:b/>
                <w:bCs/>
                <w:i w:val="0"/>
                <w:iCs w:val="0"/>
                <w:color w:val="auto"/>
                <w:sz w:val="24"/>
                <w:szCs w:val="24"/>
                <w:u w:val="none"/>
              </w:rPr>
            </w:pPr>
            <w:r>
              <w:rPr>
                <w:rStyle w:val="23"/>
                <w:rFonts w:hint="eastAsia" w:ascii="宋体" w:hAnsi="宋体" w:eastAsia="宋体" w:cs="宋体"/>
                <w:b/>
                <w:bCs/>
                <w:color w:val="auto"/>
                <w:spacing w:val="-11"/>
                <w:sz w:val="24"/>
                <w:szCs w:val="24"/>
                <w:highlight w:val="none"/>
              </w:rPr>
              <w:t>单价最高限价（元）</w:t>
            </w:r>
          </w:p>
        </w:tc>
        <w:tc>
          <w:tcPr>
            <w:tcW w:w="563" w:type="pct"/>
            <w:noWrap w:val="0"/>
            <w:vAlign w:val="center"/>
          </w:tcPr>
          <w:p>
            <w:pPr>
              <w:snapToGrid w:val="0"/>
              <w:spacing w:line="460" w:lineRule="exact"/>
              <w:jc w:val="center"/>
              <w:rPr>
                <w:rFonts w:hint="eastAsia" w:ascii="宋体" w:hAnsi="宋体" w:eastAsia="宋体" w:cs="宋体"/>
                <w:b/>
                <w:bCs/>
                <w:i w:val="0"/>
                <w:iCs w:val="0"/>
                <w:color w:val="auto"/>
                <w:sz w:val="24"/>
                <w:szCs w:val="24"/>
                <w:u w:val="none"/>
              </w:rPr>
            </w:pPr>
            <w:r>
              <w:rPr>
                <w:rStyle w:val="23"/>
                <w:rFonts w:hint="eastAsia" w:ascii="宋体" w:hAnsi="宋体" w:eastAsia="宋体" w:cs="宋体"/>
                <w:b/>
                <w:bCs/>
                <w:color w:val="auto"/>
                <w:spacing w:val="-11"/>
                <w:sz w:val="24"/>
                <w:szCs w:val="24"/>
                <w:highlight w:val="none"/>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RJ-45水晶头</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水晶头保护套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电热吸锡器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黄花845C吸锡器标配(全铝吸锡器30W)(配套通针1支+备用吸锡咀1个)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78.7</w:t>
            </w:r>
          </w:p>
        </w:tc>
        <w:tc>
          <w:tcPr>
            <w:tcW w:w="56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万用表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UT136C</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通用手机磁力螺丝刀套装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全新60合1通用手机磁力螺丝刀套装手机电脑维修工具套件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无铅焊松香，63%，1mm，500g</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自由行走教育机器人套件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电子电工制作DIY焊接组装</w:t>
            </w:r>
            <w:r>
              <w:rPr>
                <w:rFonts w:hint="eastAsia" w:ascii="宋体" w:hAnsi="宋体" w:cs="宋体"/>
                <w:i w:val="0"/>
                <w:iCs w:val="0"/>
                <w:color w:val="auto"/>
                <w:kern w:val="0"/>
                <w:sz w:val="24"/>
                <w:szCs w:val="24"/>
                <w:highlight w:val="none"/>
                <w:u w:val="none"/>
                <w:lang w:val="en-US" w:eastAsia="zh-CN" w:bidi="ar"/>
              </w:rPr>
              <w:t>）</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全套散件+3个5号电池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开发板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行家改进版带usb线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舵机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金属齿轮</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HC-06</w:t>
            </w:r>
            <w:r>
              <w:rPr>
                <w:rFonts w:hint="eastAsia" w:ascii="宋体" w:hAnsi="宋体" w:eastAsia="宋体" w:cs="宋体"/>
                <w:i w:val="0"/>
                <w:iCs w:val="0"/>
                <w:color w:val="auto"/>
                <w:kern w:val="0"/>
                <w:sz w:val="24"/>
                <w:szCs w:val="24"/>
                <w:u w:val="none"/>
                <w:lang w:val="en-US" w:eastAsia="zh-CN" w:bidi="ar"/>
              </w:rPr>
              <w:t>实惠版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40P杜邦线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20/21CM公对母，20/21CM公对公各一排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压力感测器+模块套装称重电子秤</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1kg方形散件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温湿度传感器模块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DHT11温湿度模块送杜邦线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圆形磁铁强磁吸铁器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直径2mm厚度1mm（50只）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K型热电偶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MAX6675模块+热电偶+杜邦线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感光萤火虫移动机器人DIY电子套件尾部呼吸灯焊接电路板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r>
              <w:rPr>
                <w:rFonts w:hint="eastAsia" w:ascii="宋体" w:hAnsi="宋体" w:eastAsia="宋体" w:cs="宋体"/>
                <w:i w:val="0"/>
                <w:iCs w:val="0"/>
                <w:color w:val="auto"/>
                <w:kern w:val="0"/>
                <w:sz w:val="24"/>
                <w:szCs w:val="24"/>
                <w:highlight w:val="none"/>
                <w:u w:val="none"/>
                <w:lang w:val="en-US" w:eastAsia="zh-CN" w:bidi="ar"/>
              </w:rPr>
              <w:t>CR2032纽扣电池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(散件)热敏电阻过温度传感器报警器套件 电子焊接实训制作组装DIY</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高透明环氧树脂AB胶超清水晶滴胶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(高透无气泡)400g+树叶干花杯垫模具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高强度石膏粉</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石膏粉一包2.5斤</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模具硅胶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真蝴蝶标本</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未展翅原蝶30只不同</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石膏娃娃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小号100个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hdmi转dvi连接线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HDMI公转DVI24+5母转接头（0.5m及以下）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4#是强电线(TH S403)</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2#的是弱电线(TH S202)</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锉刀</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钢锯架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经济C款钢锯架（附1支普通钢锯条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锯条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一盒72支</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橡胶锤</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砂纸</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从60目至2000目各10张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100克0.8中卷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电烙铁</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60W可调温【速热恒温】15件套（带盒）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闪光电路套件DIY焊接练习多谐振荡器电工电子入门组装实训实验</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套件+两节5号电池盒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门电路入门套件 与门或门非门数字电路基础 教学实验实训焊接散件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散件一套+3个5号电池盒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平头标准款9件套+助力杆</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铁棒</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45号钢300mmΦ25</w:t>
            </w:r>
          </w:p>
        </w:tc>
        <w:tc>
          <w:tcPr>
            <w:tcW w:w="29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透明塑料电子元件盒五金零件小螺丝整理工具收纳储物盒</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【双扣加厚】大号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透明塑料电子元件盒五金零件小螺丝整理工具收纳储物盒 【双扣加厚】小号</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【双扣加厚】小号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收纳盒小零件盒分格螺丝分类透明电子元器件工具储物盒NF3632</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8格大号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子母合页木门房门合页不锈钢字母合页免开槽合页（1片）本色</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子母合页（本色）</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内六角扳手套装六角螺丝刀套筒球头菱角亮银高硬度球头9件套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标准9件套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WiFi6免驱动 usb无线网卡 内置天线增益 台式机笔记本电脑无线wifi接收器 随身wifi发射器UX3</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WiFi6免驱动 usb无线网卡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4#是强电线(TH S403)</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2#的是弱电线(TH S202)</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老A 9</w:t>
            </w:r>
            <w:r>
              <w:rPr>
                <w:rFonts w:hint="eastAsia" w:ascii="宋体" w:hAnsi="宋体" w:eastAsia="宋体" w:cs="宋体"/>
                <w:i w:val="0"/>
                <w:iCs w:val="0"/>
                <w:color w:val="auto"/>
                <w:kern w:val="0"/>
                <w:sz w:val="24"/>
                <w:szCs w:val="24"/>
                <w:u w:val="none"/>
                <w:lang w:val="en-US" w:eastAsia="zh-CN" w:bidi="ar"/>
              </w:rPr>
              <w:t>合1多功能尖嘴钳工业级剥线钳剪线钳迷你电工钳手工专用钳子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升级款（一把顶9把） 9合1尖嘴钳+工具包（套餐一）+电工胶带</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电热吸锡器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黄花845C吸锡器标配(全铝吸锡器30W)(配套通针1支+备用吸锡咀1个)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热熔胶枪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（新升级+防烫胶嘴）60W胶枪+送30根11mm胶棒+收纳包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通用手机磁力螺丝刀套装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全新60合1通用手机磁力螺丝刀套装手机电脑维修工具套件（货号KS-86400）</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自由行走教育机器人套件电子电工制作DIY焊接组装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全套散件+3个5号电池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51单片机智能循迹小车DIY套件循线巡线电子制作焊接练习TJ-</w:t>
            </w:r>
            <w:r>
              <w:rPr>
                <w:rFonts w:hint="eastAsia" w:ascii="宋体" w:hAnsi="宋体" w:eastAsia="宋体" w:cs="宋体"/>
                <w:i w:val="0"/>
                <w:iCs w:val="0"/>
                <w:color w:val="auto"/>
                <w:kern w:val="0"/>
                <w:sz w:val="24"/>
                <w:szCs w:val="24"/>
                <w:highlight w:val="none"/>
                <w:u w:val="none"/>
                <w:lang w:val="en-US" w:eastAsia="zh-CN" w:bidi="ar"/>
              </w:rPr>
              <w:t>56-137</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全套散件+2个5号电池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感光萤火虫移动机器人DIY电子套件尾部呼吸灯焊接电路板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全套散件+CR2032纽扣电池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(散件)热敏电阻过温度传感器报警器套件 电子焊接实训制作组装DIY</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数字电子时钟套件51单片机实训光控温度旋转LED流水灯DIY制作散件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蓝色散件+电源线+外壳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基于51单片机超声波测距仪设计DIY 倒车雷达报警器电子焊接套件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超声波测距报警器散件+外壳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wifi模块ESP8266</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EPS-01S安信可</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ASR-PRO语音智能模块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AI离线识别，可自定义词条，配套喇叭与麦克，且插针已焊</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带底板蓝牙模块（兼容版）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HC-05主从机一体蓝牙模块（赠送app）</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像素游戏机制作套件 51单片机游戏机（散件）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俄罗斯方块diy散件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数字万用表（散件）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自焊学习散件，电源9V供电，可测电阻、电流、电压、二极管等，3位半以上的数字液晶屏，外观尺寸要大于：125*70*29mm要求有过载保护，有通断测量。</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060" w:type="pct"/>
            <w:noWrap w:val="0"/>
            <w:vAlign w:val="center"/>
          </w:tcPr>
          <w:p>
            <w:pPr>
              <w:jc w:val="center"/>
              <w:rPr>
                <w:rFonts w:hint="eastAsia" w:ascii="宋体" w:hAnsi="宋体" w:eastAsia="宋体" w:cs="宋体"/>
                <w:i w:val="0"/>
                <w:iCs w:val="0"/>
                <w:color w:val="auto"/>
                <w:sz w:val="24"/>
                <w:szCs w:val="24"/>
                <w:u w:val="none"/>
              </w:rPr>
            </w:pPr>
          </w:p>
        </w:tc>
        <w:tc>
          <w:tcPr>
            <w:tcW w:w="1657" w:type="pct"/>
            <w:noWrap w:val="0"/>
            <w:vAlign w:val="center"/>
          </w:tcPr>
          <w:p>
            <w:pPr>
              <w:jc w:val="center"/>
              <w:rPr>
                <w:rFonts w:hint="eastAsia" w:ascii="宋体" w:hAnsi="宋体" w:eastAsia="宋体" w:cs="宋体"/>
                <w:i w:val="0"/>
                <w:iCs w:val="0"/>
                <w:color w:val="auto"/>
                <w:sz w:val="24"/>
                <w:szCs w:val="24"/>
                <w:u w:val="none"/>
              </w:rPr>
            </w:pPr>
          </w:p>
        </w:tc>
        <w:tc>
          <w:tcPr>
            <w:tcW w:w="292" w:type="pct"/>
            <w:noWrap w:val="0"/>
            <w:vAlign w:val="center"/>
          </w:tcPr>
          <w:p>
            <w:pPr>
              <w:jc w:val="center"/>
              <w:rPr>
                <w:rFonts w:hint="eastAsia" w:ascii="宋体" w:hAnsi="宋体" w:eastAsia="宋体" w:cs="宋体"/>
                <w:i w:val="0"/>
                <w:iCs w:val="0"/>
                <w:color w:val="auto"/>
                <w:sz w:val="24"/>
                <w:szCs w:val="24"/>
                <w:u w:val="none"/>
              </w:rPr>
            </w:pPr>
          </w:p>
        </w:tc>
        <w:tc>
          <w:tcPr>
            <w:tcW w:w="412" w:type="pct"/>
            <w:noWrap w:val="0"/>
            <w:vAlign w:val="center"/>
          </w:tcPr>
          <w:p>
            <w:pPr>
              <w:jc w:val="center"/>
              <w:rPr>
                <w:rFonts w:hint="eastAsia" w:ascii="宋体" w:hAnsi="宋体" w:eastAsia="宋体" w:cs="宋体"/>
                <w:i w:val="0"/>
                <w:iCs w:val="0"/>
                <w:color w:val="auto"/>
                <w:sz w:val="24"/>
                <w:szCs w:val="24"/>
                <w:u w:val="none"/>
              </w:rPr>
            </w:pPr>
          </w:p>
        </w:tc>
        <w:tc>
          <w:tcPr>
            <w:tcW w:w="721" w:type="pct"/>
            <w:noWrap w:val="0"/>
            <w:vAlign w:val="center"/>
          </w:tcPr>
          <w:p>
            <w:pPr>
              <w:jc w:val="center"/>
              <w:rPr>
                <w:rFonts w:hint="eastAsia" w:ascii="宋体" w:hAnsi="宋体" w:eastAsia="宋体" w:cs="宋体"/>
                <w:i w:val="0"/>
                <w:iCs w:val="0"/>
                <w:color w:val="auto"/>
                <w:sz w:val="24"/>
                <w:szCs w:val="24"/>
                <w:u w:val="none"/>
              </w:rPr>
            </w:pPr>
          </w:p>
        </w:tc>
        <w:tc>
          <w:tcPr>
            <w:tcW w:w="563" w:type="pct"/>
            <w:noWrap w:val="0"/>
            <w:vAlign w:val="center"/>
          </w:tcPr>
          <w:p>
            <w:pPr>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电工剪线钳子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5寸迷你斜嘴钳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高精度手提手持正负0-12V/0-4-20mA电压电流信号发生器模拟源校验</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带锂电池（可充电）</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学习板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配套面包板、母对母杜邦线10条、公对公杜邦线10条、公对母杜邦线10条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入门级面包板电子制作套件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555集成电路130例实验套件电子DIY散件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德力西充电式手电钻</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16.8V冲击三功能双速1电1充+送礼包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强力铸工胶（5支装）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双面胶布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5cm宽*10m长（2卷）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Typec电源线转Surface转接头</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银色102W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巴适润滑脂</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润滑脂100g【专业装单支+送毛巾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OPOLAR吹尘吸尘枪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40000转</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快速接线端子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PCT-222/彩色 测电孔 50只装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散卖热缩管加厚彩色绝缘套管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10mm/1米（红、黑、蓝）各10米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中部开关直充式带充电口一体22mm按钮</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一体22mm按钮（3套）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060"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m1005硒鼓</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【6000页】高配版+碳粉</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角磨机砂轮片</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105mm/绿色双网锋利【50片】</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角磨机打磨机磨光片</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金色四件套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尼龙轮纤维轮抛光轮</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尼龙纤维轮7p红色(10个)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水性油漆</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大红色、透明色各1L</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点焊机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oled屏（粗头）</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PVC线槽明装</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30mm*30mm</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五点式欧式全身单小钩3米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五点式欧式全身单小钩3米</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电工安全帽</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红色前带国网标志</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绝缘夹钳10kv</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低压/10kv 0.5米手杆</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三控开关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暗装）一开多控（A款6接线柱）</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遥控器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SM600（美国手）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动力电池电压回传模块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RadioLink</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数据信息回传模块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RadioLink</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Byme-A</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Byme-DB</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Byme-D</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图传转接板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DiViT</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s450机架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s450</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集成电调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四合一电调-20A</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kv980CW+CCW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停机坪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50CM 方形停机坪LED灯套装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1.5m杆+卡扣+2个70cm圈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1.5m杆+卡扣+2个60cm圈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障碍训练杆</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标杆1.5m-横杠1.2m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地面圆环40cm+底座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地面圆环50cm+底座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地面圆环60cm+底座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地面圆环70cm+底座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稳定器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补光款丨抖音遥控「双重旋转补光」</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航拍训练无人机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【360°避障】M2-6K+800米+双摄像头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2电5G传输【续航60分钟】送收纳包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多口usb充电器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【CEFC认证】带风扇带开关10口100W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内存卡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128G 航拍版金卡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SD读卡器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USB+Type-C【双卡同读】铝壳款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内存卡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128G 航拍版金卡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SD读卡器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USB+Type-C【双卡同读】铝壳款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锡焊口罩</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黑色活性炭口罩【非独立装】200只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63%焊锡量1.0（100克）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黑金刚50型铸钢底座加长版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安立信936A（官方标配）</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松香</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50G高纯度助焊松香（铝盒装））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斜口钳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4寸高碳钢水口钳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剥线钳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【简装】7寸单色手柄剥线钳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热风枪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德力西2000W（两档调温）标配</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热缩管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圆内直径4MM（5米）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电源接口</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XT60 公头+母头 （1套）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12awg/4平方（红色）1米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12awg/4平方（黑色）1米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10awg红/6平方（红色）1米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10awg红/6平方（黑色）1米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二用带磁螺丝刀</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中号5厘米尺寸</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剥线钳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【基础款】7寸双色柄剥线钳</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得力测电笔</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小型数显测电笔</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多股软芯电线（黑色）</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BVR 0.75平方</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kern w:val="0"/>
                <w:sz w:val="24"/>
                <w:szCs w:val="24"/>
                <w:lang w:val="en-US" w:eastAsia="zh-CN" w:bidi="ar-SA"/>
              </w:rPr>
              <w:t>注：竞价人所投产品的投标单价报价不得超过单价最高限价，否则视为无效报价。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ascii="宋体" w:hAnsi="宋体" w:eastAsia="宋体" w:cs="宋体"/>
                <w:b/>
                <w:bCs/>
                <w:color w:val="auto"/>
                <w:sz w:val="24"/>
                <w:szCs w:val="24"/>
                <w:highlight w:val="none"/>
              </w:rPr>
              <w:t>竞价人须在响应文件中提供专项承诺函（格式自拟）并承诺：成交人须提供送货上门服务，并指派至少一名售后专人进行售后服务，接到售后问题通知后1小时内上门解决。</w:t>
            </w:r>
          </w:p>
        </w:tc>
      </w:tr>
    </w:tbl>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2.</w:t>
      </w:r>
      <w:r>
        <w:rPr>
          <w:rStyle w:val="23"/>
          <w:rFonts w:hint="eastAsia" w:ascii="宋体" w:hAnsi="宋体"/>
          <w:b/>
          <w:bCs/>
          <w:color w:val="auto"/>
          <w:sz w:val="24"/>
          <w:highlight w:val="none"/>
        </w:rPr>
        <w:t>交货日期：</w:t>
      </w:r>
      <w:r>
        <w:rPr>
          <w:rStyle w:val="23"/>
          <w:rFonts w:hint="eastAsia" w:ascii="宋体" w:hAnsi="宋体"/>
          <w:color w:val="auto"/>
          <w:sz w:val="24"/>
          <w:highlight w:val="none"/>
        </w:rPr>
        <w:t>合同签订后</w:t>
      </w:r>
      <w:r>
        <w:rPr>
          <w:rStyle w:val="23"/>
          <w:rFonts w:hint="eastAsia" w:ascii="宋体" w:hAnsi="宋体"/>
          <w:color w:val="auto"/>
          <w:sz w:val="24"/>
          <w:highlight w:val="none"/>
          <w:lang w:val="en-US" w:eastAsia="zh-CN"/>
        </w:rPr>
        <w:t>30</w:t>
      </w:r>
      <w:r>
        <w:rPr>
          <w:rStyle w:val="23"/>
          <w:rFonts w:hint="eastAsia" w:ascii="宋体" w:hAnsi="宋体"/>
          <w:color w:val="auto"/>
          <w:sz w:val="24"/>
          <w:highlight w:val="none"/>
        </w:rPr>
        <w:t>天完成</w:t>
      </w:r>
    </w:p>
    <w:p>
      <w:pPr>
        <w:numPr>
          <w:ilvl w:val="0"/>
          <w:numId w:val="0"/>
        </w:numPr>
        <w:spacing w:line="360" w:lineRule="auto"/>
        <w:ind w:firstLine="480" w:firstLineChars="200"/>
        <w:rPr>
          <w:rFonts w:hint="eastAsia" w:ascii="宋体" w:hAnsi="宋体" w:cs="宋体"/>
          <w:color w:val="auto"/>
          <w:sz w:val="24"/>
          <w:szCs w:val="24"/>
          <w:u w:val="none"/>
        </w:rPr>
      </w:pPr>
      <w:r>
        <w:rPr>
          <w:rStyle w:val="23"/>
          <w:rFonts w:hint="eastAsia" w:ascii="宋体" w:hAnsi="宋体"/>
          <w:b/>
          <w:bCs/>
          <w:color w:val="auto"/>
          <w:sz w:val="24"/>
          <w:highlight w:val="none"/>
          <w:lang w:val="en-US" w:eastAsia="zh-CN"/>
        </w:rPr>
        <w:t>3</w:t>
      </w:r>
      <w:r>
        <w:rPr>
          <w:rStyle w:val="23"/>
          <w:rFonts w:hint="eastAsia" w:ascii="宋体" w:hAnsi="宋体"/>
          <w:b/>
          <w:bCs/>
          <w:color w:val="auto"/>
          <w:sz w:val="24"/>
          <w:highlight w:val="none"/>
        </w:rPr>
        <w:t>.交货地点：</w:t>
      </w:r>
      <w:r>
        <w:rPr>
          <w:rFonts w:hint="eastAsia" w:ascii="宋体" w:hAnsi="宋体" w:cs="宋体"/>
          <w:color w:val="auto"/>
          <w:sz w:val="24"/>
          <w:szCs w:val="24"/>
          <w:u w:val="none"/>
        </w:rPr>
        <w:t>领取成交通知后30天内完成交货、采购人指定地点。</w:t>
      </w:r>
    </w:p>
    <w:p>
      <w:pPr>
        <w:pStyle w:val="5"/>
        <w:spacing w:line="460" w:lineRule="exact"/>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4</w:t>
      </w:r>
      <w:r>
        <w:rPr>
          <w:rStyle w:val="23"/>
          <w:rFonts w:hint="eastAsia" w:ascii="宋体" w:hAnsi="宋体"/>
          <w:b/>
          <w:bCs/>
          <w:color w:val="auto"/>
          <w:sz w:val="24"/>
          <w:highlight w:val="none"/>
        </w:rPr>
        <w:t>.付款方式：</w:t>
      </w:r>
      <w:r>
        <w:rPr>
          <w:rFonts w:hint="eastAsia" w:ascii="宋体" w:hAnsi="宋体" w:cs="宋体"/>
          <w:color w:val="auto"/>
          <w:sz w:val="24"/>
          <w:szCs w:val="24"/>
          <w:u w:val="none"/>
        </w:rPr>
        <w:t>全部货物</w:t>
      </w:r>
      <w:r>
        <w:rPr>
          <w:rFonts w:hint="eastAsia" w:ascii="宋体" w:hAnsi="宋体" w:cs="宋体"/>
          <w:color w:val="auto"/>
          <w:sz w:val="24"/>
          <w:szCs w:val="24"/>
          <w:u w:val="none"/>
          <w:lang w:eastAsia="zh-CN"/>
        </w:rPr>
        <w:t>完成</w:t>
      </w:r>
      <w:r>
        <w:rPr>
          <w:rFonts w:hint="eastAsia" w:ascii="宋体" w:hAnsi="宋体" w:cs="宋体"/>
          <w:color w:val="auto"/>
          <w:sz w:val="24"/>
          <w:szCs w:val="24"/>
          <w:u w:val="none"/>
        </w:rPr>
        <w:t>交货</w:t>
      </w:r>
      <w:r>
        <w:rPr>
          <w:rFonts w:hint="eastAsia" w:ascii="宋体" w:hAnsi="宋体" w:cs="宋体"/>
          <w:color w:val="auto"/>
          <w:sz w:val="24"/>
          <w:szCs w:val="24"/>
          <w:u w:val="none"/>
          <w:lang w:eastAsia="zh-CN"/>
        </w:rPr>
        <w:t>，并由成交人</w:t>
      </w:r>
      <w:r>
        <w:rPr>
          <w:rFonts w:hint="eastAsia" w:ascii="宋体" w:hAnsi="宋体" w:cs="宋体"/>
          <w:color w:val="auto"/>
          <w:sz w:val="24"/>
          <w:szCs w:val="24"/>
          <w:u w:val="none"/>
        </w:rPr>
        <w:t>安装调试</w:t>
      </w:r>
      <w:r>
        <w:rPr>
          <w:rFonts w:hint="eastAsia" w:ascii="宋体" w:hAnsi="宋体" w:cs="宋体"/>
          <w:color w:val="auto"/>
          <w:sz w:val="24"/>
          <w:szCs w:val="24"/>
          <w:u w:val="none"/>
          <w:lang w:eastAsia="zh-CN"/>
        </w:rPr>
        <w:t>完成后</w:t>
      </w:r>
      <w:r>
        <w:rPr>
          <w:rFonts w:hint="eastAsia" w:ascii="宋体" w:hAnsi="宋体" w:cs="宋体"/>
          <w:color w:val="auto"/>
          <w:sz w:val="24"/>
          <w:szCs w:val="24"/>
          <w:u w:val="none"/>
        </w:rPr>
        <w:t>，经验收合格，15个工作日内采购人凭收讫货物的验收凭证和货物验收合格文件等材料以转账方式</w:t>
      </w:r>
      <w:r>
        <w:rPr>
          <w:rFonts w:hint="eastAsia" w:ascii="宋体" w:hAnsi="宋体" w:cs="宋体"/>
          <w:color w:val="auto"/>
          <w:sz w:val="24"/>
          <w:szCs w:val="24"/>
        </w:rPr>
        <w:t>向供应商一次性支付100%的货物价款。</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5</w:t>
      </w:r>
      <w:r>
        <w:rPr>
          <w:rStyle w:val="23"/>
          <w:rFonts w:hint="eastAsia" w:ascii="宋体" w:hAnsi="宋体"/>
          <w:b/>
          <w:bCs/>
          <w:color w:val="auto"/>
          <w:sz w:val="24"/>
          <w:highlight w:val="none"/>
        </w:rPr>
        <w:t>.包装和运输：</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.1.包装必须与运输方式相适应，包装方式的确定及包装费用均由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负责；由于不适当的包装而造成货物在运输过程中有任何损坏、丢失由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负责。</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.2.专用工具及备品备件应分别包装，并在包装箱外加以注明其用处。</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.3.符合运输要求，保证货物到达目的地时完好，无毁损，包装不回收。在运输过程中造成的产品损失或损坏由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负担。</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.4.货物、生产、包装、仓储、运输、装卸、保险以及</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进行安装</w:t>
      </w:r>
      <w:r>
        <w:rPr>
          <w:rStyle w:val="23"/>
          <w:rFonts w:hint="eastAsia" w:ascii="宋体" w:hAnsi="宋体"/>
          <w:color w:val="auto"/>
          <w:sz w:val="24"/>
          <w:highlight w:val="none"/>
          <w:lang w:eastAsia="zh-CN"/>
        </w:rPr>
        <w:t>（</w:t>
      </w:r>
      <w:r>
        <w:rPr>
          <w:rStyle w:val="23"/>
          <w:rFonts w:hint="eastAsia" w:ascii="宋体" w:hAnsi="宋体"/>
          <w:color w:val="auto"/>
          <w:sz w:val="24"/>
          <w:highlight w:val="none"/>
          <w:lang w:val="en-US" w:eastAsia="zh-CN"/>
        </w:rPr>
        <w:t>含施工安装、胶水、弯头、直接、管扣、吊杆、支架等一切费用</w:t>
      </w:r>
      <w:r>
        <w:rPr>
          <w:rStyle w:val="23"/>
          <w:rFonts w:hint="eastAsia" w:ascii="宋体" w:hAnsi="宋体"/>
          <w:color w:val="auto"/>
          <w:sz w:val="24"/>
          <w:highlight w:val="none"/>
          <w:lang w:eastAsia="zh-CN"/>
        </w:rPr>
        <w:t>）</w:t>
      </w:r>
      <w:r>
        <w:rPr>
          <w:rStyle w:val="23"/>
          <w:rFonts w:hint="eastAsia" w:ascii="宋体" w:hAnsi="宋体"/>
          <w:color w:val="auto"/>
          <w:sz w:val="24"/>
          <w:highlight w:val="none"/>
        </w:rPr>
        <w:t>、调试、验收、培训、技术服务（包括技术资料）、保障服务等全部费用及税费均包含在本合同价款中。</w:t>
      </w:r>
    </w:p>
    <w:p>
      <w:pPr>
        <w:numPr>
          <w:ilvl w:val="0"/>
          <w:numId w:val="0"/>
        </w:numPr>
        <w:spacing w:line="360" w:lineRule="auto"/>
        <w:ind w:firstLine="480" w:firstLineChars="200"/>
        <w:rPr>
          <w:rStyle w:val="23"/>
          <w:rFonts w:hint="eastAsia" w:ascii="宋体" w:hAnsi="宋体"/>
          <w:color w:val="auto"/>
          <w:sz w:val="24"/>
          <w:highlight w:val="none"/>
          <w:lang w:eastAsia="zh-CN"/>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.5.若采用空运的以下单证原件在到货同时交给采购人，其单证副本（或复印件）则应在到货前三天内交给采购人</w:t>
      </w:r>
      <w:r>
        <w:rPr>
          <w:rStyle w:val="23"/>
          <w:rFonts w:hint="eastAsia" w:ascii="宋体" w:hAnsi="宋体"/>
          <w:color w:val="auto"/>
          <w:sz w:val="24"/>
          <w:highlight w:val="none"/>
          <w:lang w:eastAsia="zh-CN"/>
        </w:rPr>
        <w:t>。</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6</w:t>
      </w:r>
      <w:r>
        <w:rPr>
          <w:rStyle w:val="23"/>
          <w:rFonts w:hint="eastAsia" w:ascii="宋体" w:hAnsi="宋体"/>
          <w:b/>
          <w:bCs/>
          <w:color w:val="auto"/>
          <w:sz w:val="24"/>
          <w:highlight w:val="none"/>
        </w:rPr>
        <w:t>.质保期：</w:t>
      </w:r>
      <w:r>
        <w:rPr>
          <w:rStyle w:val="23"/>
          <w:rFonts w:hint="eastAsia" w:ascii="宋体" w:hAnsi="宋体"/>
          <w:b w:val="0"/>
          <w:bCs w:val="0"/>
          <w:color w:val="auto"/>
          <w:sz w:val="24"/>
          <w:highlight w:val="none"/>
        </w:rPr>
        <w:t>产品保质期为12个月，质保期间出现质量问题免费维修或者更换（从验收合格之日起算）。</w:t>
      </w:r>
    </w:p>
    <w:p>
      <w:pPr>
        <w:pStyle w:val="8"/>
        <w:spacing w:line="460" w:lineRule="exact"/>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7</w:t>
      </w:r>
      <w:r>
        <w:rPr>
          <w:rStyle w:val="23"/>
          <w:rFonts w:hint="eastAsia" w:ascii="宋体" w:hAnsi="宋体"/>
          <w:b/>
          <w:bCs/>
          <w:color w:val="auto"/>
          <w:sz w:val="24"/>
          <w:highlight w:val="none"/>
        </w:rPr>
        <w:t>.售后服务：</w:t>
      </w:r>
      <w:r>
        <w:rPr>
          <w:rFonts w:hint="eastAsia" w:ascii="宋体" w:hAnsi="宋体" w:cs="宋体"/>
          <w:color w:val="auto"/>
          <w:sz w:val="24"/>
        </w:rPr>
        <w:t>成交人在质保期内接到故障通知后在</w:t>
      </w:r>
      <w:r>
        <w:rPr>
          <w:rFonts w:hint="eastAsia" w:ascii="宋体" w:hAnsi="宋体" w:cs="宋体"/>
          <w:color w:val="auto"/>
          <w:sz w:val="24"/>
          <w:lang w:val="en-US" w:eastAsia="zh-CN"/>
        </w:rPr>
        <w:t>1</w:t>
      </w:r>
      <w:r>
        <w:rPr>
          <w:rFonts w:hint="eastAsia" w:ascii="宋体" w:hAnsi="宋体" w:cs="宋体"/>
          <w:color w:val="auto"/>
          <w:sz w:val="24"/>
        </w:rPr>
        <w:t>小时内到达现场，免费负责修理或更换有缺陷的产品。</w:t>
      </w:r>
      <w:r>
        <w:rPr>
          <w:rStyle w:val="23"/>
          <w:rFonts w:hint="eastAsia" w:ascii="宋体" w:hAnsi="宋体"/>
          <w:color w:val="auto"/>
          <w:sz w:val="24"/>
          <w:highlight w:val="none"/>
        </w:rPr>
        <w:t>质保期外重复出现质保期内出现的故障属免费保修范围。</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8.</w:t>
      </w:r>
      <w:r>
        <w:rPr>
          <w:rStyle w:val="23"/>
          <w:rFonts w:hint="eastAsia" w:ascii="宋体" w:hAnsi="宋体"/>
          <w:b/>
          <w:bCs/>
          <w:color w:val="auto"/>
          <w:sz w:val="24"/>
          <w:highlight w:val="none"/>
        </w:rPr>
        <w:t>验收要求：</w:t>
      </w:r>
    </w:p>
    <w:p>
      <w:pPr>
        <w:numPr>
          <w:ilvl w:val="0"/>
          <w:numId w:val="0"/>
        </w:numPr>
        <w:spacing w:line="360" w:lineRule="auto"/>
        <w:ind w:firstLine="480" w:firstLineChars="200"/>
        <w:rPr>
          <w:rStyle w:val="23"/>
          <w:rFonts w:hint="eastAsia" w:ascii="宋体" w:hAnsi="宋体"/>
          <w:b/>
          <w:bCs/>
          <w:color w:val="auto"/>
          <w:sz w:val="24"/>
          <w:highlight w:val="none"/>
        </w:rPr>
      </w:pPr>
      <w:r>
        <w:rPr>
          <w:rFonts w:hint="eastAsia" w:ascii="宋体" w:hAnsi="宋体" w:cs="宋体"/>
          <w:color w:val="auto"/>
          <w:sz w:val="24"/>
          <w:szCs w:val="24"/>
        </w:rPr>
        <w:t>采购人在收到成交人的验收申请后15 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9.</w:t>
      </w:r>
      <w:r>
        <w:rPr>
          <w:rStyle w:val="23"/>
          <w:rFonts w:hint="eastAsia" w:ascii="宋体" w:hAnsi="宋体"/>
          <w:b/>
          <w:bCs/>
          <w:color w:val="auto"/>
          <w:sz w:val="24"/>
          <w:highlight w:val="none"/>
        </w:rPr>
        <w:t>知识产权</w:t>
      </w:r>
      <w:r>
        <w:rPr>
          <w:rStyle w:val="23"/>
          <w:rFonts w:hint="eastAsia" w:ascii="宋体" w:hAnsi="宋体"/>
          <w:color w:val="auto"/>
          <w:sz w:val="24"/>
          <w:highlight w:val="none"/>
        </w:rPr>
        <w:t>：</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9</w:t>
      </w:r>
      <w:r>
        <w:rPr>
          <w:rStyle w:val="23"/>
          <w:rFonts w:hint="eastAsia" w:ascii="宋体" w:hAnsi="宋体"/>
          <w:color w:val="auto"/>
          <w:sz w:val="24"/>
          <w:highlight w:val="none"/>
        </w:rPr>
        <w:t>.1</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须保障采购人在使用该货物或其任何一部分时不受到第三方关于侵犯专利权、商标权或工业设计权等知识产权的指控。如果任何第三方提出侵权指控与采购人无关，</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须与第三方交涉并承担可能发生的责任与一切费用；如采购人因此而遭致损失的，</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应赔偿该损失。</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9</w:t>
      </w:r>
      <w:r>
        <w:rPr>
          <w:rStyle w:val="23"/>
          <w:rFonts w:hint="eastAsia" w:ascii="宋体" w:hAnsi="宋体"/>
          <w:color w:val="auto"/>
          <w:sz w:val="24"/>
          <w:highlight w:val="none"/>
        </w:rPr>
        <w:t>.2</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为执行本合同而提供的技术资料、软件，采购人有权进行使用，</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不得主张任何费用。</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10.</w:t>
      </w:r>
      <w:r>
        <w:rPr>
          <w:rStyle w:val="23"/>
          <w:rFonts w:hint="eastAsia" w:ascii="宋体" w:hAnsi="宋体"/>
          <w:b/>
          <w:bCs/>
          <w:color w:val="auto"/>
          <w:sz w:val="24"/>
          <w:highlight w:val="none"/>
        </w:rPr>
        <w:t>产权与风险转移：</w:t>
      </w:r>
    </w:p>
    <w:p>
      <w:pPr>
        <w:numPr>
          <w:ilvl w:val="0"/>
          <w:numId w:val="0"/>
        </w:numPr>
        <w:spacing w:line="360" w:lineRule="auto"/>
        <w:rPr>
          <w:rStyle w:val="23"/>
          <w:rFonts w:ascii="宋体" w:hAnsi="宋体"/>
          <w:color w:val="auto"/>
          <w:sz w:val="24"/>
          <w:highlight w:val="none"/>
        </w:rPr>
      </w:pPr>
      <w:r>
        <w:rPr>
          <w:rStyle w:val="23"/>
          <w:rFonts w:hint="eastAsia" w:ascii="宋体" w:hAnsi="宋体"/>
          <w:color w:val="auto"/>
          <w:sz w:val="24"/>
          <w:highlight w:val="none"/>
        </w:rPr>
        <w:t>合同标的产权与风险转移遵守如下约定：</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.1</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交由承运人运输的在途货物，毁损、灭失的风险由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承担。</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.2.货物的产权以及损坏、灭失的风险在货物通过验收并交付使用前归属于</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，在货物通过验收并交付使用时起由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转移至采购人。</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.3产权和风险的转移，不影响因</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履行义务不符合约定，采购人要求其承担违约责任的权利。</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11.</w:t>
      </w:r>
      <w:r>
        <w:rPr>
          <w:rStyle w:val="23"/>
          <w:rFonts w:hint="eastAsia" w:ascii="宋体" w:hAnsi="宋体"/>
          <w:b/>
          <w:bCs/>
          <w:color w:val="auto"/>
          <w:sz w:val="24"/>
          <w:highlight w:val="none"/>
        </w:rPr>
        <w:t>保密：</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.1未经采购人事先书面同意，</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.2除了合同本身之外，上款所列举的任何物件均是采购人的财产。如果采购人有要求，</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在收到采购人的要求后10日内应将这些物件及全部复制件还给采购人，不得留存任何备份。</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.3</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违反本保密条款的，应支付合同总金额 5 %的违约金，并赔偿由此给采购人造成的任何损失。本条款在本合同履行期间至履行结束后均有效。</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12.</w:t>
      </w:r>
      <w:r>
        <w:rPr>
          <w:rStyle w:val="23"/>
          <w:rFonts w:hint="eastAsia" w:ascii="宋体" w:hAnsi="宋体"/>
          <w:b/>
          <w:bCs/>
          <w:color w:val="auto"/>
          <w:sz w:val="24"/>
          <w:highlight w:val="none"/>
        </w:rPr>
        <w:t>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12.1采购人违约责任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12.1.1采购人无正当理由拒收成交人交付的合格产品的，采购人向成交人偿付拒收货款总值2%的违约金</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12.1.2采购人无故逾期验收和办理合同款项支付手续的,采购人应按逾期付款总额每日0.5%向成交人支付违约金。</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12.1.3其他违约情形</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无。</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12.2成交人违约责任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 xml:space="preserve">12.2.1成交人逾期履行服务的，成交人应按逾期交付总额每日2%向采购人支付违约金，由采购人从待付货款中扣除。成交人无正当理由逾期超过约定日期30天仍不能交付的，视为“成交人不按合同约定履约”； </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12.2.2成交人所交付的产品不符合合同规定及《采购文件》规定标准的，采购人有权拒收，成交人愿意更换产品但逾期交货的，按成交人逾期交货处理。成交人拒绝更换产品的，视为“成交人不按合同约定履约”；</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12.2.3成交人不按合同约定履约的，采购人可以解除采购合同，并对成交人已缴纳的履约保证金作“不予退还”处理。同时，成交人还须按向采购人支付违约金：违约金按成交金额的 2 ％/天计算；</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12.4.4其他违约情形</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12.4.4.1交货不符合约定或存在缺陷的，应在5天内完成换货。逾期违约金，违约金按成交金额的 1 ％/天计算。</w:t>
      </w:r>
    </w:p>
    <w:p>
      <w:pPr>
        <w:numPr>
          <w:ilvl w:val="0"/>
          <w:numId w:val="0"/>
        </w:numPr>
        <w:spacing w:line="360" w:lineRule="auto"/>
        <w:ind w:firstLine="480" w:firstLineChars="200"/>
        <w:rPr>
          <w:rFonts w:hint="eastAsia" w:ascii="宋体" w:hAnsi="宋体" w:eastAsia="宋体" w:cs="宋体"/>
          <w:color w:val="auto"/>
          <w:sz w:val="24"/>
          <w:szCs w:val="24"/>
        </w:rPr>
      </w:pPr>
      <w:r>
        <w:rPr>
          <w:rStyle w:val="23"/>
          <w:rFonts w:hint="eastAsia" w:ascii="宋体" w:hAnsi="宋体"/>
          <w:color w:val="auto"/>
          <w:sz w:val="24"/>
          <w:highlight w:val="none"/>
          <w:lang w:val="en-US" w:eastAsia="zh-CN"/>
        </w:rPr>
        <w:t>12.4.4.2逾期交货的赔偿、除不可抗力因素外，如果成交人不能按照规定的时间交付和提供服务，应及时以书面形式将逾期的事实、可能逾期的时间和原因通知采购人，如果未能按照规定的时间提供货物和提供服务的，每逾期</w:t>
      </w:r>
      <w:r>
        <w:rPr>
          <w:rFonts w:hint="eastAsia" w:ascii="宋体" w:hAnsi="宋体" w:eastAsia="宋体" w:cs="宋体"/>
          <w:color w:val="auto"/>
          <w:sz w:val="24"/>
          <w:szCs w:val="24"/>
        </w:rPr>
        <w:t>1天，</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按成交金额支付逾期金额 2 ％的违约金。</w:t>
      </w:r>
    </w:p>
    <w:p>
      <w:pPr>
        <w:pStyle w:val="5"/>
        <w:spacing w:line="460" w:lineRule="exact"/>
        <w:ind w:firstLine="480" w:firstLineChars="200"/>
        <w:rPr>
          <w:rStyle w:val="23"/>
          <w:rFonts w:hint="eastAsia" w:ascii="宋体" w:hAnsi="宋体"/>
          <w:color w:val="auto"/>
          <w:sz w:val="24"/>
          <w:highlight w:val="none"/>
        </w:rPr>
      </w:pPr>
      <w:r>
        <w:rPr>
          <w:rStyle w:val="23"/>
          <w:rFonts w:hint="eastAsia" w:ascii="宋体" w:hAnsi="宋体"/>
          <w:color w:val="auto"/>
          <w:sz w:val="24"/>
          <w:highlight w:val="none"/>
          <w:lang w:val="en-US" w:eastAsia="zh-CN"/>
        </w:rPr>
        <w:t>12.4.4.3</w:t>
      </w:r>
      <w:r>
        <w:rPr>
          <w:rFonts w:hint="eastAsia" w:ascii="宋体" w:hAnsi="宋体" w:eastAsia="宋体" w:cs="宋体"/>
          <w:color w:val="auto"/>
          <w:sz w:val="24"/>
          <w:szCs w:val="24"/>
        </w:rPr>
        <w:t>违约违规终止若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未能在规定的期限内提供货物，在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对</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违约而采取的任何补救措施不受影响的情况下，</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还可向</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发出书面的违约通知书，单方终止部分或全部协议。</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13.</w:t>
      </w:r>
      <w:r>
        <w:rPr>
          <w:rStyle w:val="23"/>
          <w:rFonts w:hint="eastAsia" w:ascii="宋体" w:hAnsi="宋体"/>
          <w:b/>
          <w:bCs/>
          <w:color w:val="auto"/>
          <w:sz w:val="24"/>
          <w:highlight w:val="none"/>
        </w:rPr>
        <w:t>不可抗力</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360" w:lineRule="auto"/>
        <w:ind w:firstLine="480" w:firstLineChars="200"/>
        <w:rPr>
          <w:rStyle w:val="23"/>
          <w:rFonts w:hint="default" w:ascii="宋体" w:hAnsi="宋体"/>
          <w:b/>
          <w:bCs/>
          <w:color w:val="auto"/>
          <w:sz w:val="24"/>
          <w:highlight w:val="none"/>
          <w:lang w:val="en-US" w:eastAsia="zh-CN"/>
        </w:rPr>
      </w:pPr>
      <w:r>
        <w:rPr>
          <w:rStyle w:val="23"/>
          <w:rFonts w:hint="eastAsia" w:ascii="宋体" w:hAnsi="宋体"/>
          <w:b/>
          <w:bCs/>
          <w:color w:val="auto"/>
          <w:sz w:val="24"/>
          <w:highlight w:val="none"/>
          <w:lang w:val="en-US" w:eastAsia="zh-CN"/>
        </w:rPr>
        <w:t>14.争议处理</w:t>
      </w:r>
    </w:p>
    <w:p>
      <w:pPr>
        <w:spacing w:line="360" w:lineRule="auto"/>
        <w:ind w:firstLine="480" w:firstLineChars="200"/>
        <w:jc w:val="left"/>
        <w:rPr>
          <w:rStyle w:val="23"/>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5"/>
        <w:rPr>
          <w:rStyle w:val="23"/>
          <w:color w:val="auto"/>
          <w:highlight w:val="none"/>
        </w:rPr>
      </w:pPr>
    </w:p>
    <w:p>
      <w:pPr>
        <w:spacing w:line="400" w:lineRule="exact"/>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证明材料编制说明</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3.其他要求：</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①</w:t>
      </w:r>
      <w:r>
        <w:rPr>
          <w:rStyle w:val="23"/>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spacing w:line="1000" w:lineRule="exact"/>
        <w:jc w:val="center"/>
        <w:rPr>
          <w:rStyle w:val="23"/>
          <w:rFonts w:ascii="黑体" w:hAnsi="黑体" w:eastAsia="黑体"/>
          <w:color w:val="auto"/>
          <w:sz w:val="96"/>
          <w:szCs w:val="96"/>
          <w:highlight w:val="none"/>
        </w:rPr>
      </w:pPr>
      <w:r>
        <w:rPr>
          <w:rStyle w:val="23"/>
          <w:rFonts w:ascii="黑体" w:hAnsi="黑体" w:eastAsia="黑体"/>
          <w:color w:val="auto"/>
          <w:sz w:val="96"/>
          <w:szCs w:val="96"/>
          <w:highlight w:val="none"/>
        </w:rPr>
        <w:t>证明材料文件</w:t>
      </w:r>
    </w:p>
    <w:p>
      <w:pPr>
        <w:spacing w:line="1000" w:lineRule="exact"/>
        <w:ind w:firstLine="1920" w:firstLineChars="200"/>
        <w:jc w:val="left"/>
        <w:rPr>
          <w:rStyle w:val="23"/>
          <w:color w:val="auto"/>
          <w:sz w:val="96"/>
          <w:szCs w:val="96"/>
          <w:highlight w:val="none"/>
        </w:rPr>
      </w:pPr>
    </w:p>
    <w:p>
      <w:pPr>
        <w:spacing w:line="1000" w:lineRule="exact"/>
        <w:ind w:firstLine="1920" w:firstLineChars="200"/>
        <w:jc w:val="left"/>
        <w:rPr>
          <w:rStyle w:val="23"/>
          <w:color w:val="auto"/>
          <w:sz w:val="96"/>
          <w:szCs w:val="96"/>
          <w:highlight w:val="none"/>
        </w:rPr>
      </w:pPr>
    </w:p>
    <w:p>
      <w:pPr>
        <w:pStyle w:val="28"/>
        <w:spacing w:before="312" w:after="312"/>
        <w:rPr>
          <w:rStyle w:val="23"/>
          <w:color w:val="auto"/>
          <w:highlight w:val="none"/>
        </w:rPr>
      </w:pPr>
    </w:p>
    <w:p>
      <w:pPr>
        <w:spacing w:line="1000" w:lineRule="exact"/>
        <w:ind w:firstLine="1920" w:firstLineChars="200"/>
        <w:jc w:val="left"/>
        <w:rPr>
          <w:rStyle w:val="23"/>
          <w:color w:val="auto"/>
          <w:sz w:val="96"/>
          <w:szCs w:val="96"/>
          <w:highlight w:val="none"/>
        </w:rPr>
      </w:pP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竞价编号：</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u w:val="single"/>
        </w:rPr>
      </w:pPr>
      <w:r>
        <w:rPr>
          <w:rStyle w:val="23"/>
          <w:color w:val="auto"/>
          <w:sz w:val="44"/>
          <w:szCs w:val="44"/>
          <w:highlight w:val="none"/>
        </w:rPr>
        <w:t>项目名称：</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 价 人：</w:t>
      </w:r>
      <w:r>
        <w:rPr>
          <w:rStyle w:val="23"/>
          <w:color w:val="auto"/>
          <w:sz w:val="44"/>
          <w:szCs w:val="44"/>
          <w:highlight w:val="none"/>
          <w:u w:val="single" w:color="000000"/>
        </w:rPr>
        <w:t>（由竞价人填写）</w:t>
      </w:r>
    </w:p>
    <w:p>
      <w:pPr>
        <w:spacing w:line="840" w:lineRule="exact"/>
        <w:ind w:firstLine="560" w:firstLineChars="200"/>
        <w:jc w:val="left"/>
        <w:rPr>
          <w:rStyle w:val="23"/>
          <w:color w:val="auto"/>
          <w:sz w:val="28"/>
          <w:szCs w:val="28"/>
          <w:highlight w:val="none"/>
        </w:rPr>
      </w:pPr>
    </w:p>
    <w:p>
      <w:pPr>
        <w:spacing w:line="840" w:lineRule="exact"/>
        <w:ind w:firstLine="560" w:firstLineChars="200"/>
        <w:jc w:val="left"/>
        <w:rPr>
          <w:rStyle w:val="23"/>
          <w:color w:val="auto"/>
          <w:sz w:val="28"/>
          <w:szCs w:val="28"/>
          <w:highlight w:val="none"/>
        </w:rPr>
      </w:pPr>
      <w:r>
        <w:rPr>
          <w:rStyle w:val="23"/>
          <w:color w:val="auto"/>
          <w:sz w:val="28"/>
          <w:szCs w:val="28"/>
          <w:highlight w:val="none"/>
        </w:rPr>
        <w:t>联系人及联系电话：</w:t>
      </w:r>
      <w:r>
        <w:rPr>
          <w:rStyle w:val="23"/>
          <w:color w:val="auto"/>
          <w:sz w:val="28"/>
          <w:szCs w:val="28"/>
          <w:highlight w:val="none"/>
          <w:u w:val="single" w:color="000000"/>
        </w:rPr>
        <w:t>（由竞价人填写）</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56"/>
        <w:spacing w:after="120" w:line="500" w:lineRule="exact"/>
        <w:jc w:val="center"/>
        <w:rPr>
          <w:rStyle w:val="23"/>
          <w:rFonts w:hAnsi="宋体"/>
          <w:b/>
          <w:color w:val="auto"/>
          <w:sz w:val="36"/>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1、法人营业执照</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2、近三年内无重大违法违规也无行贿犯罪记录声明函</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3、技术商务响应一览表</w:t>
      </w:r>
    </w:p>
    <w:p>
      <w:pPr>
        <w:pStyle w:val="56"/>
        <w:spacing w:line="400" w:lineRule="exact"/>
        <w:rPr>
          <w:rStyle w:val="23"/>
          <w:rFonts w:hAnsi="宋体"/>
          <w:color w:val="auto"/>
          <w:sz w:val="24"/>
          <w:highlight w:val="none"/>
        </w:rPr>
      </w:pPr>
      <w:r>
        <w:rPr>
          <w:rStyle w:val="23"/>
          <w:rFonts w:hAnsi="宋体" w:cs="宋体"/>
          <w:bCs/>
          <w:color w:val="auto"/>
          <w:sz w:val="24"/>
          <w:highlight w:val="none"/>
        </w:rPr>
        <w:t>4、竞价人需提供的其他材料</w:t>
      </w: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r>
        <w:rPr>
          <w:rStyle w:val="23"/>
          <w:rFonts w:ascii="宋体" w:hAnsi="宋体"/>
          <w:b/>
          <w:color w:val="auto"/>
          <w:sz w:val="48"/>
          <w:szCs w:val="48"/>
          <w:highlight w:val="none"/>
        </w:rPr>
        <w:t>1.法人营业执照</w:t>
      </w:r>
    </w:p>
    <w:p>
      <w:pPr>
        <w:spacing w:line="360" w:lineRule="auto"/>
        <w:rPr>
          <w:rStyle w:val="23"/>
          <w:rFonts w:ascii="宋体" w:hAnsi="宋体"/>
          <w:color w:val="auto"/>
          <w:sz w:val="28"/>
          <w:szCs w:val="28"/>
          <w:highlight w:val="none"/>
        </w:rPr>
      </w:pPr>
    </w:p>
    <w:p>
      <w:pPr>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致：福州职业技术学院</w:t>
      </w:r>
    </w:p>
    <w:p>
      <w:pPr>
        <w:spacing w:before="312" w:line="360" w:lineRule="auto"/>
        <w:ind w:firstLine="560" w:firstLineChars="200"/>
        <w:rPr>
          <w:rStyle w:val="23"/>
          <w:rFonts w:ascii="宋体" w:hAnsi="宋体"/>
          <w:color w:val="auto"/>
          <w:sz w:val="28"/>
          <w:szCs w:val="28"/>
          <w:highlight w:val="none"/>
        </w:rPr>
      </w:pPr>
      <w:r>
        <w:rPr>
          <w:rStyle w:val="23"/>
          <w:rFonts w:ascii="宋体" w:hAnsi="宋体"/>
          <w:color w:val="auto"/>
          <w:sz w:val="28"/>
          <w:szCs w:val="28"/>
          <w:highlight w:val="none"/>
        </w:rPr>
        <w:t>现附上由</w:t>
      </w:r>
      <w:r>
        <w:rPr>
          <w:rStyle w:val="23"/>
          <w:rFonts w:ascii="宋体" w:hAnsi="宋体"/>
          <w:color w:val="auto"/>
          <w:sz w:val="28"/>
          <w:szCs w:val="28"/>
          <w:highlight w:val="none"/>
          <w:u w:val="single" w:color="000000"/>
        </w:rPr>
        <w:t>(签发机关名称)</w:t>
      </w:r>
      <w:r>
        <w:rPr>
          <w:rStyle w:val="23"/>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3"/>
          <w:rFonts w:ascii="宋体" w:hAnsi="宋体"/>
          <w:color w:val="auto"/>
          <w:sz w:val="28"/>
          <w:szCs w:val="28"/>
          <w:highlight w:val="none"/>
        </w:rPr>
      </w:pPr>
    </w:p>
    <w:p>
      <w:pPr>
        <w:pStyle w:val="35"/>
        <w:spacing w:line="360" w:lineRule="auto"/>
        <w:ind w:firstLine="420" w:firstLineChars="200"/>
        <w:rPr>
          <w:rStyle w:val="23"/>
          <w:rFonts w:ascii="宋体" w:hAnsi="宋体"/>
          <w:b/>
          <w:color w:val="auto"/>
          <w:highlight w:val="none"/>
        </w:rPr>
      </w:pPr>
      <w:r>
        <w:rPr>
          <w:rStyle w:val="23"/>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8"/>
        <w:spacing w:before="312" w:after="312"/>
        <w:rPr>
          <w:rStyle w:val="23"/>
          <w:color w:val="auto"/>
          <w:highlight w:val="none"/>
        </w:rPr>
      </w:pPr>
    </w:p>
    <w:p>
      <w:pPr>
        <w:spacing w:line="360" w:lineRule="auto"/>
        <w:jc w:val="left"/>
        <w:rPr>
          <w:rStyle w:val="23"/>
          <w:rFonts w:ascii="宋体" w:hAnsi="宋体"/>
          <w:color w:val="auto"/>
          <w:sz w:val="28"/>
          <w:szCs w:val="28"/>
          <w:highlight w:val="none"/>
        </w:rPr>
      </w:pPr>
      <w:r>
        <w:rPr>
          <w:rStyle w:val="23"/>
          <w:rFonts w:ascii="宋体" w:hAnsi="宋体"/>
          <w:color w:val="auto"/>
          <w:sz w:val="28"/>
          <w:szCs w:val="28"/>
          <w:highlight w:val="none"/>
        </w:rPr>
        <w:t>竞价人名称：</w:t>
      </w:r>
      <w:r>
        <w:rPr>
          <w:rStyle w:val="23"/>
          <w:rFonts w:ascii="宋体" w:hAnsi="宋体"/>
          <w:b/>
          <w:color w:val="auto"/>
          <w:sz w:val="28"/>
          <w:szCs w:val="28"/>
          <w:highlight w:val="none"/>
        </w:rPr>
        <w:t>（全称并加盖公章）</w:t>
      </w:r>
    </w:p>
    <w:p>
      <w:pPr>
        <w:tabs>
          <w:tab w:val="left" w:pos="5355"/>
        </w:tabs>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日期：    年  月  日</w:t>
      </w: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rPr>
          <w:rStyle w:val="23"/>
          <w:color w:val="auto"/>
          <w:highlight w:val="none"/>
        </w:rPr>
      </w:pPr>
    </w:p>
    <w:p>
      <w:pPr>
        <w:spacing w:line="360" w:lineRule="auto"/>
        <w:jc w:val="center"/>
        <w:rPr>
          <w:rStyle w:val="23"/>
          <w:rFonts w:ascii="宋体" w:hAnsi="宋体"/>
          <w:b/>
          <w:color w:val="auto"/>
          <w:sz w:val="40"/>
          <w:highlight w:val="none"/>
        </w:rPr>
      </w:pPr>
    </w:p>
    <w:p>
      <w:pPr>
        <w:spacing w:line="360" w:lineRule="auto"/>
        <w:jc w:val="center"/>
        <w:rPr>
          <w:rStyle w:val="23"/>
          <w:rFonts w:ascii="宋体" w:hAnsi="宋体"/>
          <w:b/>
          <w:color w:val="auto"/>
          <w:sz w:val="40"/>
          <w:highlight w:val="none"/>
        </w:rPr>
      </w:pPr>
      <w:r>
        <w:rPr>
          <w:rStyle w:val="23"/>
          <w:rFonts w:ascii="宋体" w:hAnsi="宋体"/>
          <w:b/>
          <w:color w:val="auto"/>
          <w:sz w:val="40"/>
          <w:highlight w:val="none"/>
        </w:rPr>
        <w:t>营业执照复印件并加盖公章</w:t>
      </w: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56"/>
        <w:spacing w:line="360" w:lineRule="auto"/>
        <w:jc w:val="center"/>
        <w:rPr>
          <w:rStyle w:val="23"/>
          <w:rFonts w:hAnsi="宋体"/>
          <w:b/>
          <w:color w:val="auto"/>
          <w:sz w:val="48"/>
          <w:szCs w:val="48"/>
          <w:highlight w:val="none"/>
        </w:rPr>
      </w:pP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2.近三年内无重大违法违规也无行贿犯罪记录</w:t>
      </w: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声明函</w:t>
      </w:r>
    </w:p>
    <w:p>
      <w:pPr>
        <w:jc w:val="center"/>
        <w:rPr>
          <w:rStyle w:val="23"/>
          <w:rFonts w:ascii="宋体" w:hAnsi="宋体"/>
          <w:b/>
          <w:color w:val="auto"/>
          <w:sz w:val="44"/>
          <w:szCs w:val="44"/>
          <w:highlight w:val="none"/>
        </w:rPr>
      </w:pPr>
    </w:p>
    <w:p>
      <w:pPr>
        <w:pStyle w:val="36"/>
        <w:spacing w:line="360" w:lineRule="auto"/>
        <w:rPr>
          <w:rStyle w:val="23"/>
          <w:rFonts w:hAnsi="宋体"/>
          <w:b/>
          <w:color w:val="auto"/>
          <w:sz w:val="28"/>
          <w:szCs w:val="28"/>
          <w:highlight w:val="none"/>
        </w:rPr>
      </w:pPr>
      <w:r>
        <w:rPr>
          <w:rStyle w:val="23"/>
          <w:rFonts w:hAnsi="宋体"/>
          <w:b/>
          <w:color w:val="auto"/>
          <w:sz w:val="28"/>
          <w:szCs w:val="28"/>
          <w:highlight w:val="none"/>
        </w:rPr>
        <w:t>致：福州职业技术学院</w:t>
      </w:r>
    </w:p>
    <w:p>
      <w:pPr>
        <w:pStyle w:val="36"/>
        <w:spacing w:line="360" w:lineRule="auto"/>
        <w:rPr>
          <w:rStyle w:val="23"/>
          <w:rFonts w:hAnsi="宋体" w:cs="Times New Roman"/>
          <w:bCs/>
          <w:color w:val="auto"/>
          <w:sz w:val="28"/>
          <w:szCs w:val="28"/>
          <w:highlight w:val="none"/>
        </w:rPr>
      </w:pPr>
      <w:r>
        <w:rPr>
          <w:rStyle w:val="23"/>
          <w:rFonts w:hAnsi="宋体"/>
          <w:b/>
          <w:color w:val="auto"/>
          <w:sz w:val="28"/>
          <w:szCs w:val="28"/>
          <w:highlight w:val="none"/>
        </w:rPr>
        <w:t xml:space="preserve">    </w:t>
      </w:r>
      <w:r>
        <w:rPr>
          <w:rStyle w:val="23"/>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6"/>
        <w:spacing w:line="360" w:lineRule="auto"/>
        <w:ind w:firstLine="560"/>
        <w:rPr>
          <w:rStyle w:val="23"/>
          <w:rFonts w:hAnsi="宋体" w:cs="Times New Roman"/>
          <w:bCs/>
          <w:color w:val="auto"/>
          <w:sz w:val="28"/>
          <w:szCs w:val="28"/>
          <w:highlight w:val="none"/>
        </w:rPr>
      </w:pPr>
      <w:r>
        <w:rPr>
          <w:rStyle w:val="23"/>
          <w:rFonts w:hAnsi="宋体" w:cs="Times New Roman"/>
          <w:bCs/>
          <w:color w:val="auto"/>
          <w:sz w:val="28"/>
          <w:szCs w:val="28"/>
          <w:highlight w:val="none"/>
        </w:rPr>
        <w:t>特此声明。</w:t>
      </w:r>
    </w:p>
    <w:p>
      <w:pPr>
        <w:pStyle w:val="36"/>
        <w:spacing w:line="360" w:lineRule="auto"/>
        <w:rPr>
          <w:rStyle w:val="23"/>
          <w:rFonts w:hAnsi="宋体"/>
          <w:b/>
          <w:color w:val="auto"/>
          <w:sz w:val="28"/>
          <w:szCs w:val="28"/>
          <w:highlight w:val="none"/>
        </w:rPr>
      </w:pPr>
    </w:p>
    <w:p>
      <w:pPr>
        <w:pStyle w:val="36"/>
        <w:spacing w:line="360" w:lineRule="auto"/>
        <w:rPr>
          <w:rStyle w:val="23"/>
          <w:rFonts w:hAnsi="宋体"/>
          <w:b/>
          <w:color w:val="auto"/>
          <w:sz w:val="28"/>
          <w:szCs w:val="28"/>
          <w:highlight w:val="none"/>
        </w:rPr>
      </w:pP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竞价人名称：</w:t>
      </w:r>
      <w:r>
        <w:rPr>
          <w:rStyle w:val="23"/>
          <w:rFonts w:hint="eastAsia" w:hAnsi="宋体"/>
          <w:b/>
          <w:color w:val="auto"/>
          <w:sz w:val="28"/>
          <w:szCs w:val="28"/>
          <w:highlight w:val="none"/>
        </w:rPr>
        <w:t>（全称并加盖单位公章）</w:t>
      </w:r>
      <w:r>
        <w:rPr>
          <w:rStyle w:val="23"/>
          <w:rFonts w:hAnsi="宋体"/>
          <w:b/>
          <w:color w:val="auto"/>
          <w:sz w:val="28"/>
          <w:szCs w:val="28"/>
          <w:highlight w:val="none"/>
        </w:rPr>
        <w:t xml:space="preserve">                 </w:t>
      </w: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 xml:space="preserve">法定代表人：（签字）                    </w:t>
      </w:r>
    </w:p>
    <w:p>
      <w:pPr>
        <w:pStyle w:val="36"/>
        <w:spacing w:line="360" w:lineRule="auto"/>
        <w:ind w:firstLine="420" w:firstLineChars="150"/>
        <w:rPr>
          <w:rStyle w:val="23"/>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3"/>
          <w:rFonts w:hAnsi="宋体"/>
          <w:b/>
          <w:color w:val="auto"/>
          <w:sz w:val="28"/>
          <w:szCs w:val="28"/>
          <w:highlight w:val="none"/>
        </w:rPr>
        <w:t>日期：    年   月   日</w:t>
      </w:r>
    </w:p>
    <w:p>
      <w:pPr>
        <w:pStyle w:val="36"/>
        <w:spacing w:line="360" w:lineRule="auto"/>
        <w:ind w:firstLine="540" w:firstLineChars="150"/>
        <w:jc w:val="center"/>
        <w:rPr>
          <w:rStyle w:val="23"/>
          <w:color w:val="auto"/>
          <w:highlight w:val="none"/>
        </w:rPr>
      </w:pPr>
      <w:r>
        <w:rPr>
          <w:rStyle w:val="23"/>
          <w:rFonts w:hAnsi="宋体"/>
          <w:b/>
          <w:color w:val="auto"/>
          <w:sz w:val="36"/>
          <w:highlight w:val="none"/>
        </w:rPr>
        <w:t>3.技术商务响应一览表</w:t>
      </w:r>
    </w:p>
    <w:p>
      <w:pPr>
        <w:pStyle w:val="25"/>
        <w:ind w:firstLine="0"/>
        <w:rPr>
          <w:rStyle w:val="23"/>
          <w:rFonts w:ascii="宋体" w:hAnsi="宋体"/>
          <w:b/>
          <w:color w:val="auto"/>
          <w:sz w:val="36"/>
          <w:highlight w:val="none"/>
        </w:rPr>
      </w:pPr>
    </w:p>
    <w:tbl>
      <w:tblPr>
        <w:tblStyle w:val="16"/>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b/>
                <w:color w:val="auto"/>
                <w:sz w:val="24"/>
                <w:highlight w:val="none"/>
              </w:rPr>
            </w:pPr>
            <w:r>
              <w:rPr>
                <w:rStyle w:val="23"/>
                <w:rFonts w:ascii="宋体" w:hAnsi="宋体"/>
                <w:b/>
                <w:color w:val="auto"/>
                <w:sz w:val="24"/>
                <w:highlight w:val="none"/>
              </w:rPr>
              <w:t>响应情况</w:t>
            </w:r>
          </w:p>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3"/>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bl>
    <w:p>
      <w:pPr>
        <w:pStyle w:val="42"/>
        <w:spacing w:before="312" w:after="312"/>
        <w:rPr>
          <w:rStyle w:val="23"/>
          <w:color w:val="auto"/>
          <w:highlight w:val="none"/>
        </w:rPr>
      </w:pPr>
      <w:r>
        <w:rPr>
          <w:rStyle w:val="23"/>
          <w:color w:val="auto"/>
          <w:highlight w:val="none"/>
        </w:rPr>
        <w:t>注：</w:t>
      </w:r>
      <w:r>
        <w:rPr>
          <w:rStyle w:val="23"/>
          <w:rFonts w:hint="eastAsia"/>
          <w:color w:val="auto"/>
          <w:highlight w:val="none"/>
          <w:lang w:eastAsia="zh-CN"/>
        </w:rPr>
        <w:t>竞价人</w:t>
      </w:r>
      <w:r>
        <w:rPr>
          <w:rStyle w:val="23"/>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2"/>
        <w:spacing w:before="312" w:after="312"/>
        <w:rPr>
          <w:rStyle w:val="23"/>
          <w:color w:val="auto"/>
          <w:sz w:val="28"/>
          <w:szCs w:val="28"/>
          <w:highlight w:val="none"/>
        </w:rPr>
      </w:pPr>
    </w:p>
    <w:p>
      <w:pPr>
        <w:pStyle w:val="42"/>
        <w:spacing w:before="312" w:after="312"/>
        <w:rPr>
          <w:rStyle w:val="23"/>
          <w:color w:val="auto"/>
          <w:sz w:val="28"/>
          <w:szCs w:val="28"/>
          <w:highlight w:val="none"/>
        </w:rPr>
      </w:pPr>
      <w:r>
        <w:rPr>
          <w:rStyle w:val="23"/>
          <w:color w:val="auto"/>
          <w:sz w:val="28"/>
          <w:szCs w:val="28"/>
          <w:highlight w:val="none"/>
        </w:rPr>
        <w:t>竞价人：</w:t>
      </w:r>
      <w:r>
        <w:rPr>
          <w:rStyle w:val="23"/>
          <w:color w:val="auto"/>
          <w:sz w:val="28"/>
          <w:szCs w:val="28"/>
          <w:highlight w:val="none"/>
          <w:u w:val="single" w:color="000000"/>
        </w:rPr>
        <w:t>（全称并加盖单位公章）</w:t>
      </w:r>
    </w:p>
    <w:p>
      <w:pPr>
        <w:pStyle w:val="42"/>
        <w:spacing w:before="312" w:after="312"/>
        <w:rPr>
          <w:rStyle w:val="23"/>
          <w:color w:val="auto"/>
          <w:highlight w:val="none"/>
        </w:rPr>
        <w:sectPr>
          <w:pgSz w:w="11906" w:h="16838"/>
          <w:pgMar w:top="1247" w:right="924" w:bottom="1089" w:left="1259" w:header="471" w:footer="992" w:gutter="0"/>
          <w:cols w:space="425" w:num="1"/>
          <w:titlePg/>
          <w:docGrid w:type="linesAndChars" w:linePitch="312" w:charSpace="0"/>
        </w:sectPr>
      </w:pPr>
      <w:r>
        <w:rPr>
          <w:rStyle w:val="23"/>
          <w:color w:val="auto"/>
          <w:sz w:val="28"/>
          <w:szCs w:val="28"/>
          <w:highlight w:val="none"/>
        </w:rPr>
        <w:t>日期：</w:t>
      </w:r>
      <w:r>
        <w:rPr>
          <w:rStyle w:val="23"/>
          <w:color w:val="auto"/>
          <w:sz w:val="28"/>
          <w:szCs w:val="28"/>
          <w:highlight w:val="none"/>
          <w:u w:val="single" w:color="000000"/>
        </w:rPr>
        <w:t>    </w:t>
      </w:r>
      <w:r>
        <w:rPr>
          <w:rStyle w:val="23"/>
          <w:color w:val="auto"/>
          <w:sz w:val="28"/>
          <w:szCs w:val="28"/>
          <w:highlight w:val="none"/>
        </w:rPr>
        <w:t>年</w:t>
      </w:r>
      <w:r>
        <w:rPr>
          <w:rStyle w:val="23"/>
          <w:color w:val="auto"/>
          <w:sz w:val="28"/>
          <w:szCs w:val="28"/>
          <w:highlight w:val="none"/>
          <w:u w:val="single" w:color="000000"/>
        </w:rPr>
        <w:t>   </w:t>
      </w:r>
      <w:r>
        <w:rPr>
          <w:rStyle w:val="23"/>
          <w:color w:val="auto"/>
          <w:sz w:val="28"/>
          <w:szCs w:val="28"/>
          <w:highlight w:val="none"/>
        </w:rPr>
        <w:t>月</w:t>
      </w:r>
      <w:r>
        <w:rPr>
          <w:rStyle w:val="23"/>
          <w:color w:val="auto"/>
          <w:sz w:val="28"/>
          <w:szCs w:val="28"/>
          <w:highlight w:val="none"/>
          <w:u w:val="single" w:color="000000"/>
        </w:rPr>
        <w:t xml:space="preserve">  日 </w:t>
      </w:r>
    </w:p>
    <w:p>
      <w:pPr>
        <w:spacing w:line="360" w:lineRule="auto"/>
        <w:jc w:val="both"/>
        <w:rPr>
          <w:rStyle w:val="23"/>
          <w:rFonts w:ascii="宋体" w:hAnsi="宋体"/>
          <w:b/>
          <w:color w:val="auto"/>
          <w:sz w:val="36"/>
          <w:highlight w:val="none"/>
        </w:rPr>
      </w:pPr>
    </w:p>
    <w:p>
      <w:pPr>
        <w:spacing w:line="360" w:lineRule="auto"/>
        <w:jc w:val="center"/>
        <w:rPr>
          <w:rStyle w:val="23"/>
          <w:rFonts w:ascii="宋体" w:hAnsi="宋体"/>
          <w:b/>
          <w:color w:val="auto"/>
          <w:sz w:val="36"/>
          <w:highlight w:val="none"/>
        </w:rPr>
      </w:pPr>
      <w:r>
        <w:rPr>
          <w:rStyle w:val="23"/>
          <w:rFonts w:ascii="宋体" w:hAnsi="宋体"/>
          <w:b/>
          <w:color w:val="auto"/>
          <w:sz w:val="36"/>
          <w:highlight w:val="none"/>
        </w:rPr>
        <w:t>4.竞价人需提供的其他材料</w:t>
      </w:r>
    </w:p>
    <w:p>
      <w:pPr>
        <w:jc w:val="center"/>
        <w:rPr>
          <w:rStyle w:val="23"/>
          <w:rFonts w:ascii="楷体_GB2312" w:eastAsia="楷体_GB2312"/>
          <w:b/>
          <w:color w:val="auto"/>
          <w:sz w:val="44"/>
          <w:szCs w:val="44"/>
          <w:highlight w:val="none"/>
        </w:rPr>
      </w:pPr>
    </w:p>
    <w:p>
      <w:pPr>
        <w:pStyle w:val="25"/>
        <w:rPr>
          <w:rStyle w:val="23"/>
          <w:rFonts w:ascii="楷体_GB2312" w:eastAsia="楷体_GB2312"/>
          <w:b/>
          <w:color w:val="auto"/>
          <w:sz w:val="44"/>
          <w:szCs w:val="44"/>
          <w:highlight w:val="none"/>
        </w:rPr>
      </w:pPr>
    </w:p>
    <w:p>
      <w:pPr>
        <w:pStyle w:val="26"/>
        <w:rPr>
          <w:rStyle w:val="23"/>
          <w:rFonts w:ascii="宋体" w:hAnsi="宋体" w:cs="宋体"/>
          <w:bCs/>
          <w:color w:val="auto"/>
          <w:sz w:val="24"/>
          <w:highlight w:val="none"/>
        </w:rPr>
      </w:pPr>
      <w:r>
        <w:rPr>
          <w:rStyle w:val="23"/>
          <w:rFonts w:ascii="宋体" w:hAnsi="宋体" w:cs="宋体"/>
          <w:bCs/>
          <w:color w:val="auto"/>
          <w:sz w:val="24"/>
          <w:highlight w:val="none"/>
        </w:rPr>
        <w:t>注：竞价文件有要求的或竞价人认为应提交的其他材料可在此项下提交。</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5"/>
        <w:ind w:firstLine="0"/>
        <w:rPr>
          <w:rStyle w:val="23"/>
          <w:color w:val="auto"/>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第四章  报价文件</w:t>
      </w:r>
    </w:p>
    <w:p>
      <w:pPr>
        <w:pStyle w:val="35"/>
        <w:spacing w:after="0" w:line="480" w:lineRule="exact"/>
        <w:ind w:firstLine="560" w:firstLineChars="200"/>
        <w:rPr>
          <w:rStyle w:val="23"/>
          <w:color w:val="auto"/>
          <w:sz w:val="24"/>
          <w:highlight w:val="none"/>
        </w:rPr>
      </w:pPr>
      <w:r>
        <w:rPr>
          <w:rStyle w:val="23"/>
          <w:rFonts w:ascii="宋体" w:hAnsi="宋体" w:cs="Times New Roman"/>
          <w:b/>
          <w:bCs/>
          <w:color w:val="auto"/>
          <w:sz w:val="28"/>
          <w:szCs w:val="36"/>
          <w:highlight w:val="none"/>
        </w:rPr>
        <w:t>★注意：①本报价文件在竞价过程中提供，</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报名时无须提供报价文件材料。 ②</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8"/>
        <w:spacing w:before="312" w:after="312"/>
        <w:rPr>
          <w:rStyle w:val="23"/>
          <w:color w:val="auto"/>
          <w:sz w:val="24"/>
          <w:szCs w:val="24"/>
          <w:highlight w:val="none"/>
        </w:rPr>
      </w:pPr>
      <w:r>
        <w:rPr>
          <w:rStyle w:val="23"/>
          <w:color w:val="auto"/>
          <w:sz w:val="24"/>
          <w:szCs w:val="24"/>
          <w:highlight w:val="none"/>
        </w:rPr>
        <w:t xml:space="preserve">竞价编号：    </w:t>
      </w:r>
      <w:r>
        <w:rPr>
          <w:rStyle w:val="23"/>
          <w:rFonts w:hint="eastAsia"/>
          <w:color w:val="auto"/>
          <w:sz w:val="24"/>
          <w:szCs w:val="24"/>
          <w:highlight w:val="none"/>
        </w:rPr>
        <w:t xml:space="preserve">                      </w:t>
      </w:r>
      <w:r>
        <w:rPr>
          <w:rStyle w:val="23"/>
          <w:color w:val="auto"/>
          <w:sz w:val="24"/>
          <w:szCs w:val="24"/>
          <w:highlight w:val="none"/>
        </w:rPr>
        <w:t xml:space="preserve">项目名称: </w:t>
      </w:r>
    </w:p>
    <w:p>
      <w:pPr>
        <w:pStyle w:val="28"/>
        <w:spacing w:before="312" w:after="312"/>
        <w:jc w:val="center"/>
        <w:rPr>
          <w:rStyle w:val="23"/>
          <w:color w:val="auto"/>
          <w:sz w:val="24"/>
          <w:highlight w:val="none"/>
        </w:rPr>
      </w:pPr>
      <w:r>
        <w:rPr>
          <w:rStyle w:val="23"/>
          <w:color w:val="auto"/>
          <w:sz w:val="24"/>
          <w:highlight w:val="none"/>
        </w:rPr>
        <w:t>报价一览表</w:t>
      </w:r>
    </w:p>
    <w:p>
      <w:pPr>
        <w:pStyle w:val="65"/>
        <w:ind w:firstLine="6240" w:firstLineChars="2600"/>
        <w:rPr>
          <w:rStyle w:val="23"/>
          <w:rFonts w:ascii="宋体" w:hAnsi="宋体"/>
          <w:color w:val="auto"/>
          <w:sz w:val="24"/>
          <w:highlight w:val="none"/>
        </w:rPr>
      </w:pPr>
      <w:r>
        <w:rPr>
          <w:rStyle w:val="23"/>
          <w:rFonts w:ascii="宋体" w:hAnsi="宋体"/>
          <w:color w:val="auto"/>
          <w:sz w:val="24"/>
          <w:highlight w:val="none"/>
        </w:rPr>
        <w:t>金额单位：人民币元</w:t>
      </w:r>
    </w:p>
    <w:p>
      <w:pPr>
        <w:pStyle w:val="65"/>
        <w:ind w:firstLine="6240" w:firstLineChars="2600"/>
        <w:rPr>
          <w:rStyle w:val="23"/>
          <w:rFonts w:ascii="宋体" w:hAnsi="宋体"/>
          <w:color w:val="auto"/>
          <w:sz w:val="24"/>
          <w:highlight w:val="none"/>
        </w:rPr>
      </w:pPr>
    </w:p>
    <w:tbl>
      <w:tblPr>
        <w:tblStyle w:val="1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3025"/>
        <w:gridCol w:w="1918"/>
        <w:gridCol w:w="17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7"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序号</w:t>
            </w:r>
          </w:p>
        </w:tc>
        <w:tc>
          <w:tcPr>
            <w:tcW w:w="1554"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采购标的</w:t>
            </w:r>
          </w:p>
        </w:tc>
        <w:tc>
          <w:tcPr>
            <w:tcW w:w="985"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color w:val="auto"/>
                <w:spacing w:val="-17"/>
                <w:sz w:val="24"/>
              </w:rPr>
              <w:t xml:space="preserve"> 数量</w:t>
            </w:r>
          </w:p>
        </w:tc>
        <w:tc>
          <w:tcPr>
            <w:tcW w:w="886" w:type="pct"/>
            <w:noWrap w:val="0"/>
            <w:vAlign w:val="center"/>
          </w:tcPr>
          <w:p>
            <w:pPr>
              <w:snapToGrid w:val="0"/>
              <w:spacing w:line="500" w:lineRule="exact"/>
              <w:jc w:val="center"/>
              <w:rPr>
                <w:rFonts w:hint="eastAsia" w:hAnsi="宋体" w:eastAsia="宋体" w:cs="宋体"/>
                <w:b/>
                <w:color w:val="auto"/>
                <w:spacing w:val="-17"/>
                <w:sz w:val="24"/>
                <w:u w:val="none"/>
                <w:lang w:eastAsia="zh-CN"/>
              </w:rPr>
            </w:pPr>
            <w:r>
              <w:rPr>
                <w:rStyle w:val="23"/>
                <w:rFonts w:hint="eastAsia" w:ascii="宋体" w:hAnsi="宋体" w:cs="宋体"/>
                <w:b/>
                <w:bCs/>
                <w:color w:val="auto"/>
                <w:spacing w:val="-11"/>
                <w:sz w:val="24"/>
              </w:rPr>
              <w:t>投标单价</w:t>
            </w:r>
          </w:p>
        </w:tc>
        <w:tc>
          <w:tcPr>
            <w:tcW w:w="726" w:type="pct"/>
            <w:noWrap w:val="0"/>
            <w:vAlign w:val="center"/>
          </w:tcPr>
          <w:p>
            <w:pPr>
              <w:snapToGrid w:val="0"/>
              <w:spacing w:line="500" w:lineRule="exact"/>
              <w:jc w:val="center"/>
              <w:rPr>
                <w:rFonts w:hint="eastAsia" w:hAnsi="宋体" w:cs="宋体"/>
                <w:b/>
                <w:color w:val="auto"/>
                <w:spacing w:val="-17"/>
                <w:sz w:val="24"/>
                <w:lang w:eastAsia="zh-CN"/>
              </w:rPr>
            </w:pPr>
            <w:r>
              <w:rPr>
                <w:rStyle w:val="23"/>
                <w:rFonts w:hint="eastAsia" w:ascii="宋体" w:hAnsi="宋体" w:cs="宋体"/>
                <w:b/>
                <w:bCs/>
                <w:color w:val="auto"/>
                <w:spacing w:val="-11"/>
                <w:sz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7"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w:t>
            </w:r>
          </w:p>
        </w:tc>
        <w:tc>
          <w:tcPr>
            <w:tcW w:w="1554" w:type="pct"/>
            <w:noWrap w:val="0"/>
            <w:vAlign w:val="center"/>
          </w:tcPr>
          <w:p>
            <w:pPr>
              <w:widowControl/>
              <w:shd w:val="clear" w:color="auto" w:fill="FFFFFF"/>
              <w:adjustRightInd w:val="0"/>
              <w:snapToGrid w:val="0"/>
              <w:spacing w:line="560" w:lineRule="exact"/>
              <w:jc w:val="left"/>
              <w:rPr>
                <w:rFonts w:hint="eastAsia" w:ascii="宋体" w:hAnsi="宋体" w:cs="宋体"/>
                <w:color w:val="auto"/>
                <w:spacing w:val="-11"/>
                <w:sz w:val="24"/>
              </w:rPr>
            </w:pPr>
            <w:r>
              <w:rPr>
                <w:rFonts w:hint="eastAsia" w:ascii="宋体" w:hAnsi="宋体" w:cs="宋体"/>
                <w:color w:val="auto"/>
                <w:kern w:val="0"/>
                <w:sz w:val="24"/>
              </w:rPr>
              <w:t>教学用实验实训耗材</w:t>
            </w:r>
          </w:p>
        </w:tc>
        <w:tc>
          <w:tcPr>
            <w:tcW w:w="985"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1批</w:t>
            </w:r>
          </w:p>
        </w:tc>
        <w:tc>
          <w:tcPr>
            <w:tcW w:w="886" w:type="pct"/>
            <w:noWrap w:val="0"/>
            <w:vAlign w:val="center"/>
          </w:tcPr>
          <w:p>
            <w:pPr>
              <w:snapToGrid w:val="0"/>
              <w:spacing w:line="460" w:lineRule="exact"/>
              <w:ind w:firstLine="1440" w:firstLineChars="600"/>
              <w:jc w:val="both"/>
              <w:rPr>
                <w:rFonts w:hint="default" w:ascii="宋体" w:hAnsi="宋体" w:eastAsia="宋体" w:cs="宋体"/>
                <w:color w:val="auto"/>
                <w:spacing w:val="-11"/>
                <w:sz w:val="24"/>
                <w:lang w:val="en-US" w:eastAsia="zh-CN"/>
              </w:rPr>
            </w:pPr>
            <w:r>
              <w:rPr>
                <w:rFonts w:hint="eastAsia" w:ascii="宋体" w:hAnsi="宋体"/>
                <w:color w:val="auto"/>
                <w:sz w:val="24"/>
                <w:szCs w:val="24"/>
                <w:highlight w:val="none"/>
                <w:u w:val="single"/>
                <w:lang w:val="en-US" w:eastAsia="zh-CN"/>
              </w:rPr>
              <w:t xml:space="preserve">        </w:t>
            </w:r>
          </w:p>
        </w:tc>
        <w:tc>
          <w:tcPr>
            <w:tcW w:w="726" w:type="pct"/>
            <w:noWrap w:val="0"/>
            <w:vAlign w:val="center"/>
          </w:tcPr>
          <w:p>
            <w:pPr>
              <w:snapToGrid w:val="0"/>
              <w:spacing w:line="460" w:lineRule="exact"/>
              <w:ind w:firstLine="1440" w:firstLineChars="600"/>
              <w:jc w:val="both"/>
              <w:rPr>
                <w:rFonts w:hint="eastAsia" w:ascii="宋体" w:hAnsi="宋体"/>
                <w:color w:val="auto"/>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5"/>
            <w:noWrap w:val="0"/>
            <w:vAlign w:val="center"/>
          </w:tcPr>
          <w:p>
            <w:pPr>
              <w:spacing w:line="500" w:lineRule="exact"/>
              <w:jc w:val="left"/>
              <w:rPr>
                <w:rFonts w:ascii="宋体" w:hAnsi="宋体"/>
                <w:b/>
                <w:color w:val="auto"/>
                <w:sz w:val="24"/>
              </w:rPr>
            </w:pPr>
            <w:r>
              <w:rPr>
                <w:rFonts w:hint="eastAsia" w:ascii="宋体" w:hAnsi="宋体"/>
                <w:b/>
                <w:color w:val="auto"/>
                <w:sz w:val="24"/>
              </w:rPr>
              <w:t>投标总金额大写：</w:t>
            </w:r>
          </w:p>
          <w:p>
            <w:pPr>
              <w:snapToGrid w:val="0"/>
              <w:spacing w:line="460" w:lineRule="exact"/>
              <w:ind w:firstLine="1200" w:firstLineChars="500"/>
              <w:jc w:val="both"/>
              <w:rPr>
                <w:rFonts w:hint="eastAsia" w:ascii="宋体" w:hAnsi="宋体"/>
                <w:color w:val="auto"/>
                <w:sz w:val="24"/>
                <w:szCs w:val="24"/>
                <w:highlight w:val="none"/>
                <w:u w:val="single"/>
                <w:lang w:val="en-US" w:eastAsia="zh-CN"/>
              </w:rPr>
            </w:pPr>
            <w:r>
              <w:rPr>
                <w:rFonts w:hint="eastAsia" w:ascii="宋体" w:hAnsi="宋体"/>
                <w:b/>
                <w:color w:val="auto"/>
                <w:sz w:val="24"/>
              </w:rPr>
              <w:t>小写：</w:t>
            </w:r>
          </w:p>
        </w:tc>
      </w:tr>
    </w:tbl>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供应商（全称并加盖公章）：</w:t>
      </w: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供应商代表签字：</w:t>
      </w:r>
    </w:p>
    <w:p>
      <w:pPr>
        <w:spacing w:line="360" w:lineRule="auto"/>
        <w:ind w:firstLine="3240" w:firstLineChars="1350"/>
        <w:jc w:val="left"/>
        <w:rPr>
          <w:color w:val="auto"/>
        </w:rPr>
      </w:pPr>
      <w:r>
        <w:rPr>
          <w:rStyle w:val="23"/>
          <w:rFonts w:ascii="宋体" w:hAnsi="宋体"/>
          <w:color w:val="auto"/>
          <w:sz w:val="24"/>
          <w:highlight w:val="none"/>
        </w:rPr>
        <w:t>日期：</w:t>
      </w:r>
    </w:p>
    <w:p>
      <w:pPr>
        <w:pStyle w:val="24"/>
        <w:rPr>
          <w:color w:val="auto"/>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rPr>
      </w:pPr>
      <w:r>
        <w:rPr>
          <w:rFonts w:hint="eastAsia" w:cs="宋体"/>
          <w:b w:val="0"/>
          <w:bCs/>
          <w:color w:val="auto"/>
          <w:sz w:val="24"/>
          <w:highlight w:val="none"/>
          <w:lang w:val="en-US" w:eastAsia="zh-CN"/>
        </w:rPr>
        <w:t>附：分项报价</w:t>
      </w:r>
      <w:r>
        <w:rPr>
          <w:rFonts w:hint="eastAsia" w:cs="宋体"/>
          <w:b w:val="0"/>
          <w:bCs/>
          <w:color w:val="auto"/>
          <w:sz w:val="24"/>
          <w:highlight w:val="none"/>
        </w:rPr>
        <w:t>一览表</w:t>
      </w:r>
    </w:p>
    <w:p>
      <w:pPr>
        <w:pStyle w:val="4"/>
        <w:jc w:val="both"/>
        <w:rPr>
          <w:rFonts w:hint="eastAsia" w:eastAsia="宋体" w:cs="宋体"/>
          <w:b/>
          <w:bCs w:val="0"/>
          <w:color w:val="auto"/>
          <w:sz w:val="24"/>
          <w:highlight w:val="none"/>
          <w:u w:val="single"/>
          <w:lang w:eastAsia="zh-CN"/>
        </w:rPr>
      </w:pPr>
      <w:r>
        <w:rPr>
          <w:rFonts w:hint="eastAsia" w:cs="宋体"/>
          <w:b/>
          <w:bCs w:val="0"/>
          <w:color w:val="auto"/>
          <w:sz w:val="24"/>
          <w:highlight w:val="none"/>
          <w:u w:val="single"/>
          <w:lang w:eastAsia="zh-CN"/>
        </w:rPr>
        <w:t>（竞价人在成交时必需填写分项报价一览表）</w:t>
      </w:r>
    </w:p>
    <w:p>
      <w:pPr>
        <w:pStyle w:val="74"/>
        <w:ind w:firstLine="6240" w:firstLineChars="2600"/>
        <w:rPr>
          <w:rFonts w:hint="eastAsia" w:ascii="宋体" w:hAnsi="宋体"/>
          <w:b w:val="0"/>
          <w:bCs/>
          <w:color w:val="auto"/>
          <w:sz w:val="24"/>
          <w:highlight w:val="none"/>
        </w:rPr>
      </w:pPr>
      <w:r>
        <w:rPr>
          <w:rFonts w:hint="eastAsia" w:ascii="宋体" w:hAnsi="宋体"/>
          <w:b w:val="0"/>
          <w:bCs/>
          <w:color w:val="auto"/>
          <w:sz w:val="24"/>
          <w:highlight w:val="none"/>
        </w:rPr>
        <w:t>金额单位：人民币元</w:t>
      </w:r>
    </w:p>
    <w:p>
      <w:pPr>
        <w:pStyle w:val="74"/>
        <w:ind w:firstLine="6240" w:firstLineChars="2600"/>
        <w:rPr>
          <w:rFonts w:hint="eastAsia" w:ascii="宋体" w:hAnsi="宋体"/>
          <w:b w:val="0"/>
          <w:bCs/>
          <w:color w:val="auto"/>
          <w:sz w:val="24"/>
          <w:highlight w:val="none"/>
        </w:rPr>
      </w:pPr>
    </w:p>
    <w:tbl>
      <w:tblPr>
        <w:tblStyle w:val="16"/>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90"/>
        <w:gridCol w:w="2767"/>
        <w:gridCol w:w="780"/>
        <w:gridCol w:w="868"/>
        <w:gridCol w:w="7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（技术参数等）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RJ-45水晶头</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水晶头保护套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电热吸锡器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黄花845C吸锡器标配(全铝吸锡器30W)(配套通针1支+备用吸锡咀1个)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GREENER/绿林10件套螺丝刀帆布组套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优利德万用表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UT136C</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kingsdun通用手机磁力螺丝刀套装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全新60合1通用手机磁力螺丝刀套装手机电脑维修工具套件（货号KS-86400）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无铅焊松香，63%，1mm，500g</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自由行走教育机器人套件NE555电子电工制作DIY焊接组装56DZ-12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全套散件+3个5号电池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arduino开发板UNO-R3</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行家改进版带usb线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舵机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SG90+PRO，金属齿轮</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HC-06实惠版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40P杜邦线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20/21CM公对母，20/21CM公对公各一排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压力感测器+HX711AtD模块套装称重电子秤</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1kg方形散件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DHT11温湿度模块送杜邦线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圆形磁铁强磁吸铁器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直径2mm厚度1mm（50只）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K型热电偶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MAX6675模块+热电偶+杜邦线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感光萤火虫移动机器人DIY电子套件尾部呼吸灯焊接电路板TJ-56-606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全套散件+CR2032纽扣电池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(散件)热敏电阻过温度传感器报警器套件 电子焊接实训制作组装DIY</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高透明环氧树脂AB胶超清水晶滴胶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(高透无气泡)400g+树叶干花杯垫模具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高强度石膏粉</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石膏粉一包2.5斤</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模具硅胶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真蝴蝶标本</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未展翅原蝶30只不同</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石膏娃娃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小号100个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hdmi转dvi连接线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HDMI公转DVI24+5母转接头（0.5m及以下）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4#是强电线(TH S403)</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2#的是弱电线(TH S202)</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锉刀</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钢锯架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经济C款钢锯架（附1支普通钢锯条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一盒72支</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橡胶锤</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砂纸</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从60目至2000目各10张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100克0.8中卷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绿林电烙铁</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60W可调温【速热恒温】15件套（带盒）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闪光电路套件DIY焊接练习多谐振荡器电工电子入门组装实训实验</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套件+两节5号电池盒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门电路入门套件 与门或门非门数字电路基础 教学实验实训焊接散件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散件一套+3个5号电池盒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德力西内六角扳手套装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平头标准款9件套+助力杆</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铁棒</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45号钢300mmΦ25</w:t>
            </w:r>
          </w:p>
        </w:tc>
        <w:tc>
          <w:tcPr>
            <w:tcW w:w="78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透明塑料电子元件盒五金零件小螺丝整理工具收纳储物盒</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【双扣加厚】大号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透明塑料电子元件盒五金零件小螺丝整理工具收纳储物盒 【双扣加厚】小号</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【双扣加厚】小号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卡夫威尔收纳盒小零件盒分格螺丝分类透明电子元器件工具储物盒NF3632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8格大号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虎顿（HOTUN）子母合页木门房门合页不锈钢字母合页免开槽合页（1片）本色</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子母合页（本色）</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绿林（GREENER）内六角扳手套装六角螺丝刀套筒球头菱角亮银高硬度球头9件套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标准9件套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水星（MERCURY）WiFi6免驱动 usb无线网卡 内置天线增益 台式机笔记本电脑无线wifi接收器 随身wifi发射器UX3</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WiFi6免驱动 usb无线网卡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4#是强电线(TH S403)</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2#的是弱电线(TH S202)</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老A 9合1多功能尖嘴钳工业级剥线钳剪线钳迷你电工钳手工专用钳子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升级款（一把顶9把） 9合1尖嘴钳+工具包（套餐一）+电工胶带</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电热吸锡器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黄花845C吸锡器标配(全铝吸锡器30W)(配套通针1支+备用吸锡咀1个)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热熔胶枪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（新升级+防烫胶嘴）60W胶枪+送30根11mm胶棒+收纳包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kingsdun通用手机磁力螺丝刀套装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全新60合1通用手机磁力螺丝刀套装手机电脑维修工具套件（货号KS-86400）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自由行走教育机器人套件NE555电子电工制作DIY焊接组装56DZ-12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全套散件+3个5号电池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51单片机智能循迹小车DIY套件循线巡线电子制作焊接练习TJ-56-137</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全套散件+2个5号电池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感光萤火虫移动机器人DIY电子套件尾部呼吸灯焊接电路板TJ-56-606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全套散件+CR2032纽扣电池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(散件)热敏电阻过温度传感器报警器套件 电子焊接实训制作组装DIY</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数字电子时钟套件51单片机实训光控温度旋转LED流水灯DIY制作散件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蓝色散件+电源线+外壳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基于51单片机超声波测距仪设计DIY 倒车雷达报警器电子焊接套件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超声波测距报警器散件+外壳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GREENER/绿林10件套螺丝刀帆布组套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wifi模块ESP8266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EPS-01S安信可</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ASR-PRO语音智能模块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AI离线识别，可自定义词条，配套喇叭与麦克，且插针已焊</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带底板蓝牙模块（兼容版）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HC-05主从机一体蓝牙模块（赠送app）</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像素游戏机制作套件 51单片机游戏机（散件）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俄罗斯方块diy散件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DT830B数字万用表（散件）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自焊学习散件，电源9V供电，可测电阻、电流、电压、二极管等，3位半以上的数字液晶屏，外观尺寸要大于：125*70*29mm要求有过载保护，有通断测量。</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90" w:type="dxa"/>
            <w:noWrap w:val="0"/>
            <w:vAlign w:val="center"/>
          </w:tcPr>
          <w:p>
            <w:pPr>
              <w:jc w:val="center"/>
              <w:rPr>
                <w:rFonts w:hint="eastAsia" w:ascii="宋体" w:hAnsi="宋体" w:eastAsia="宋体" w:cs="宋体"/>
                <w:i w:val="0"/>
                <w:iCs w:val="0"/>
                <w:color w:val="000000"/>
                <w:sz w:val="24"/>
                <w:szCs w:val="24"/>
                <w:u w:val="none"/>
              </w:rPr>
            </w:pPr>
          </w:p>
        </w:tc>
        <w:tc>
          <w:tcPr>
            <w:tcW w:w="2767" w:type="dxa"/>
            <w:noWrap w:val="0"/>
            <w:vAlign w:val="center"/>
          </w:tcPr>
          <w:p>
            <w:pPr>
              <w:jc w:val="center"/>
              <w:rPr>
                <w:rFonts w:hint="eastAsia" w:ascii="宋体" w:hAnsi="宋体" w:eastAsia="宋体" w:cs="宋体"/>
                <w:i w:val="0"/>
                <w:iCs w:val="0"/>
                <w:color w:val="000000"/>
                <w:sz w:val="24"/>
                <w:szCs w:val="24"/>
                <w:u w:val="none"/>
              </w:rPr>
            </w:pPr>
          </w:p>
        </w:tc>
        <w:tc>
          <w:tcPr>
            <w:tcW w:w="780" w:type="dxa"/>
            <w:noWrap w:val="0"/>
            <w:vAlign w:val="center"/>
          </w:tcPr>
          <w:p>
            <w:pPr>
              <w:jc w:val="center"/>
              <w:rPr>
                <w:rFonts w:hint="eastAsia" w:ascii="宋体" w:hAnsi="宋体" w:eastAsia="宋体" w:cs="宋体"/>
                <w:i w:val="0"/>
                <w:iCs w:val="0"/>
                <w:color w:val="000000"/>
                <w:sz w:val="24"/>
                <w:szCs w:val="24"/>
                <w:u w:val="none"/>
              </w:rPr>
            </w:pPr>
          </w:p>
        </w:tc>
        <w:tc>
          <w:tcPr>
            <w:tcW w:w="868" w:type="dxa"/>
            <w:noWrap w:val="0"/>
            <w:vAlign w:val="center"/>
          </w:tcPr>
          <w:p>
            <w:pPr>
              <w:jc w:val="center"/>
              <w:rPr>
                <w:rFonts w:hint="eastAsia" w:ascii="宋体" w:hAnsi="宋体" w:eastAsia="宋体" w:cs="宋体"/>
                <w:i w:val="0"/>
                <w:iCs w:val="0"/>
                <w:color w:val="000000"/>
                <w:sz w:val="24"/>
                <w:szCs w:val="24"/>
                <w:u w:val="none"/>
              </w:rPr>
            </w:pPr>
          </w:p>
        </w:tc>
        <w:tc>
          <w:tcPr>
            <w:tcW w:w="766" w:type="dxa"/>
            <w:noWrap w:val="0"/>
            <w:vAlign w:val="center"/>
          </w:tcPr>
          <w:p>
            <w:pPr>
              <w:jc w:val="center"/>
              <w:rPr>
                <w:rFonts w:hint="eastAsia" w:ascii="宋体" w:hAnsi="宋体" w:eastAsia="宋体" w:cs="宋体"/>
                <w:i w:val="0"/>
                <w:iCs w:val="0"/>
                <w:color w:val="000000"/>
                <w:sz w:val="24"/>
                <w:szCs w:val="24"/>
                <w:u w:val="none"/>
              </w:rPr>
            </w:pPr>
          </w:p>
        </w:tc>
        <w:tc>
          <w:tcPr>
            <w:tcW w:w="1354" w:type="dxa"/>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电工剪线钳子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5寸迷你斜嘴钳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高精度手提手持正负0-12V/0-4-20mA电压电流信号发生器模拟源校验</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带锂电池（可充电）</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STC15F2K60S2学习板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配套面包板、母对母杜邦线10条、公对公杜邦线10条、公对母杜邦线10条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入门级面包板电子制作套件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555集成电路130例实验套件电子DIY散件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德力西充电式手电钻</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16.8V冲击三功能双速1电1充+送礼包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强力铸工胶（5支装）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双面胶布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5cm宽*10m长（2卷）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Typec电源线转Surface转接头</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银色102W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巴适润滑脂</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润滑脂100g【专业装单支+送毛巾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OPOLAR吹尘吸尘枪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40000转</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快速接线端子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PCT-222/彩色 测电孔 50只装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散卖热缩管加厚彩色绝缘套管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10mm/1米（红、黑、蓝）各10米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中部开关直充式带充电口一体22mm按钮</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一体22mm按钮（3套）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9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m1005硒鼓</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【6000页】高配版+碳粉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大白鲨角磨机砂轮片</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105mm/绿色双网锋利【50片】</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角磨机打磨机磨光片</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金色四件套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尼龙轮纤维轮抛光轮</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尼龙纤维轮7p红色(10个)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水性油漆</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大红色、透明色各1L</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点焊机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oled屏（粗头）</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PVC线槽明装</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30mm*30mm</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五点式欧式全身单小钩3米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五点式欧式全身单小钩3米</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电工安全帽</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红色前带国网标志</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绝缘夹钳10kv</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低压/10kv 0.5米手杆</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三控开关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暗装）一开多控（A款6接线柱）</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SM600（美国手）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动力电池电压回传模块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RadioLink</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数据信息回传模块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RadioLink</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乐迪Byme-A</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乐迪Byme-DB</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乐迪Byme-D</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图传转接板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DiViT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s450机架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s450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四合一电调-20A</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kv980CW+CCW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停机坪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 方形停机坪LED灯套装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1.5m杆+卡扣+2个70cm圈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1.5m杆+卡扣+2个60cm圈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障碍训练杆</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标杆1.5m-横杠1.2m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地面圆环40cm+底座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地面圆环50cm+底座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地面圆环60cm+底座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地面圆环70cm+底座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补光款丨抖音遥控「双重旋转补光」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航拍训练无人机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【360°避障】M2-6K+800米+双摄像头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2电5G传输【续航60分钟】送收纳包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多口usb充电器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【CEFC认证】带风扇带开关10口100W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 航拍版金卡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SD读卡器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USB+Type-C【双卡同读】铝壳款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 航拍版金卡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SD读卡器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USB+Type-C【双卡同读】铝壳款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锡焊口罩</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黑色活性炭口罩【非独立装】200只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63%焊锡量1.0（100克）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黑金刚50型铸钢底座加长版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安立信936A（官方标配）</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松香</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50G高纯度助焊松香（铝盒装））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斜口钳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4寸高碳钢水口钳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【简装】7寸单色手柄剥线钳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德力西2000W（两档调温）标配</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热缩管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圆内直径4MM（5米）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电源接口</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XT60 公头+母头 （1套）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12awg/4平方（红色）1米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12awg/4平方（黑色）1米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10awg红/6平方（红色）1米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10awg红/6平方（黑色）1米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二用带磁螺丝刀</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中号5厘米尺寸</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【基础款】7寸双色柄剥线钳</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得力测电笔</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小型数显测电笔</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多股软芯电线（黑色）</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 0.75平方</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baseline"/>
        <w:rPr>
          <w:b w:val="0"/>
          <w:bCs/>
          <w:color w:val="auto"/>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textAlignment w:val="baseline"/>
        <w:rPr>
          <w:rFonts w:hint="eastAsia" w:ascii="宋体" w:hAnsi="宋体"/>
          <w:b w:val="0"/>
          <w:bCs/>
          <w:color w:val="auto"/>
          <w:sz w:val="24"/>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ascii="宋体" w:hAnsi="宋体"/>
          <w:b w:val="0"/>
          <w:bCs/>
          <w:color w:val="auto"/>
          <w:sz w:val="24"/>
        </w:rPr>
      </w:pPr>
      <w:r>
        <w:rPr>
          <w:rFonts w:hint="eastAsia" w:ascii="宋体" w:hAnsi="宋体"/>
          <w:b w:val="0"/>
          <w:bCs/>
          <w:color w:val="auto"/>
          <w:sz w:val="24"/>
          <w:lang w:val="en-US" w:eastAsia="zh-CN"/>
        </w:rPr>
        <w:t xml:space="preserve"> </w:t>
      </w:r>
      <w:r>
        <w:rPr>
          <w:rFonts w:hint="eastAsia" w:ascii="宋体" w:hAnsi="宋体"/>
          <w:b w:val="0"/>
          <w:bCs/>
          <w:color w:val="auto"/>
          <w:sz w:val="24"/>
        </w:rPr>
        <w:t>供应商（全称并加盖公章）：</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rFonts w:hint="eastAsia" w:ascii="宋体" w:hAnsi="宋体"/>
          <w:b w:val="0"/>
          <w:bCs/>
          <w:color w:val="auto"/>
          <w:sz w:val="24"/>
        </w:rPr>
      </w:pPr>
      <w:r>
        <w:rPr>
          <w:rFonts w:hint="eastAsia" w:ascii="宋体" w:hAnsi="宋体"/>
          <w:b w:val="0"/>
          <w:bCs/>
          <w:color w:val="auto"/>
          <w:sz w:val="24"/>
        </w:rPr>
        <w:t>供应商代表签字：</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b w:val="0"/>
          <w:bCs/>
          <w:color w:val="auto"/>
        </w:rPr>
      </w:pPr>
      <w:r>
        <w:rPr>
          <w:rFonts w:hint="eastAsia" w:ascii="宋体" w:hAnsi="宋体"/>
          <w:b w:val="0"/>
          <w:bCs/>
          <w:color w:val="auto"/>
          <w:sz w:val="24"/>
        </w:rPr>
        <w:t>日期：</w:t>
      </w:r>
    </w:p>
    <w:p>
      <w:pPr>
        <w:pStyle w:val="24"/>
        <w:ind w:left="0" w:leftChars="0" w:firstLine="0" w:firstLineChars="0"/>
        <w:rPr>
          <w:b w:val="0"/>
          <w:bCs/>
          <w:color w:val="auto"/>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3"/>
      </w:rPr>
    </w:pPr>
  </w:p>
  <w:p>
    <w:pPr>
      <w:pStyle w:val="11"/>
      <w:tabs>
        <w:tab w:val="left" w:pos="5377"/>
      </w:tabs>
      <w:rPr>
        <w:rStyle w:val="23"/>
      </w:rPr>
    </w:pPr>
    <w:r>
      <w:rPr>
        <w:rStyle w:val="23"/>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8"/>
                              <w:rFonts w:ascii="宋体" w:hAnsi="宋体"/>
                            </w:rPr>
                          </w:pPr>
                        </w:p>
                        <w:p>
                          <w:pPr>
                            <w:rPr>
                              <w:rStyle w:val="2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48"/>
                        <w:rFonts w:ascii="宋体" w:hAnsi="宋体"/>
                      </w:rPr>
                    </w:pPr>
                  </w:p>
                  <w:p>
                    <w:pPr>
                      <w:rPr>
                        <w:rStyle w:val="2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3"/>
      </w:rPr>
    </w:pPr>
    <w:r>
      <w:rPr>
        <w:rStyle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3"/>
                            </w:rPr>
                          </w:pPr>
                        </w:p>
                        <w:p>
                          <w:pPr>
                            <w:rPr>
                              <w:rStyle w:val="2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3"/>
                      </w:rPr>
                    </w:pPr>
                  </w:p>
                  <w:p>
                    <w:pPr>
                      <w:rPr>
                        <w:rStyle w:val="23"/>
                      </w:rPr>
                    </w:pPr>
                  </w:p>
                </w:txbxContent>
              </v:textbox>
            </v:shape>
          </w:pict>
        </mc:Fallback>
      </mc:AlternateContent>
    </w:r>
  </w:p>
  <w:p>
    <w:pPr>
      <w:pStyle w:val="11"/>
      <w:tabs>
        <w:tab w:val="left" w:pos="5377"/>
      </w:tabs>
      <w:rPr>
        <w:rStyle w:val="23"/>
      </w:rPr>
    </w:pPr>
    <w:r>
      <w:rPr>
        <w:rStyle w:val="23"/>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8"/>
                              <w:rFonts w:ascii="宋体" w:hAnsi="宋体"/>
                            </w:rPr>
                          </w:pPr>
                        </w:p>
                        <w:p>
                          <w:pPr>
                            <w:rPr>
                              <w:rStyle w:val="23"/>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48"/>
                        <w:rFonts w:ascii="宋体" w:hAnsi="宋体"/>
                      </w:rPr>
                    </w:pPr>
                  </w:p>
                  <w:p>
                    <w:pPr>
                      <w:rPr>
                        <w:rStyle w:val="2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3"/>
      </w:rPr>
    </w:pPr>
    <w:r>
      <w:rPr>
        <w:rStyle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3"/>
                            </w:rPr>
                          </w:pPr>
                        </w:p>
                        <w:p>
                          <w:pPr>
                            <w:rPr>
                              <w:rStyle w:val="23"/>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3"/>
                      </w:rPr>
                    </w:pPr>
                  </w:p>
                  <w:p>
                    <w:pPr>
                      <w:rPr>
                        <w:rStyle w:val="23"/>
                      </w:rPr>
                    </w:pPr>
                  </w:p>
                </w:txbxContent>
              </v:textbox>
            </v:shape>
          </w:pict>
        </mc:Fallback>
      </mc:AlternateContent>
    </w:r>
  </w:p>
  <w:p>
    <w:pPr>
      <w:pStyle w:val="11"/>
      <w:rPr>
        <w:rStyle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6" w:space="0"/>
      </w:pBdr>
      <w:tabs>
        <w:tab w:val="center" w:pos="4535"/>
        <w:tab w:val="left" w:pos="5100"/>
        <w:tab w:val="left" w:pos="5685"/>
      </w:tabs>
      <w:jc w:val="left"/>
      <w:rPr>
        <w:rStyle w:val="23"/>
        <w:rFonts w:ascii="宋体" w:hAnsi="宋体"/>
        <w:sz w:val="21"/>
        <w:szCs w:val="21"/>
      </w:rPr>
    </w:pPr>
    <w:r>
      <w:rPr>
        <w:rStyle w:val="23"/>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F44F45"/>
    <w:rsid w:val="00153571"/>
    <w:rsid w:val="00BD4C5E"/>
    <w:rsid w:val="00D10047"/>
    <w:rsid w:val="00F44F45"/>
    <w:rsid w:val="00FF121D"/>
    <w:rsid w:val="01DB58C6"/>
    <w:rsid w:val="022A294F"/>
    <w:rsid w:val="02976E2B"/>
    <w:rsid w:val="03F014FB"/>
    <w:rsid w:val="042279BE"/>
    <w:rsid w:val="055F038D"/>
    <w:rsid w:val="071050A7"/>
    <w:rsid w:val="072B0FB7"/>
    <w:rsid w:val="08CB0D0B"/>
    <w:rsid w:val="08F118DA"/>
    <w:rsid w:val="0AF34D5C"/>
    <w:rsid w:val="0CAC4948"/>
    <w:rsid w:val="0D9D76FF"/>
    <w:rsid w:val="0E0A6A8B"/>
    <w:rsid w:val="0EC130C1"/>
    <w:rsid w:val="0EDE5518"/>
    <w:rsid w:val="0F4471CE"/>
    <w:rsid w:val="0F704CB2"/>
    <w:rsid w:val="0F78184E"/>
    <w:rsid w:val="10996B79"/>
    <w:rsid w:val="13BD32DA"/>
    <w:rsid w:val="13FA068E"/>
    <w:rsid w:val="143D057B"/>
    <w:rsid w:val="152936D6"/>
    <w:rsid w:val="16BF796D"/>
    <w:rsid w:val="18614316"/>
    <w:rsid w:val="196B14AE"/>
    <w:rsid w:val="1EE91A2B"/>
    <w:rsid w:val="1FC828A8"/>
    <w:rsid w:val="1FCD2AA2"/>
    <w:rsid w:val="22F632C6"/>
    <w:rsid w:val="252809F1"/>
    <w:rsid w:val="255C1C20"/>
    <w:rsid w:val="27637F71"/>
    <w:rsid w:val="277826C9"/>
    <w:rsid w:val="27F8168A"/>
    <w:rsid w:val="28B35596"/>
    <w:rsid w:val="29237601"/>
    <w:rsid w:val="29455AB0"/>
    <w:rsid w:val="2A362867"/>
    <w:rsid w:val="2ADE2253"/>
    <w:rsid w:val="2B6A3EF4"/>
    <w:rsid w:val="2B75004B"/>
    <w:rsid w:val="2D6B2114"/>
    <w:rsid w:val="2F3F0F28"/>
    <w:rsid w:val="2FC64924"/>
    <w:rsid w:val="2FEA516D"/>
    <w:rsid w:val="3076349C"/>
    <w:rsid w:val="307A5B41"/>
    <w:rsid w:val="319C4E25"/>
    <w:rsid w:val="33064F50"/>
    <w:rsid w:val="34286ED8"/>
    <w:rsid w:val="355B409F"/>
    <w:rsid w:val="35AE53DB"/>
    <w:rsid w:val="35E7459E"/>
    <w:rsid w:val="366215F3"/>
    <w:rsid w:val="39373C30"/>
    <w:rsid w:val="39E6646A"/>
    <w:rsid w:val="3B0D5309"/>
    <w:rsid w:val="3C87698F"/>
    <w:rsid w:val="3D850F09"/>
    <w:rsid w:val="3DA034C1"/>
    <w:rsid w:val="3DAD494C"/>
    <w:rsid w:val="3DF54C9C"/>
    <w:rsid w:val="3E3C34CE"/>
    <w:rsid w:val="3E575950"/>
    <w:rsid w:val="3E7D66E2"/>
    <w:rsid w:val="3F36616F"/>
    <w:rsid w:val="401F555E"/>
    <w:rsid w:val="42A04CEA"/>
    <w:rsid w:val="42E76057"/>
    <w:rsid w:val="43772EDF"/>
    <w:rsid w:val="43D71B21"/>
    <w:rsid w:val="44246EDE"/>
    <w:rsid w:val="44511DC0"/>
    <w:rsid w:val="46257B31"/>
    <w:rsid w:val="46B722E8"/>
    <w:rsid w:val="46E22A02"/>
    <w:rsid w:val="46E87CF4"/>
    <w:rsid w:val="488967AA"/>
    <w:rsid w:val="48C57AA4"/>
    <w:rsid w:val="4A7162AD"/>
    <w:rsid w:val="4C237FE7"/>
    <w:rsid w:val="4C6C1E4E"/>
    <w:rsid w:val="4CE767BB"/>
    <w:rsid w:val="4D256C39"/>
    <w:rsid w:val="4F063322"/>
    <w:rsid w:val="50EF69A8"/>
    <w:rsid w:val="52C61160"/>
    <w:rsid w:val="543E34F6"/>
    <w:rsid w:val="554D3BCD"/>
    <w:rsid w:val="55D571F9"/>
    <w:rsid w:val="56A52A01"/>
    <w:rsid w:val="57847902"/>
    <w:rsid w:val="58DC16DE"/>
    <w:rsid w:val="5AC474BB"/>
    <w:rsid w:val="5B1B379E"/>
    <w:rsid w:val="5BAB1666"/>
    <w:rsid w:val="5C7D1B60"/>
    <w:rsid w:val="5C846314"/>
    <w:rsid w:val="5D3A2E77"/>
    <w:rsid w:val="5FEA1329"/>
    <w:rsid w:val="651046C8"/>
    <w:rsid w:val="66F7517E"/>
    <w:rsid w:val="68D01A4D"/>
    <w:rsid w:val="68FE0AAD"/>
    <w:rsid w:val="69157273"/>
    <w:rsid w:val="69513A22"/>
    <w:rsid w:val="6A315E0B"/>
    <w:rsid w:val="6A665AD8"/>
    <w:rsid w:val="6B833C3B"/>
    <w:rsid w:val="6D9E4D5C"/>
    <w:rsid w:val="6DDA16B5"/>
    <w:rsid w:val="6F8B1310"/>
    <w:rsid w:val="70057A14"/>
    <w:rsid w:val="70AC19CF"/>
    <w:rsid w:val="7110130D"/>
    <w:rsid w:val="7141660A"/>
    <w:rsid w:val="71436346"/>
    <w:rsid w:val="71AF0536"/>
    <w:rsid w:val="71C660DD"/>
    <w:rsid w:val="72B21B48"/>
    <w:rsid w:val="72EA4ABB"/>
    <w:rsid w:val="74F13428"/>
    <w:rsid w:val="769073AD"/>
    <w:rsid w:val="76C92E49"/>
    <w:rsid w:val="79A61117"/>
    <w:rsid w:val="79BE07AA"/>
    <w:rsid w:val="79C43AA9"/>
    <w:rsid w:val="7B971768"/>
    <w:rsid w:val="7C11608C"/>
    <w:rsid w:val="7D250681"/>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20"/>
    </w:pPr>
  </w:style>
  <w:style w:type="paragraph" w:styleId="5">
    <w:name w:val="Normal Indent"/>
    <w:basedOn w:val="1"/>
    <w:next w:val="6"/>
    <w:autoRedefine/>
    <w:qFormat/>
    <w:uiPriority w:val="0"/>
    <w:pPr>
      <w:ind w:firstLine="420"/>
    </w:pPr>
    <w:rPr>
      <w:rFonts w:ascii="Times New Roman" w:hAnsi="Times New Roman"/>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annotation text"/>
    <w:basedOn w:val="1"/>
    <w:link w:val="72"/>
    <w:autoRedefine/>
    <w:qFormat/>
    <w:uiPriority w:val="0"/>
    <w:pPr>
      <w:jc w:val="left"/>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39"/>
    <w:autoRedefine/>
    <w:qFormat/>
    <w:uiPriority w:val="0"/>
    <w:pPr>
      <w:tabs>
        <w:tab w:val="center" w:pos="4153"/>
        <w:tab w:val="right" w:pos="8306"/>
      </w:tabs>
      <w:snapToGrid w:val="0"/>
      <w:jc w:val="left"/>
    </w:pPr>
    <w:rPr>
      <w:sz w:val="18"/>
      <w:szCs w:val="18"/>
    </w:rPr>
  </w:style>
  <w:style w:type="paragraph" w:styleId="12">
    <w:name w:val="header"/>
    <w:basedOn w:val="1"/>
    <w:link w:val="41"/>
    <w:autoRedefine/>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8"/>
    <w:next w:val="8"/>
    <w:link w:val="73"/>
    <w:autoRedefine/>
    <w:qFormat/>
    <w:uiPriority w:val="0"/>
    <w:rPr>
      <w:b/>
      <w:bCs/>
    </w:rPr>
  </w:style>
  <w:style w:type="paragraph" w:styleId="15">
    <w:name w:val="Body Text First Indent 2"/>
    <w:basedOn w:val="6"/>
    <w:autoRedefine/>
    <w:qFormat/>
    <w:uiPriority w:val="99"/>
    <w:pPr>
      <w:tabs>
        <w:tab w:val="left" w:pos="4606"/>
      </w:tabs>
      <w:ind w:firstLine="420"/>
    </w:pPr>
  </w:style>
  <w:style w:type="character" w:styleId="18">
    <w:name w:val="Strong"/>
    <w:basedOn w:val="17"/>
    <w:autoRedefine/>
    <w:qFormat/>
    <w:uiPriority w:val="0"/>
    <w:rPr>
      <w:rFonts w:cs="Times New Roman"/>
      <w:b/>
      <w:bCs/>
    </w:rPr>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7"/>
    <w:autoRedefine/>
    <w:qFormat/>
    <w:uiPriority w:val="0"/>
    <w:rPr>
      <w:sz w:val="21"/>
      <w:szCs w:val="21"/>
    </w:rPr>
  </w:style>
  <w:style w:type="character" w:customStyle="1" w:styleId="23">
    <w:name w:val="NormalCharacter"/>
    <w:autoRedefine/>
    <w:semiHidden/>
    <w:qFormat/>
    <w:uiPriority w:val="0"/>
  </w:style>
  <w:style w:type="paragraph" w:customStyle="1" w:styleId="24">
    <w:name w:val="正文缩进1"/>
    <w:basedOn w:val="1"/>
    <w:autoRedefine/>
    <w:qFormat/>
    <w:uiPriority w:val="0"/>
    <w:pPr>
      <w:widowControl/>
      <w:ind w:firstLine="420"/>
      <w:jc w:val="left"/>
    </w:pPr>
    <w:rPr>
      <w:kern w:val="0"/>
    </w:rPr>
  </w:style>
  <w:style w:type="paragraph" w:customStyle="1" w:styleId="25">
    <w:name w:val="NormalIndent"/>
    <w:basedOn w:val="1"/>
    <w:next w:val="26"/>
    <w:link w:val="30"/>
    <w:autoRedefine/>
    <w:qFormat/>
    <w:uiPriority w:val="0"/>
    <w:pPr>
      <w:ind w:firstLine="420"/>
    </w:pPr>
    <w:rPr>
      <w:szCs w:val="20"/>
    </w:rPr>
  </w:style>
  <w:style w:type="paragraph" w:customStyle="1" w:styleId="26">
    <w:name w:val="BodyTextIndent"/>
    <w:basedOn w:val="1"/>
    <w:next w:val="25"/>
    <w:autoRedefine/>
    <w:qFormat/>
    <w:uiPriority w:val="0"/>
    <w:pPr>
      <w:spacing w:after="120"/>
      <w:ind w:left="420" w:leftChars="200"/>
    </w:pPr>
  </w:style>
  <w:style w:type="paragraph" w:customStyle="1" w:styleId="27">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8">
    <w:name w:val="Heading2"/>
    <w:basedOn w:val="1"/>
    <w:next w:val="1"/>
    <w:link w:val="31"/>
    <w:autoRedefine/>
    <w:qFormat/>
    <w:uiPriority w:val="0"/>
    <w:pPr>
      <w:spacing w:beforeAutospacing="1" w:afterAutospacing="1"/>
      <w:jc w:val="left"/>
    </w:pPr>
    <w:rPr>
      <w:rFonts w:ascii="宋体" w:hAnsi="宋体"/>
      <w:b/>
      <w:kern w:val="0"/>
      <w:sz w:val="36"/>
      <w:szCs w:val="36"/>
    </w:rPr>
  </w:style>
  <w:style w:type="table" w:customStyle="1" w:styleId="29">
    <w:name w:val="TableNormal"/>
    <w:autoRedefine/>
    <w:semiHidden/>
    <w:qFormat/>
    <w:uiPriority w:val="0"/>
    <w:tblPr>
      <w:tblCellMar>
        <w:top w:w="0" w:type="dxa"/>
        <w:left w:w="0" w:type="dxa"/>
        <w:bottom w:w="0" w:type="dxa"/>
        <w:right w:w="0" w:type="dxa"/>
      </w:tblCellMar>
    </w:tblPr>
  </w:style>
  <w:style w:type="character" w:customStyle="1" w:styleId="30">
    <w:name w:val="UserStyle_0"/>
    <w:link w:val="25"/>
    <w:autoRedefine/>
    <w:qFormat/>
    <w:uiPriority w:val="0"/>
    <w:rPr>
      <w:rFonts w:eastAsia="宋体"/>
      <w:kern w:val="2"/>
      <w:sz w:val="21"/>
      <w:lang w:val="en-US" w:eastAsia="zh-CN" w:bidi="ar-SA"/>
    </w:rPr>
  </w:style>
  <w:style w:type="character" w:customStyle="1" w:styleId="31">
    <w:name w:val="UserStyle_1"/>
    <w:link w:val="28"/>
    <w:autoRedefine/>
    <w:qFormat/>
    <w:uiPriority w:val="0"/>
    <w:rPr>
      <w:rFonts w:ascii="宋体" w:hAnsi="宋体"/>
      <w:b/>
      <w:sz w:val="36"/>
      <w:szCs w:val="36"/>
    </w:rPr>
  </w:style>
  <w:style w:type="paragraph" w:customStyle="1" w:styleId="32">
    <w:name w:val="NavPane"/>
    <w:basedOn w:val="1"/>
    <w:autoRedefine/>
    <w:semiHidden/>
    <w:qFormat/>
    <w:uiPriority w:val="0"/>
    <w:pPr>
      <w:shd w:val="clear" w:color="auto" w:fill="000080"/>
    </w:pPr>
  </w:style>
  <w:style w:type="paragraph" w:customStyle="1" w:styleId="33">
    <w:name w:val="AnnotationText"/>
    <w:basedOn w:val="1"/>
    <w:link w:val="34"/>
    <w:autoRedefine/>
    <w:qFormat/>
    <w:uiPriority w:val="0"/>
    <w:pPr>
      <w:jc w:val="left"/>
    </w:pPr>
  </w:style>
  <w:style w:type="character" w:customStyle="1" w:styleId="34">
    <w:name w:val="UserStyle_2"/>
    <w:link w:val="33"/>
    <w:autoRedefine/>
    <w:qFormat/>
    <w:uiPriority w:val="0"/>
    <w:rPr>
      <w:kern w:val="2"/>
      <w:sz w:val="21"/>
      <w:szCs w:val="24"/>
    </w:rPr>
  </w:style>
  <w:style w:type="paragraph" w:customStyle="1" w:styleId="35">
    <w:name w:val="BodyText"/>
    <w:basedOn w:val="1"/>
    <w:autoRedefine/>
    <w:qFormat/>
    <w:uiPriority w:val="0"/>
    <w:pPr>
      <w:spacing w:after="120"/>
    </w:pPr>
  </w:style>
  <w:style w:type="paragraph" w:customStyle="1" w:styleId="36">
    <w:name w:val="PlainText"/>
    <w:basedOn w:val="1"/>
    <w:autoRedefine/>
    <w:qFormat/>
    <w:uiPriority w:val="0"/>
    <w:rPr>
      <w:rFonts w:ascii="宋体" w:hAnsi="Courier New"/>
      <w:kern w:val="0"/>
      <w:sz w:val="20"/>
    </w:rPr>
  </w:style>
  <w:style w:type="paragraph" w:customStyle="1" w:styleId="37">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8">
    <w:name w:val="Acetate"/>
    <w:basedOn w:val="1"/>
    <w:autoRedefine/>
    <w:semiHidden/>
    <w:qFormat/>
    <w:uiPriority w:val="0"/>
    <w:rPr>
      <w:sz w:val="18"/>
      <w:szCs w:val="18"/>
    </w:rPr>
  </w:style>
  <w:style w:type="character" w:customStyle="1" w:styleId="39">
    <w:name w:val="页脚 字符"/>
    <w:link w:val="11"/>
    <w:autoRedefine/>
    <w:qFormat/>
    <w:uiPriority w:val="0"/>
    <w:rPr>
      <w:kern w:val="2"/>
      <w:sz w:val="18"/>
      <w:szCs w:val="18"/>
    </w:rPr>
  </w:style>
  <w:style w:type="paragraph" w:customStyle="1" w:styleId="40">
    <w:name w:val="EnvelopeReturn"/>
    <w:basedOn w:val="1"/>
    <w:autoRedefine/>
    <w:qFormat/>
    <w:uiPriority w:val="0"/>
    <w:pPr>
      <w:snapToGrid w:val="0"/>
    </w:pPr>
    <w:rPr>
      <w:rFonts w:ascii="Arial" w:hAnsi="Arial"/>
    </w:rPr>
  </w:style>
  <w:style w:type="character" w:customStyle="1" w:styleId="41">
    <w:name w:val="页眉 字符"/>
    <w:link w:val="12"/>
    <w:autoRedefine/>
    <w:qFormat/>
    <w:uiPriority w:val="0"/>
    <w:rPr>
      <w:kern w:val="2"/>
      <w:sz w:val="18"/>
      <w:szCs w:val="18"/>
    </w:rPr>
  </w:style>
  <w:style w:type="paragraph" w:customStyle="1" w:styleId="42">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3">
    <w:name w:val="AnnotationSubject"/>
    <w:basedOn w:val="33"/>
    <w:next w:val="33"/>
    <w:link w:val="44"/>
    <w:autoRedefine/>
    <w:qFormat/>
    <w:uiPriority w:val="0"/>
    <w:rPr>
      <w:rFonts w:cs="Times New Roman"/>
      <w:b/>
      <w:bCs/>
    </w:rPr>
  </w:style>
  <w:style w:type="character" w:customStyle="1" w:styleId="44">
    <w:name w:val="UserStyle_5"/>
    <w:link w:val="43"/>
    <w:autoRedefine/>
    <w:qFormat/>
    <w:uiPriority w:val="0"/>
    <w:rPr>
      <w:rFonts w:cs="Times New Roman"/>
      <w:b/>
      <w:bCs/>
      <w:kern w:val="2"/>
      <w:sz w:val="21"/>
      <w:szCs w:val="24"/>
    </w:rPr>
  </w:style>
  <w:style w:type="paragraph" w:customStyle="1" w:styleId="45">
    <w:name w:val="BodyText1I"/>
    <w:basedOn w:val="35"/>
    <w:autoRedefine/>
    <w:qFormat/>
    <w:uiPriority w:val="0"/>
    <w:pPr>
      <w:ind w:firstLine="420" w:firstLineChars="100"/>
    </w:pPr>
    <w:rPr>
      <w:rFonts w:ascii="Calibri" w:hAnsi="Calibri"/>
      <w:kern w:val="0"/>
      <w:sz w:val="20"/>
      <w:szCs w:val="20"/>
    </w:rPr>
  </w:style>
  <w:style w:type="paragraph" w:customStyle="1" w:styleId="46">
    <w:name w:val="BodyText1I2"/>
    <w:basedOn w:val="26"/>
    <w:autoRedefine/>
    <w:qFormat/>
    <w:uiPriority w:val="0"/>
    <w:pPr>
      <w:tabs>
        <w:tab w:val="left" w:pos="4606"/>
      </w:tabs>
      <w:ind w:firstLine="420"/>
    </w:pPr>
  </w:style>
  <w:style w:type="table" w:customStyle="1" w:styleId="47">
    <w:name w:val="TableGrid"/>
    <w:basedOn w:val="29"/>
    <w:autoRedefine/>
    <w:qFormat/>
    <w:uiPriority w:val="0"/>
    <w:tblPr>
      <w:tblCellMar>
        <w:top w:w="0" w:type="dxa"/>
        <w:left w:w="0" w:type="dxa"/>
        <w:bottom w:w="0" w:type="dxa"/>
        <w:right w:w="0" w:type="dxa"/>
      </w:tblCellMar>
    </w:tblPr>
  </w:style>
  <w:style w:type="character" w:customStyle="1" w:styleId="48">
    <w:name w:val="PageNumber"/>
    <w:basedOn w:val="23"/>
    <w:autoRedefine/>
    <w:qFormat/>
    <w:uiPriority w:val="0"/>
  </w:style>
  <w:style w:type="character" w:customStyle="1" w:styleId="49">
    <w:name w:val="AnnotationReference"/>
    <w:autoRedefine/>
    <w:qFormat/>
    <w:uiPriority w:val="0"/>
    <w:rPr>
      <w:sz w:val="21"/>
      <w:szCs w:val="21"/>
    </w:rPr>
  </w:style>
  <w:style w:type="character" w:customStyle="1" w:styleId="50">
    <w:name w:val="UserStyle_6"/>
    <w:basedOn w:val="23"/>
    <w:autoRedefine/>
    <w:qFormat/>
    <w:uiPriority w:val="0"/>
    <w:rPr>
      <w:rFonts w:ascii="宋体" w:hAnsi="宋体" w:eastAsia="宋体"/>
      <w:color w:val="000000"/>
      <w:sz w:val="22"/>
      <w:szCs w:val="22"/>
    </w:rPr>
  </w:style>
  <w:style w:type="character" w:customStyle="1" w:styleId="51">
    <w:name w:val="UserStyle_7"/>
    <w:autoRedefine/>
    <w:qFormat/>
    <w:uiPriority w:val="0"/>
    <w:rPr>
      <w:rFonts w:ascii="Arial" w:hAnsi="Arial"/>
      <w:sz w:val="18"/>
      <w:szCs w:val="18"/>
    </w:rPr>
  </w:style>
  <w:style w:type="character" w:customStyle="1" w:styleId="52">
    <w:name w:val="UserStyle_8"/>
    <w:basedOn w:val="23"/>
    <w:autoRedefine/>
    <w:qFormat/>
    <w:uiPriority w:val="0"/>
    <w:rPr>
      <w:rFonts w:ascii="宋体" w:hAnsi="宋体" w:eastAsia="宋体"/>
      <w:color w:val="000000"/>
      <w:sz w:val="22"/>
      <w:szCs w:val="22"/>
    </w:rPr>
  </w:style>
  <w:style w:type="character" w:customStyle="1" w:styleId="53">
    <w:name w:val="UserStyle_9"/>
    <w:basedOn w:val="23"/>
    <w:autoRedefine/>
    <w:qFormat/>
    <w:uiPriority w:val="0"/>
  </w:style>
  <w:style w:type="character" w:customStyle="1" w:styleId="54">
    <w:name w:val="UserStyle_10"/>
    <w:basedOn w:val="23"/>
    <w:autoRedefine/>
    <w:qFormat/>
    <w:uiPriority w:val="0"/>
  </w:style>
  <w:style w:type="character" w:customStyle="1" w:styleId="55">
    <w:name w:val="UserStyle_11"/>
    <w:basedOn w:val="23"/>
    <w:autoRedefine/>
    <w:qFormat/>
    <w:uiPriority w:val="0"/>
    <w:rPr>
      <w:rFonts w:ascii="PMingLiU" w:hAnsi="PMingLiU" w:eastAsia="PMingLiU"/>
      <w:color w:val="000000"/>
      <w:sz w:val="22"/>
      <w:szCs w:val="22"/>
    </w:rPr>
  </w:style>
  <w:style w:type="paragraph" w:customStyle="1" w:styleId="56">
    <w:name w:val="UserStyle_12"/>
    <w:basedOn w:val="36"/>
    <w:autoRedefine/>
    <w:qFormat/>
    <w:uiPriority w:val="0"/>
    <w:pPr>
      <w:spacing w:line="240" w:lineRule="atLeast"/>
    </w:pPr>
    <w:rPr>
      <w:sz w:val="28"/>
    </w:rPr>
  </w:style>
  <w:style w:type="paragraph" w:customStyle="1" w:styleId="57">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8">
    <w:name w:val="UserStyle_14"/>
    <w:basedOn w:val="32"/>
    <w:autoRedefine/>
    <w:qFormat/>
    <w:uiPriority w:val="0"/>
    <w:rPr>
      <w:rFonts w:ascii="Tahoma" w:hAnsi="Tahoma"/>
      <w:sz w:val="24"/>
    </w:rPr>
  </w:style>
  <w:style w:type="paragraph" w:customStyle="1" w:styleId="59">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0">
    <w:name w:val="UserStyle_16"/>
    <w:basedOn w:val="1"/>
    <w:autoRedefine/>
    <w:qFormat/>
    <w:uiPriority w:val="0"/>
    <w:rPr>
      <w:rFonts w:ascii="Tahoma" w:hAnsi="Tahoma"/>
      <w:sz w:val="24"/>
      <w:szCs w:val="20"/>
    </w:rPr>
  </w:style>
  <w:style w:type="paragraph" w:customStyle="1" w:styleId="61">
    <w:name w:val="UserStyle_17"/>
    <w:basedOn w:val="1"/>
    <w:autoRedefine/>
    <w:qFormat/>
    <w:uiPriority w:val="0"/>
    <w:pPr>
      <w:spacing w:line="360" w:lineRule="auto"/>
    </w:pPr>
    <w:rPr>
      <w:kern w:val="0"/>
      <w:sz w:val="24"/>
      <w:szCs w:val="20"/>
    </w:rPr>
  </w:style>
  <w:style w:type="paragraph" w:customStyle="1" w:styleId="62">
    <w:name w:val="UserStyle_18"/>
    <w:basedOn w:val="1"/>
    <w:autoRedefine/>
    <w:qFormat/>
    <w:uiPriority w:val="0"/>
    <w:rPr>
      <w:kern w:val="28"/>
      <w:szCs w:val="20"/>
    </w:rPr>
  </w:style>
  <w:style w:type="paragraph" w:customStyle="1" w:styleId="63">
    <w:name w:val="UserStyle_19"/>
    <w:basedOn w:val="1"/>
    <w:autoRedefine/>
    <w:qFormat/>
    <w:uiPriority w:val="0"/>
    <w:rPr>
      <w:rFonts w:ascii="Tahoma" w:hAnsi="Tahoma"/>
      <w:sz w:val="24"/>
      <w:szCs w:val="20"/>
    </w:rPr>
  </w:style>
  <w:style w:type="paragraph" w:customStyle="1" w:styleId="64">
    <w:name w:val="UserStyle_20"/>
    <w:basedOn w:val="1"/>
    <w:autoRedefine/>
    <w:qFormat/>
    <w:uiPriority w:val="0"/>
    <w:rPr>
      <w:rFonts w:ascii="Tahoma" w:hAnsi="Tahoma"/>
      <w:sz w:val="24"/>
      <w:szCs w:val="20"/>
    </w:rPr>
  </w:style>
  <w:style w:type="paragraph" w:customStyle="1" w:styleId="65">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6">
    <w:name w:val="179"/>
    <w:basedOn w:val="1"/>
    <w:autoRedefine/>
    <w:qFormat/>
    <w:uiPriority w:val="0"/>
    <w:pPr>
      <w:ind w:firstLine="420" w:firstLineChars="200"/>
    </w:pPr>
  </w:style>
  <w:style w:type="paragraph" w:customStyle="1" w:styleId="67">
    <w:name w:val="UserStyle_22"/>
    <w:basedOn w:val="1"/>
    <w:autoRedefine/>
    <w:qFormat/>
    <w:uiPriority w:val="0"/>
    <w:rPr>
      <w:rFonts w:ascii="Tahoma" w:hAnsi="Tahoma"/>
      <w:sz w:val="24"/>
      <w:szCs w:val="20"/>
    </w:rPr>
  </w:style>
  <w:style w:type="character" w:customStyle="1" w:styleId="68">
    <w:name w:val="UserStyle_23"/>
    <w:basedOn w:val="23"/>
    <w:autoRedefine/>
    <w:qFormat/>
    <w:uiPriority w:val="0"/>
    <w:rPr>
      <w:rFonts w:ascii="宋体" w:hAnsi="宋体" w:eastAsia="宋体"/>
      <w:color w:val="000000"/>
      <w:sz w:val="18"/>
      <w:szCs w:val="18"/>
    </w:rPr>
  </w:style>
  <w:style w:type="character" w:customStyle="1" w:styleId="69">
    <w:name w:val="UserStyle_24"/>
    <w:basedOn w:val="23"/>
    <w:autoRedefine/>
    <w:qFormat/>
    <w:uiPriority w:val="0"/>
    <w:rPr>
      <w:rFonts w:ascii="宋体" w:hAnsi="宋体" w:eastAsia="宋体"/>
      <w:color w:val="000000"/>
      <w:sz w:val="18"/>
      <w:szCs w:val="18"/>
    </w:rPr>
  </w:style>
  <w:style w:type="paragraph" w:customStyle="1" w:styleId="70">
    <w:name w:val="Table Paragraph"/>
    <w:basedOn w:val="1"/>
    <w:autoRedefine/>
    <w:qFormat/>
    <w:uiPriority w:val="1"/>
  </w:style>
  <w:style w:type="table" w:customStyle="1" w:styleId="71">
    <w:name w:val="Table Normal"/>
    <w:autoRedefine/>
    <w:semiHidden/>
    <w:unhideWhenUsed/>
    <w:qFormat/>
    <w:uiPriority w:val="2"/>
    <w:tblPr>
      <w:tblCellMar>
        <w:top w:w="0" w:type="dxa"/>
        <w:left w:w="0" w:type="dxa"/>
        <w:bottom w:w="0" w:type="dxa"/>
        <w:right w:w="0" w:type="dxa"/>
      </w:tblCellMar>
    </w:tblPr>
  </w:style>
  <w:style w:type="character" w:customStyle="1" w:styleId="72">
    <w:name w:val="批注文字 字符"/>
    <w:basedOn w:val="17"/>
    <w:link w:val="8"/>
    <w:autoRedefine/>
    <w:qFormat/>
    <w:uiPriority w:val="0"/>
    <w:rPr>
      <w:kern w:val="2"/>
      <w:sz w:val="21"/>
      <w:szCs w:val="24"/>
    </w:rPr>
  </w:style>
  <w:style w:type="character" w:customStyle="1" w:styleId="73">
    <w:name w:val="批注主题 字符"/>
    <w:basedOn w:val="72"/>
    <w:link w:val="14"/>
    <w:autoRedefine/>
    <w:qFormat/>
    <w:uiPriority w:val="0"/>
    <w:rPr>
      <w:b/>
      <w:bCs/>
      <w:kern w:val="2"/>
      <w:sz w:val="21"/>
      <w:szCs w:val="24"/>
    </w:rPr>
  </w:style>
  <w:style w:type="paragraph" w:customStyle="1" w:styleId="74">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26</TotalTime>
  <ScaleCrop>false</ScaleCrop>
  <LinksUpToDate>false</LinksUpToDate>
  <CharactersWithSpaces>6566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呆</cp:lastModifiedBy>
  <dcterms:modified xsi:type="dcterms:W3CDTF">2024-03-05T09:20:53Z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3427CF4F2988430DABD9BFA1C0C6AA0E_13</vt:lpwstr>
  </property>
</Properties>
</file>