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400" w:lineRule="exact"/>
        <w:jc w:val="center"/>
        <w:rPr>
          <w:rFonts w:hint="eastAsia" w:ascii="宋体" w:hAnsi="宋体" w:eastAsia="宋体"/>
          <w:b/>
          <w:bCs/>
          <w:sz w:val="96"/>
          <w:szCs w:val="96"/>
          <w:highlight w:val="none"/>
          <w:lang w:eastAsia="zh-CN"/>
        </w:rPr>
      </w:pPr>
      <w:r>
        <w:rPr>
          <w:rFonts w:hint="eastAsia" w:ascii="宋体" w:hAnsi="宋体"/>
          <w:b/>
          <w:bCs/>
          <w:sz w:val="96"/>
          <w:szCs w:val="96"/>
          <w:highlight w:val="none"/>
          <w:lang w:eastAsia="zh-CN"/>
        </w:rPr>
        <w:t>景弘集团有限公司</w:t>
      </w:r>
    </w:p>
    <w:p>
      <w:pPr>
        <w:autoSpaceDE w:val="0"/>
        <w:autoSpaceDN w:val="0"/>
        <w:adjustRightInd w:val="0"/>
        <w:spacing w:line="1400" w:lineRule="exact"/>
        <w:jc w:val="center"/>
        <w:rPr>
          <w:rFonts w:hint="eastAsia" w:ascii="宋体" w:hAnsi="宋体"/>
          <w:b/>
          <w:bCs/>
          <w:sz w:val="96"/>
          <w:szCs w:val="96"/>
          <w:highlight w:val="none"/>
        </w:rPr>
      </w:pPr>
      <w:r>
        <w:rPr>
          <w:rFonts w:hint="eastAsia" w:ascii="宋体" w:hAnsi="宋体"/>
          <w:b/>
          <w:bCs/>
          <w:sz w:val="96"/>
          <w:szCs w:val="96"/>
          <w:highlight w:val="none"/>
        </w:rPr>
        <w:t>网上竞价文件</w:t>
      </w:r>
    </w:p>
    <w:p>
      <w:pPr>
        <w:autoSpaceDE w:val="0"/>
        <w:autoSpaceDN w:val="0"/>
        <w:adjustRightInd w:val="0"/>
        <w:spacing w:line="500" w:lineRule="atLeast"/>
        <w:jc w:val="center"/>
        <w:rPr>
          <w:rFonts w:hint="eastAsia" w:ascii="宋体" w:hAnsi="宋体"/>
          <w:b/>
          <w:bCs/>
          <w:sz w:val="36"/>
          <w:szCs w:val="36"/>
          <w:highlight w:val="none"/>
        </w:rPr>
      </w:pPr>
    </w:p>
    <w:p>
      <w:pPr>
        <w:autoSpaceDE w:val="0"/>
        <w:autoSpaceDN w:val="0"/>
        <w:adjustRightInd w:val="0"/>
        <w:spacing w:line="360" w:lineRule="auto"/>
        <w:jc w:val="left"/>
        <w:rPr>
          <w:rFonts w:hint="eastAsia" w:ascii="宋体" w:hAnsi="宋体"/>
          <w:b/>
          <w:bCs/>
          <w:sz w:val="30"/>
          <w:szCs w:val="30"/>
          <w:highlight w:val="none"/>
          <w:lang w:val="zh-CN"/>
        </w:rPr>
      </w:pPr>
    </w:p>
    <w:p>
      <w:pPr>
        <w:pStyle w:val="2"/>
        <w:rPr>
          <w:rFonts w:hint="eastAsia" w:ascii="宋体" w:hAnsi="宋体"/>
          <w:b/>
          <w:bCs/>
          <w:sz w:val="30"/>
          <w:szCs w:val="30"/>
          <w:highlight w:val="none"/>
          <w:lang w:val="zh-CN"/>
        </w:rPr>
      </w:pPr>
    </w:p>
    <w:p>
      <w:pPr>
        <w:rPr>
          <w:rFonts w:hint="eastAsia"/>
          <w:lang w:val="zh-CN"/>
        </w:rPr>
      </w:pPr>
    </w:p>
    <w:p>
      <w:pPr>
        <w:pStyle w:val="17"/>
        <w:spacing w:line="800" w:lineRule="exact"/>
        <w:ind w:left="0" w:leftChars="0" w:firstLine="602" w:firstLineChars="200"/>
        <w:rPr>
          <w:rFonts w:hint="eastAsia" w:ascii="宋体" w:hAnsi="宋体"/>
          <w:b/>
          <w:bCs/>
          <w:sz w:val="30"/>
          <w:szCs w:val="30"/>
          <w:highlight w:val="none"/>
          <w:lang w:val="zh-CN"/>
        </w:rPr>
      </w:pPr>
      <w:r>
        <w:rPr>
          <w:rFonts w:hint="eastAsia" w:ascii="宋体" w:hAnsi="宋体"/>
          <w:b/>
          <w:bCs/>
          <w:sz w:val="30"/>
          <w:szCs w:val="30"/>
          <w:highlight w:val="none"/>
          <w:lang w:val="zh-CN"/>
        </w:rPr>
        <w:t>竞价编号：FJHRWJ2023017-2</w:t>
      </w:r>
    </w:p>
    <w:p>
      <w:pPr>
        <w:pStyle w:val="17"/>
        <w:spacing w:line="800" w:lineRule="exact"/>
        <w:ind w:left="0" w:leftChars="0" w:firstLine="602" w:firstLineChars="200"/>
        <w:rPr>
          <w:rFonts w:hint="eastAsia" w:ascii="宋体" w:hAnsi="宋体"/>
          <w:b/>
          <w:bCs/>
          <w:sz w:val="30"/>
          <w:szCs w:val="30"/>
          <w:highlight w:val="none"/>
          <w:lang w:val="zh-CN"/>
        </w:rPr>
      </w:pPr>
      <w:r>
        <w:rPr>
          <w:rFonts w:hint="eastAsia" w:ascii="宋体" w:hAnsi="宋体"/>
          <w:b/>
          <w:bCs/>
          <w:sz w:val="30"/>
          <w:szCs w:val="30"/>
          <w:highlight w:val="none"/>
          <w:lang w:val="zh-CN"/>
        </w:rPr>
        <w:t>项目名称：景弘集团有限公司办公楼全光网络综合布线</w:t>
      </w:r>
    </w:p>
    <w:p>
      <w:pPr>
        <w:pStyle w:val="17"/>
        <w:spacing w:line="800" w:lineRule="exact"/>
        <w:ind w:left="0" w:leftChars="0" w:firstLine="1807" w:firstLineChars="600"/>
        <w:rPr>
          <w:rFonts w:hint="eastAsia" w:ascii="宋体" w:hAnsi="宋体"/>
          <w:b/>
          <w:bCs/>
          <w:sz w:val="30"/>
          <w:szCs w:val="30"/>
          <w:highlight w:val="none"/>
          <w:lang w:val="zh-CN"/>
        </w:rPr>
      </w:pPr>
      <w:r>
        <w:rPr>
          <w:rFonts w:hint="eastAsia" w:ascii="宋体" w:hAnsi="宋体"/>
          <w:b/>
          <w:bCs/>
          <w:sz w:val="30"/>
          <w:szCs w:val="30"/>
          <w:highlight w:val="none"/>
          <w:lang w:val="zh-CN"/>
        </w:rPr>
        <w:t>和云桌面应用监理服务采购项目</w:t>
      </w:r>
    </w:p>
    <w:p>
      <w:pPr>
        <w:pStyle w:val="17"/>
        <w:spacing w:line="800" w:lineRule="exact"/>
        <w:ind w:left="0" w:leftChars="0" w:firstLine="3313" w:firstLineChars="1100"/>
        <w:rPr>
          <w:rFonts w:hint="eastAsia" w:ascii="宋体" w:hAnsi="宋体" w:eastAsia="宋体"/>
          <w:b/>
          <w:bCs/>
          <w:sz w:val="30"/>
          <w:szCs w:val="30"/>
          <w:highlight w:val="none"/>
          <w:lang w:val="zh-CN" w:eastAsia="zh-CN"/>
        </w:rPr>
      </w:pPr>
    </w:p>
    <w:p>
      <w:pPr>
        <w:pStyle w:val="17"/>
        <w:spacing w:line="800" w:lineRule="exact"/>
        <w:ind w:left="0" w:leftChars="0" w:firstLine="1807" w:firstLineChars="600"/>
        <w:rPr>
          <w:rFonts w:hint="eastAsia" w:ascii="宋体" w:hAnsi="宋体" w:eastAsia="宋体"/>
          <w:b/>
          <w:bCs/>
          <w:sz w:val="30"/>
          <w:szCs w:val="30"/>
          <w:highlight w:val="none"/>
          <w:lang w:eastAsia="zh-CN"/>
        </w:rPr>
      </w:pPr>
      <w:r>
        <w:rPr>
          <w:rFonts w:hint="eastAsia" w:ascii="宋体" w:hAnsi="宋体"/>
          <w:b/>
          <w:bCs/>
          <w:sz w:val="30"/>
          <w:szCs w:val="30"/>
          <w:highlight w:val="none"/>
        </w:rPr>
        <w:t>采购人：</w:t>
      </w:r>
      <w:r>
        <w:rPr>
          <w:rFonts w:hint="eastAsia" w:ascii="宋体" w:hAnsi="宋体"/>
          <w:b/>
          <w:bCs/>
          <w:sz w:val="30"/>
          <w:szCs w:val="30"/>
          <w:highlight w:val="none"/>
          <w:lang w:eastAsia="zh-CN"/>
        </w:rPr>
        <w:t>景弘集团有限公司</w:t>
      </w:r>
    </w:p>
    <w:p>
      <w:pPr>
        <w:pStyle w:val="17"/>
        <w:ind w:left="0" w:leftChars="0" w:firstLine="0"/>
        <w:rPr>
          <w:rFonts w:hint="eastAsia" w:ascii="宋体" w:hAnsi="宋体"/>
          <w:b/>
          <w:bCs/>
          <w:sz w:val="36"/>
          <w:szCs w:val="36"/>
          <w:highlight w:val="none"/>
        </w:rPr>
      </w:pPr>
    </w:p>
    <w:p>
      <w:pPr>
        <w:pStyle w:val="17"/>
        <w:ind w:left="0" w:leftChars="0" w:firstLine="0"/>
        <w:rPr>
          <w:rFonts w:hint="eastAsia" w:ascii="宋体" w:hAnsi="宋体"/>
          <w:b/>
          <w:bCs/>
          <w:sz w:val="36"/>
          <w:szCs w:val="36"/>
          <w:highlight w:val="none"/>
        </w:rPr>
      </w:pPr>
    </w:p>
    <w:p>
      <w:pPr>
        <w:wordWrap w:val="0"/>
        <w:spacing w:line="360" w:lineRule="auto"/>
        <w:jc w:val="center"/>
        <w:rPr>
          <w:rFonts w:hint="eastAsia" w:ascii="宋体" w:hAnsi="宋体"/>
          <w:b/>
          <w:bCs/>
          <w:sz w:val="30"/>
          <w:szCs w:val="30"/>
          <w:highlight w:val="none"/>
        </w:rPr>
      </w:pPr>
      <w:r>
        <w:rPr>
          <w:rFonts w:hint="eastAsia" w:ascii="宋体" w:hAnsi="宋体"/>
          <w:b/>
          <w:bCs/>
          <w:sz w:val="30"/>
          <w:szCs w:val="30"/>
          <w:highlight w:val="none"/>
        </w:rPr>
        <w:t>福建省宏瑞招标代理有限公司</w:t>
      </w:r>
    </w:p>
    <w:p>
      <w:pPr>
        <w:wordWrap w:val="0"/>
        <w:spacing w:line="360" w:lineRule="auto"/>
        <w:jc w:val="center"/>
        <w:rPr>
          <w:rFonts w:hint="eastAsia" w:ascii="宋体" w:hAnsi="宋体"/>
          <w:b/>
          <w:bCs/>
          <w:sz w:val="30"/>
          <w:szCs w:val="30"/>
          <w:highlight w:val="none"/>
        </w:rPr>
      </w:pPr>
    </w:p>
    <w:p>
      <w:pPr>
        <w:wordWrap w:val="0"/>
        <w:spacing w:line="360" w:lineRule="auto"/>
        <w:jc w:val="center"/>
        <w:rPr>
          <w:rFonts w:hint="eastAsia" w:ascii="宋体" w:hAnsi="宋体"/>
          <w:b/>
          <w:sz w:val="36"/>
          <w:szCs w:val="36"/>
          <w:highlight w:val="none"/>
          <w:u w:val="single"/>
        </w:rPr>
      </w:pPr>
      <w:r>
        <w:rPr>
          <w:rFonts w:hint="eastAsia" w:ascii="宋体" w:hAnsi="宋体"/>
          <w:b/>
          <w:bCs/>
          <w:sz w:val="30"/>
          <w:szCs w:val="30"/>
          <w:highlight w:val="none"/>
        </w:rPr>
        <w:t>二○二</w:t>
      </w:r>
      <w:r>
        <w:rPr>
          <w:rFonts w:hint="eastAsia" w:ascii="宋体" w:hAnsi="宋体"/>
          <w:b/>
          <w:bCs/>
          <w:sz w:val="30"/>
          <w:szCs w:val="30"/>
          <w:highlight w:val="none"/>
          <w:lang w:eastAsia="zh-CN"/>
        </w:rPr>
        <w:t>三</w:t>
      </w:r>
      <w:r>
        <w:rPr>
          <w:rFonts w:hint="eastAsia" w:ascii="宋体" w:hAnsi="宋体"/>
          <w:b/>
          <w:bCs/>
          <w:sz w:val="30"/>
          <w:szCs w:val="30"/>
          <w:highlight w:val="none"/>
        </w:rPr>
        <w:t>年</w:t>
      </w:r>
      <w:r>
        <w:rPr>
          <w:rFonts w:hint="eastAsia" w:ascii="宋体" w:hAnsi="宋体"/>
          <w:b/>
          <w:bCs/>
          <w:sz w:val="30"/>
          <w:szCs w:val="30"/>
          <w:highlight w:val="none"/>
          <w:lang w:eastAsia="zh-CN"/>
        </w:rPr>
        <w:t>八</w:t>
      </w:r>
      <w:r>
        <w:rPr>
          <w:rFonts w:hint="eastAsia" w:ascii="宋体" w:hAnsi="宋体"/>
          <w:b/>
          <w:bCs/>
          <w:sz w:val="30"/>
          <w:szCs w:val="30"/>
          <w:highlight w:val="none"/>
        </w:rPr>
        <w:t>月</w:t>
      </w:r>
    </w:p>
    <w:p>
      <w:pPr>
        <w:pStyle w:val="5"/>
        <w:rPr>
          <w:rFonts w:hint="default"/>
          <w:sz w:val="48"/>
        </w:rPr>
      </w:pPr>
    </w:p>
    <w:p/>
    <w:p>
      <w:pPr>
        <w:widowControl/>
        <w:spacing w:line="360" w:lineRule="auto"/>
        <w:ind w:firstLine="0" w:firstLineChars="0"/>
        <w:jc w:val="center"/>
        <w:rPr>
          <w:rFonts w:ascii="宋体" w:hAnsi="宋体" w:eastAsia="宋体" w:cs="宋体"/>
          <w:b/>
          <w:bCs/>
          <w:kern w:val="0"/>
          <w:sz w:val="32"/>
          <w:szCs w:val="32"/>
        </w:rPr>
      </w:pPr>
      <w:r>
        <w:rPr>
          <w:rFonts w:hint="eastAsia" w:ascii="宋体" w:hAnsi="宋体" w:cs="宋体"/>
          <w:b/>
          <w:bCs/>
          <w:kern w:val="0"/>
          <w:sz w:val="32"/>
          <w:szCs w:val="32"/>
        </w:rPr>
        <w:t>第一章 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福建省宏瑞</w:t>
      </w:r>
      <w:r>
        <w:rPr>
          <w:rFonts w:hint="eastAsia" w:ascii="宋体" w:hAnsi="宋体" w:cs="宋体"/>
          <w:kern w:val="0"/>
          <w:sz w:val="24"/>
        </w:rPr>
        <w:t>招标</w:t>
      </w:r>
      <w:r>
        <w:rPr>
          <w:rFonts w:hint="eastAsia" w:ascii="宋体" w:hAnsi="宋体" w:cs="宋体"/>
          <w:kern w:val="0"/>
          <w:sz w:val="24"/>
          <w:lang w:eastAsia="zh-CN"/>
        </w:rPr>
        <w:t>代理</w:t>
      </w:r>
      <w:r>
        <w:rPr>
          <w:rFonts w:hint="eastAsia" w:ascii="宋体" w:hAnsi="宋体" w:cs="宋体"/>
          <w:kern w:val="0"/>
          <w:sz w:val="24"/>
        </w:rPr>
        <w:t>公司受景弘集团有限公司</w:t>
      </w:r>
      <w:r>
        <w:rPr>
          <w:rFonts w:hint="eastAsia" w:ascii="宋体" w:hAnsi="宋体" w:cs="宋体"/>
          <w:bCs/>
          <w:kern w:val="0"/>
          <w:sz w:val="24"/>
        </w:rPr>
        <w:t>的</w:t>
      </w:r>
      <w:r>
        <w:rPr>
          <w:rFonts w:hint="eastAsia" w:ascii="宋体" w:hAnsi="宋体" w:cs="宋体"/>
          <w:kern w:val="0"/>
          <w:sz w:val="24"/>
        </w:rPr>
        <w:t>委托，现通过网上竞价的方</w:t>
      </w:r>
      <w:r>
        <w:rPr>
          <w:rFonts w:hint="eastAsia" w:ascii="宋体" w:hAnsi="宋体" w:eastAsia="宋体" w:cs="宋体"/>
          <w:kern w:val="0"/>
          <w:sz w:val="24"/>
        </w:rPr>
        <w:t>式选择景弘集团有限公司办公楼全光网络综合布线和云桌面应用监理服务采购项目的</w:t>
      </w:r>
      <w:r>
        <w:rPr>
          <w:rFonts w:hint="eastAsia" w:ascii="宋体" w:hAnsi="宋体" w:cs="宋体"/>
          <w:kern w:val="0"/>
          <w:sz w:val="24"/>
        </w:rPr>
        <w:t>成交</w:t>
      </w:r>
      <w:r>
        <w:rPr>
          <w:rFonts w:hint="eastAsia" w:ascii="宋体" w:hAnsi="宋体" w:cs="宋体"/>
          <w:kern w:val="0"/>
          <w:sz w:val="24"/>
          <w:lang w:eastAsia="zh-CN"/>
        </w:rPr>
        <w:t>竞价人</w:t>
      </w:r>
      <w:r>
        <w:rPr>
          <w:rFonts w:hint="eastAsia" w:ascii="宋体" w:hAnsi="宋体" w:cs="宋体"/>
          <w:kern w:val="0"/>
          <w:sz w:val="24"/>
        </w:rPr>
        <w:t>。现邀请合格的</w:t>
      </w:r>
      <w:r>
        <w:rPr>
          <w:rFonts w:hint="eastAsia" w:ascii="宋体" w:hAnsi="宋体" w:cs="宋体"/>
          <w:kern w:val="0"/>
          <w:sz w:val="24"/>
          <w:lang w:eastAsia="zh-CN"/>
        </w:rPr>
        <w:t>竞价人</w:t>
      </w:r>
      <w:r>
        <w:rPr>
          <w:rFonts w:hint="eastAsia" w:ascii="宋体" w:hAnsi="宋体" w:cs="宋体"/>
          <w:kern w:val="0"/>
          <w:sz w:val="24"/>
        </w:rPr>
        <w:t>对</w:t>
      </w:r>
      <w:r>
        <w:rPr>
          <w:rFonts w:hint="eastAsia" w:ascii="宋体" w:hAnsi="宋体"/>
          <w:sz w:val="24"/>
        </w:rPr>
        <w:t>本项目进行网</w:t>
      </w:r>
      <w:r>
        <w:rPr>
          <w:rFonts w:hint="eastAsia" w:ascii="宋体" w:hAnsi="宋体" w:cs="宋体"/>
          <w:kern w:val="0"/>
          <w:sz w:val="24"/>
        </w:rPr>
        <w:t>上竞价。</w:t>
      </w:r>
    </w:p>
    <w:p>
      <w:pPr>
        <w:widowControl/>
        <w:numPr>
          <w:ilvl w:val="0"/>
          <w:numId w:val="1"/>
        </w:numPr>
        <w:spacing w:line="360" w:lineRule="auto"/>
        <w:ind w:firstLine="482" w:firstLineChars="200"/>
        <w:jc w:val="left"/>
        <w:rPr>
          <w:rFonts w:hint="eastAsia" w:ascii="宋体" w:hAnsi="宋体" w:cs="宋体"/>
          <w:b w:val="0"/>
          <w:bCs w:val="0"/>
          <w:kern w:val="0"/>
          <w:sz w:val="24"/>
          <w:lang w:eastAsia="zh-CN"/>
        </w:rPr>
      </w:pPr>
      <w:r>
        <w:rPr>
          <w:rFonts w:hint="eastAsia" w:ascii="宋体" w:hAnsi="宋体" w:cs="宋体"/>
          <w:b/>
          <w:bCs/>
          <w:kern w:val="0"/>
          <w:sz w:val="24"/>
        </w:rPr>
        <w:t>项目编号：</w:t>
      </w:r>
      <w:r>
        <w:rPr>
          <w:rFonts w:hint="eastAsia" w:ascii="宋体" w:hAnsi="宋体" w:cs="宋体"/>
          <w:b w:val="0"/>
          <w:bCs w:val="0"/>
          <w:kern w:val="0"/>
          <w:sz w:val="24"/>
          <w:lang w:eastAsia="zh-CN"/>
        </w:rPr>
        <w:t>FJHRWJ2023017-2</w:t>
      </w:r>
    </w:p>
    <w:p>
      <w:pPr>
        <w:widowControl/>
        <w:numPr>
          <w:ilvl w:val="-1"/>
          <w:numId w:val="0"/>
        </w:numPr>
        <w:spacing w:line="360" w:lineRule="auto"/>
        <w:ind w:firstLine="482" w:firstLineChars="200"/>
        <w:jc w:val="left"/>
        <w:rPr>
          <w:rFonts w:ascii="宋体" w:hAnsi="宋体"/>
          <w:b w:val="0"/>
          <w:bCs w:val="0"/>
          <w:sz w:val="24"/>
        </w:rPr>
      </w:pPr>
      <w:r>
        <w:rPr>
          <w:rFonts w:hint="eastAsia" w:ascii="宋体" w:hAnsi="宋体" w:cs="宋体"/>
          <w:b/>
          <w:bCs/>
          <w:kern w:val="0"/>
          <w:sz w:val="24"/>
        </w:rPr>
        <w:t>2、项目名称：</w:t>
      </w:r>
      <w:r>
        <w:rPr>
          <w:rFonts w:hint="eastAsia" w:ascii="宋体" w:hAnsi="宋体" w:cs="宋体"/>
          <w:b w:val="0"/>
          <w:bCs w:val="0"/>
          <w:kern w:val="0"/>
          <w:sz w:val="24"/>
        </w:rPr>
        <w:t>景弘集团有限公司办公楼全光网络综合布线和云桌面应用监理服务采购项目</w:t>
      </w:r>
      <w:r>
        <w:rPr>
          <w:rFonts w:hint="eastAsia" w:ascii="宋体" w:hAnsi="宋体"/>
          <w:b w:val="0"/>
          <w:bCs w:val="0"/>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eastAsia="宋体" w:cs="Times New Roman"/>
          <w:b/>
          <w:sz w:val="24"/>
        </w:rPr>
        <w:t>3、网上竞价货物（服务、工程）名称、数量及主要技术规格售后服务要求等详见“第二章 网上竞价内容及要求”</w:t>
      </w:r>
      <w:r>
        <w:rPr>
          <w:rFonts w:hint="eastAsia" w:ascii="宋体" w:hAnsi="宋体" w:cs="宋体"/>
          <w:b/>
          <w:kern w:val="0"/>
          <w:sz w:val="24"/>
        </w:rPr>
        <w:t>。</w:t>
      </w:r>
    </w:p>
    <w:p>
      <w:pPr>
        <w:pStyle w:val="14"/>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报名开始时间：2023年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25</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报名截止时间：2023年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w:t>
      </w:r>
      <w:r>
        <w:rPr>
          <w:rFonts w:hint="eastAsia" w:ascii="宋体" w:hAnsi="宋体" w:cs="宋体"/>
          <w:kern w:val="0"/>
          <w:sz w:val="24"/>
          <w:lang w:val="en-US" w:eastAsia="zh-CN"/>
        </w:rPr>
        <w:t>17</w:t>
      </w:r>
      <w:r>
        <w:rPr>
          <w:rFonts w:hint="eastAsia" w:ascii="宋体" w:hAnsi="宋体" w:cs="宋体"/>
          <w:kern w:val="0"/>
          <w:sz w:val="24"/>
        </w:rPr>
        <w:t>:00:00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竞价开始时间：2023年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11</w:t>
      </w:r>
      <w:r>
        <w:rPr>
          <w:rFonts w:hint="eastAsia" w:ascii="宋体" w:hAnsi="宋体" w:cs="宋体"/>
          <w:kern w:val="0"/>
          <w:sz w:val="24"/>
        </w:rPr>
        <w:t>日</w:t>
      </w:r>
      <w:r>
        <w:rPr>
          <w:rFonts w:hint="eastAsia" w:ascii="宋体" w:hAnsi="宋体" w:cs="宋体"/>
          <w:kern w:val="0"/>
          <w:sz w:val="24"/>
          <w:lang w:val="en-US" w:eastAsia="zh-CN"/>
        </w:rPr>
        <w:t>14</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竞价截止时间：2023年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11</w:t>
      </w:r>
      <w:r>
        <w:rPr>
          <w:rFonts w:hint="eastAsia" w:ascii="宋体" w:hAnsi="宋体" w:cs="宋体"/>
          <w:kern w:val="0"/>
          <w:sz w:val="24"/>
        </w:rPr>
        <w:t>日</w:t>
      </w:r>
      <w:r>
        <w:rPr>
          <w:rFonts w:hint="eastAsia" w:ascii="宋体" w:hAnsi="宋体" w:cs="宋体"/>
          <w:kern w:val="0"/>
          <w:sz w:val="24"/>
          <w:lang w:val="en-US" w:eastAsia="zh-CN"/>
        </w:rPr>
        <w:t>16</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0:00</w:t>
      </w:r>
    </w:p>
    <w:p>
      <w:pPr>
        <w:spacing w:line="360" w:lineRule="auto"/>
        <w:ind w:firstLine="482" w:firstLineChars="200"/>
        <w:rPr>
          <w:rFonts w:ascii="宋体" w:hAnsi="宋体"/>
          <w:b/>
          <w:bCs/>
          <w:sz w:val="24"/>
        </w:rPr>
      </w:pPr>
      <w:bookmarkStart w:id="0" w:name="_Toc21403"/>
      <w:r>
        <w:rPr>
          <w:rFonts w:hint="eastAsia" w:ascii="宋体" w:hAnsi="宋体"/>
          <w:b/>
          <w:bCs/>
          <w:sz w:val="24"/>
        </w:rPr>
        <w:t>5、</w:t>
      </w:r>
      <w:r>
        <w:rPr>
          <w:rFonts w:hint="eastAsia" w:ascii="宋体" w:hAnsi="宋体"/>
          <w:b/>
          <w:bCs/>
          <w:sz w:val="24"/>
          <w:lang w:eastAsia="zh-CN"/>
        </w:rPr>
        <w:t>竞价人</w:t>
      </w:r>
      <w:r>
        <w:rPr>
          <w:rFonts w:hint="eastAsia" w:ascii="宋体" w:hAnsi="宋体"/>
          <w:b/>
          <w:bCs/>
          <w:sz w:val="24"/>
        </w:rPr>
        <w:t>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w:t>
      </w:r>
      <w:r>
        <w:rPr>
          <w:rFonts w:hint="eastAsia" w:ascii="新宋体" w:hAnsi="新宋体" w:eastAsia="新宋体"/>
          <w:color w:val="auto"/>
          <w:sz w:val="24"/>
        </w:rPr>
        <w:t>、服务和工程</w:t>
      </w:r>
      <w:r>
        <w:rPr>
          <w:rFonts w:hint="eastAsia" w:ascii="宋体" w:hAnsi="宋体"/>
          <w:color w:val="auto"/>
          <w:sz w:val="24"/>
        </w:rPr>
        <w:t>的法人、事业单位及</w:t>
      </w:r>
      <w:r>
        <w:rPr>
          <w:rFonts w:hint="eastAsia" w:ascii="宋体" w:hAnsi="宋体"/>
          <w:color w:val="000000"/>
          <w:sz w:val="24"/>
        </w:rPr>
        <w:t>其他组织</w:t>
      </w:r>
      <w:r>
        <w:rPr>
          <w:rFonts w:hint="eastAsia" w:ascii="新宋体" w:hAnsi="新宋体" w:eastAsia="新宋体"/>
          <w:sz w:val="24"/>
        </w:rPr>
        <w:t>均可能成为合格的</w:t>
      </w:r>
      <w:r>
        <w:rPr>
          <w:rFonts w:hint="eastAsia" w:ascii="新宋体" w:hAnsi="新宋体" w:eastAsia="新宋体"/>
          <w:sz w:val="24"/>
          <w:lang w:eastAsia="zh-CN"/>
        </w:rPr>
        <w:t>竞价人</w:t>
      </w:r>
      <w:r>
        <w:rPr>
          <w:rFonts w:hint="eastAsia" w:ascii="新宋体" w:hAnsi="新宋体" w:eastAsia="新宋体"/>
          <w:sz w:val="24"/>
        </w:rPr>
        <w:t>；</w:t>
      </w:r>
    </w:p>
    <w:p>
      <w:pPr>
        <w:pStyle w:val="24"/>
        <w:spacing w:line="360" w:lineRule="auto"/>
        <w:ind w:firstLine="480" w:firstLineChars="200"/>
        <w:jc w:val="left"/>
        <w:rPr>
          <w:rFonts w:hAnsi="宋体" w:cs="宋体"/>
          <w:b/>
          <w:sz w:val="24"/>
        </w:rPr>
      </w:pPr>
      <w:r>
        <w:rPr>
          <w:rFonts w:hint="eastAsia" w:hAnsi="宋体"/>
          <w:sz w:val="24"/>
        </w:rPr>
        <w:t>（2）</w:t>
      </w:r>
      <w:r>
        <w:rPr>
          <w:rFonts w:hint="eastAsia" w:hAnsi="宋体"/>
          <w:sz w:val="24"/>
          <w:lang w:eastAsia="zh-CN"/>
        </w:rPr>
        <w:t>竞价人</w:t>
      </w:r>
      <w:r>
        <w:rPr>
          <w:rFonts w:hint="eastAsia" w:hAnsi="宋体"/>
          <w:sz w:val="24"/>
        </w:rPr>
        <w:t>应提供以下证明材料：</w:t>
      </w:r>
    </w:p>
    <w:p>
      <w:pPr>
        <w:spacing w:line="360" w:lineRule="auto"/>
        <w:ind w:firstLine="481"/>
        <w:rPr>
          <w:rFonts w:ascii="宋体" w:hAnsi="宋体" w:eastAsia="新宋体"/>
          <w:sz w:val="24"/>
        </w:rPr>
      </w:pPr>
      <w:r>
        <w:rPr>
          <w:rFonts w:hint="eastAsia" w:ascii="宋体" w:hAnsi="宋体" w:eastAsia="新宋体"/>
          <w:sz w:val="24"/>
        </w:rPr>
        <w:t>①</w:t>
      </w:r>
      <w:r>
        <w:rPr>
          <w:rFonts w:hint="eastAsia" w:ascii="宋体" w:hAnsi="宋体" w:eastAsia="新宋体"/>
          <w:sz w:val="24"/>
          <w:lang w:eastAsia="zh-CN"/>
        </w:rPr>
        <w:t>竞价人</w:t>
      </w:r>
      <w:r>
        <w:rPr>
          <w:rFonts w:hint="eastAsia" w:ascii="宋体" w:hAnsi="宋体" w:eastAsia="新宋体"/>
          <w:sz w:val="24"/>
        </w:rPr>
        <w:t>为企业（或个体工商户）的，提供有效的营业执照复印件；</w:t>
      </w:r>
      <w:r>
        <w:rPr>
          <w:rFonts w:hint="eastAsia" w:ascii="宋体" w:hAnsi="宋体" w:eastAsia="新宋体"/>
          <w:sz w:val="24"/>
          <w:lang w:eastAsia="zh-CN"/>
        </w:rPr>
        <w:t>竞价人</w:t>
      </w:r>
      <w:r>
        <w:rPr>
          <w:rFonts w:hint="eastAsia" w:ascii="宋体" w:hAnsi="宋体" w:eastAsia="新宋体"/>
          <w:sz w:val="24"/>
        </w:rPr>
        <w:t>为事业单位的，提供有效的事业单位法人证书复印件；</w:t>
      </w:r>
      <w:r>
        <w:rPr>
          <w:rFonts w:hint="eastAsia" w:ascii="宋体" w:hAnsi="宋体" w:eastAsia="新宋体"/>
          <w:sz w:val="24"/>
          <w:lang w:eastAsia="zh-CN"/>
        </w:rPr>
        <w:t>竞价人</w:t>
      </w:r>
      <w:r>
        <w:rPr>
          <w:rFonts w:hint="eastAsia" w:ascii="宋体" w:hAnsi="宋体" w:eastAsia="新宋体"/>
          <w:sz w:val="24"/>
        </w:rPr>
        <w:t>为社会团体的，提供有效的社会团体法人登记证书复印件；</w:t>
      </w:r>
      <w:r>
        <w:rPr>
          <w:rFonts w:hint="eastAsia" w:ascii="宋体" w:hAnsi="宋体" w:eastAsia="新宋体"/>
          <w:sz w:val="24"/>
          <w:lang w:eastAsia="zh-CN"/>
        </w:rPr>
        <w:t>竞价人</w:t>
      </w:r>
      <w:r>
        <w:rPr>
          <w:rFonts w:hint="eastAsia" w:ascii="宋体" w:hAnsi="宋体" w:eastAsia="新宋体"/>
          <w:sz w:val="24"/>
        </w:rPr>
        <w:t>为非企业专业服务机构的，提供有效的执业许可证等证明材料复印件；其他</w:t>
      </w:r>
      <w:r>
        <w:rPr>
          <w:rFonts w:hint="eastAsia" w:ascii="宋体" w:hAnsi="宋体" w:eastAsia="新宋体"/>
          <w:sz w:val="24"/>
          <w:lang w:eastAsia="zh-CN"/>
        </w:rPr>
        <w:t>竞价人</w:t>
      </w:r>
      <w:r>
        <w:rPr>
          <w:rFonts w:hint="eastAsia" w:ascii="宋体" w:hAnsi="宋体" w:eastAsia="新宋体"/>
          <w:sz w:val="24"/>
        </w:rPr>
        <w:t>应按照有关法律、法规和规章规定，提供有效的相应具体证照复印件。</w:t>
      </w:r>
    </w:p>
    <w:p>
      <w:pPr>
        <w:spacing w:line="360" w:lineRule="auto"/>
        <w:ind w:firstLine="481"/>
        <w:rPr>
          <w:rFonts w:ascii="宋体" w:hAnsi="宋体" w:eastAsia="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eastAsia="宋体" w:cs="宋体"/>
          <w:kern w:val="0"/>
          <w:sz w:val="24"/>
        </w:rPr>
        <w:t>重大违法记录</w:t>
      </w:r>
      <w:r>
        <w:rPr>
          <w:rFonts w:hint="eastAsia" w:ascii="宋体" w:hAnsi="宋体" w:cs="宋体"/>
          <w:kern w:val="0"/>
          <w:sz w:val="24"/>
        </w:rPr>
        <w:t>是</w:t>
      </w:r>
      <w:r>
        <w:rPr>
          <w:rFonts w:hint="eastAsia" w:ascii="宋体" w:hAnsi="宋体" w:eastAsia="宋体" w:cs="宋体"/>
          <w:kern w:val="0"/>
          <w:sz w:val="24"/>
        </w:rPr>
        <w:t>指</w:t>
      </w:r>
      <w:r>
        <w:rPr>
          <w:rFonts w:hint="eastAsia" w:ascii="宋体" w:hAnsi="宋体" w:eastAsia="宋体" w:cs="宋体"/>
          <w:kern w:val="0"/>
          <w:sz w:val="24"/>
          <w:lang w:eastAsia="zh-CN"/>
        </w:rPr>
        <w:t>竞价人</w:t>
      </w:r>
      <w:r>
        <w:rPr>
          <w:rFonts w:hint="eastAsia" w:ascii="宋体" w:hAnsi="宋体" w:eastAsia="宋体" w:cs="宋体"/>
          <w:kern w:val="0"/>
          <w:sz w:val="24"/>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eastAsia="宋体" w:cs="Times New Roman"/>
          <w:sz w:val="24"/>
        </w:rPr>
      </w:pPr>
      <w:r>
        <w:rPr>
          <w:rFonts w:hint="eastAsia" w:ascii="宋体" w:hAnsi="宋体"/>
          <w:sz w:val="24"/>
        </w:rPr>
        <w:t>⑤</w:t>
      </w:r>
      <w:r>
        <w:rPr>
          <w:rFonts w:hint="eastAsia" w:ascii="Times New Roman" w:hAnsi="Times New Roman" w:eastAsia="宋体" w:cs="Times New Roman"/>
          <w:sz w:val="24"/>
        </w:rPr>
        <w:t>特定资格要求（若有）。</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③信用记录的查询：由代理机构通过上述网站查询并打印</w:t>
      </w:r>
      <w:r>
        <w:rPr>
          <w:rFonts w:hint="eastAsia" w:ascii="宋体" w:hAnsi="宋体"/>
          <w:sz w:val="24"/>
          <w:lang w:eastAsia="zh-CN"/>
        </w:rPr>
        <w:t>竞价人</w:t>
      </w:r>
      <w:r>
        <w:rPr>
          <w:rFonts w:hint="eastAsia" w:ascii="宋体" w:hAnsi="宋体"/>
          <w:sz w:val="24"/>
        </w:rPr>
        <w:t>的信用记录。经查询，</w:t>
      </w:r>
      <w:r>
        <w:rPr>
          <w:rFonts w:hint="eastAsia" w:ascii="宋体" w:hAnsi="宋体"/>
          <w:sz w:val="24"/>
          <w:lang w:eastAsia="zh-CN"/>
        </w:rPr>
        <w:t>竞价人</w:t>
      </w:r>
      <w:r>
        <w:rPr>
          <w:rFonts w:hint="eastAsia" w:ascii="宋体" w:hAnsi="宋体"/>
          <w:sz w:val="24"/>
        </w:rPr>
        <w:t>参加本项目网上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eastAsia="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3"/>
        </w:rPr>
      </w:pPr>
      <w:r>
        <w:rPr>
          <w:rStyle w:val="23"/>
          <w:rFonts w:ascii="宋体" w:hAnsi="宋体" w:cs="宋体"/>
          <w:sz w:val="24"/>
        </w:rPr>
        <w:t>注：</w:t>
      </w:r>
      <w:r>
        <w:rPr>
          <w:rFonts w:hint="eastAsia" w:ascii="宋体" w:hAnsi="宋体"/>
          <w:sz w:val="24"/>
          <w:lang w:eastAsia="zh-CN"/>
        </w:rPr>
        <w:t>竞价人</w:t>
      </w:r>
      <w:r>
        <w:rPr>
          <w:rFonts w:hint="eastAsia" w:ascii="宋体" w:hAnsi="宋体"/>
          <w:sz w:val="24"/>
        </w:rPr>
        <w:t>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w:t>
      </w:r>
      <w:r>
        <w:rPr>
          <w:rFonts w:hint="eastAsia" w:ascii="宋体" w:hAnsi="宋体"/>
          <w:sz w:val="24"/>
          <w:lang w:eastAsia="zh-CN"/>
        </w:rPr>
        <w:t>竞价人</w:t>
      </w:r>
      <w:r>
        <w:rPr>
          <w:rFonts w:hint="eastAsia" w:ascii="宋体" w:hAnsi="宋体"/>
          <w:sz w:val="24"/>
        </w:rPr>
        <w:t>公章。</w:t>
      </w:r>
    </w:p>
    <w:p>
      <w:pPr>
        <w:widowControl/>
        <w:numPr>
          <w:ilvl w:val="0"/>
          <w:numId w:val="2"/>
        </w:numPr>
        <w:spacing w:line="360" w:lineRule="auto"/>
        <w:ind w:firstLine="482" w:firstLineChars="200"/>
        <w:jc w:val="left"/>
        <w:rPr>
          <w:rFonts w:ascii="宋体" w:hAnsi="宋体"/>
          <w:sz w:val="24"/>
        </w:rPr>
      </w:pPr>
      <w:r>
        <w:rPr>
          <w:rFonts w:hint="eastAsia" w:ascii="宋体" w:hAnsi="宋体"/>
          <w:b/>
          <w:color w:val="000000"/>
          <w:sz w:val="24"/>
        </w:rPr>
        <w:t>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w:t>
      </w:r>
      <w:r>
        <w:rPr>
          <w:rFonts w:hint="eastAsia" w:ascii="宋体" w:hAnsi="宋体"/>
          <w:sz w:val="24"/>
          <w:lang w:eastAsia="zh-CN"/>
        </w:rPr>
        <w:t>竞价人</w:t>
      </w:r>
      <w:r>
        <w:rPr>
          <w:rFonts w:hint="eastAsia" w:ascii="宋体" w:hAnsi="宋体"/>
          <w:sz w:val="24"/>
        </w:rPr>
        <w:t>可直接从采购公告附件中获取网上竞价文件。</w:t>
      </w:r>
    </w:p>
    <w:p>
      <w:pPr>
        <w:numPr>
          <w:ilvl w:val="0"/>
          <w:numId w:val="2"/>
        </w:numPr>
        <w:spacing w:line="360" w:lineRule="auto"/>
        <w:ind w:firstLine="482" w:firstLineChars="200"/>
        <w:rPr>
          <w:rFonts w:ascii="宋体" w:hAnsi="宋体" w:cs="宋体"/>
          <w:b/>
          <w:bCs/>
          <w:sz w:val="24"/>
        </w:rPr>
      </w:pPr>
      <w:r>
        <w:rPr>
          <w:rFonts w:hint="eastAsia" w:ascii="宋体" w:hAnsi="宋体" w:cs="宋体"/>
          <w:b/>
          <w:bCs/>
          <w:sz w:val="24"/>
        </w:rPr>
        <w:t>网上竞价保证金：</w:t>
      </w:r>
    </w:p>
    <w:p>
      <w:pPr>
        <w:spacing w:line="360" w:lineRule="auto"/>
        <w:ind w:firstLine="480" w:firstLineChars="200"/>
        <w:rPr>
          <w:rFonts w:ascii="宋体" w:hAnsi="宋体" w:cs="宋体"/>
          <w:sz w:val="24"/>
        </w:rPr>
      </w:pPr>
      <w:r>
        <w:rPr>
          <w:rFonts w:hint="eastAsia" w:ascii="宋体" w:hAnsi="宋体" w:eastAsia="宋体" w:cs="宋体"/>
          <w:sz w:val="24"/>
        </w:rPr>
        <w:t>本项目竞价保证金为</w:t>
      </w:r>
      <w:r>
        <w:rPr>
          <w:rFonts w:hint="eastAsia" w:ascii="宋体" w:hAnsi="宋体" w:eastAsia="宋体" w:cs="宋体"/>
          <w:color w:val="000000" w:themeColor="text1"/>
          <w:sz w:val="24"/>
          <w:lang w:val="en-US" w:eastAsia="zh-CN"/>
          <w14:textFill>
            <w14:solidFill>
              <w14:schemeClr w14:val="tx1"/>
            </w14:solidFill>
          </w14:textFill>
        </w:rPr>
        <w:t>250</w:t>
      </w:r>
      <w:r>
        <w:rPr>
          <w:rFonts w:hint="eastAsia" w:ascii="宋体" w:hAnsi="宋体" w:cs="宋体"/>
          <w:sz w:val="24"/>
        </w:rPr>
        <w:t>元人民币，竞价保证金须以对公形式提交且应在报名截止时间前到达指定账户，否则报名审核不合格。代理机构将以竞价保证金收款银行提供的保证金到帐时间为依据进行确认。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hint="eastAsia" w:ascii="宋体" w:hAnsi="宋体" w:cs="宋体"/>
          <w:sz w:val="24"/>
          <w:highlight w:val="none"/>
        </w:rPr>
      </w:pPr>
      <w:r>
        <w:rPr>
          <w:rFonts w:hint="eastAsia" w:ascii="宋体" w:hAnsi="宋体" w:cs="宋体"/>
          <w:sz w:val="24"/>
        </w:rPr>
        <w:t>开 户 名：</w:t>
      </w:r>
      <w:r>
        <w:rPr>
          <w:rFonts w:hint="eastAsia" w:ascii="宋体" w:hAnsi="宋体" w:cs="宋体"/>
          <w:sz w:val="24"/>
          <w:highlight w:val="none"/>
        </w:rPr>
        <w:t>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开 户 行：</w:t>
      </w:r>
      <w:r>
        <w:rPr>
          <w:rFonts w:hint="eastAsia" w:ascii="宋体" w:hAnsi="宋体" w:cs="宋体"/>
          <w:sz w:val="24"/>
          <w:highlight w:val="none"/>
        </w:rPr>
        <w:t>中国建设银行股份有限公司福州市杨桥支行</w:t>
      </w:r>
      <w:r>
        <w:rPr>
          <w:rFonts w:hint="eastAsia" w:ascii="宋体" w:hAnsi="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cs="宋体"/>
          <w:sz w:val="24"/>
        </w:rPr>
        <w:t>账 号：</w:t>
      </w:r>
      <w:r>
        <w:rPr>
          <w:rFonts w:hint="eastAsia" w:ascii="宋体" w:hAnsi="宋体" w:cs="宋体"/>
          <w:sz w:val="24"/>
          <w:highlight w:val="none"/>
        </w:rPr>
        <w:t>35001877607052505105</w:t>
      </w:r>
      <w:r>
        <w:rPr>
          <w:rFonts w:hint="eastAsia" w:ascii="宋体" w:hAnsi="宋体" w:cs="宋体"/>
          <w:sz w:val="24"/>
        </w:rPr>
        <w:t xml:space="preserve"> </w:t>
      </w:r>
    </w:p>
    <w:p>
      <w:pPr>
        <w:numPr>
          <w:ilvl w:val="0"/>
          <w:numId w:val="2"/>
        </w:numPr>
        <w:spacing w:line="360" w:lineRule="auto"/>
        <w:ind w:firstLine="480" w:firstLineChars="200"/>
        <w:rPr>
          <w:rFonts w:ascii="宋体" w:hAnsi="宋体" w:cs="宋体"/>
          <w:sz w:val="24"/>
        </w:rPr>
      </w:pPr>
      <w:r>
        <w:rPr>
          <w:rFonts w:hint="eastAsia" w:ascii="宋体" w:hAnsi="宋体" w:cs="宋体"/>
          <w:sz w:val="24"/>
        </w:rPr>
        <w:t>响应文件有效期：首次响应文件提交截止时间起90个日历日。</w:t>
      </w:r>
    </w:p>
    <w:p>
      <w:pPr>
        <w:numPr>
          <w:ilvl w:val="0"/>
          <w:numId w:val="2"/>
        </w:numPr>
        <w:spacing w:line="360" w:lineRule="auto"/>
        <w:ind w:left="0" w:leftChars="0" w:firstLine="480" w:firstLineChars="200"/>
        <w:rPr>
          <w:rFonts w:hint="eastAsia" w:ascii="宋体" w:hAnsi="宋体" w:cs="宋体"/>
          <w:sz w:val="24"/>
        </w:rPr>
      </w:pPr>
      <w:r>
        <w:rPr>
          <w:rFonts w:hint="eastAsia" w:ascii="宋体" w:hAnsi="宋体" w:cs="宋体"/>
          <w:sz w:val="24"/>
        </w:rPr>
        <w:t>代理服务费：</w:t>
      </w:r>
    </w:p>
    <w:p>
      <w:pPr>
        <w:spacing w:line="360" w:lineRule="auto"/>
        <w:ind w:left="420" w:leftChars="200" w:firstLine="0" w:firstLineChars="0"/>
        <w:rPr>
          <w:rFonts w:hint="eastAsia" w:ascii="宋体" w:hAnsi="宋体" w:cs="宋体"/>
          <w:sz w:val="24"/>
          <w:highlight w:val="none"/>
        </w:rPr>
      </w:pPr>
      <w:r>
        <w:rPr>
          <w:rFonts w:hint="eastAsia" w:ascii="宋体" w:hAnsi="宋体" w:cs="宋体"/>
          <w:sz w:val="24"/>
          <w:highlight w:val="none"/>
        </w:rPr>
        <w:t>代理服务费包干收取1000元整，由采购人支付。</w:t>
      </w:r>
    </w:p>
    <w:p>
      <w:pPr>
        <w:widowControl/>
        <w:spacing w:line="360" w:lineRule="auto"/>
        <w:ind w:firstLine="480" w:firstLineChars="200"/>
        <w:jc w:val="left"/>
        <w:rPr>
          <w:rFonts w:ascii="宋体" w:hAnsi="宋体"/>
          <w:bCs/>
          <w:sz w:val="24"/>
        </w:rPr>
      </w:pPr>
      <w:r>
        <w:rPr>
          <w:rFonts w:hint="eastAsia" w:ascii="宋体" w:hAnsi="宋体"/>
          <w:bCs/>
          <w:sz w:val="24"/>
        </w:rPr>
        <w:t>10、联系方式</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采购人：</w:t>
      </w:r>
      <w:r>
        <w:rPr>
          <w:rFonts w:hint="eastAsia" w:ascii="宋体" w:hAnsi="宋体"/>
          <w:sz w:val="24"/>
          <w:highlight w:val="none"/>
          <w:lang w:eastAsia="zh-CN"/>
        </w:rPr>
        <w:t>景弘集团有限公司</w:t>
      </w:r>
    </w:p>
    <w:p>
      <w:pPr>
        <w:spacing w:line="360" w:lineRule="auto"/>
        <w:ind w:firstLine="480" w:firstLineChars="200"/>
        <w:rPr>
          <w:rFonts w:hint="eastAsia" w:ascii="宋体" w:hAnsi="宋体"/>
          <w:sz w:val="24"/>
          <w:highlight w:val="none"/>
        </w:rPr>
      </w:pPr>
      <w:r>
        <w:rPr>
          <w:rFonts w:hint="eastAsia" w:ascii="宋体" w:hAnsi="宋体"/>
          <w:sz w:val="24"/>
          <w:highlight w:val="none"/>
        </w:rPr>
        <w:t>地址：</w:t>
      </w:r>
      <w:r>
        <w:rPr>
          <w:rFonts w:hint="eastAsia" w:ascii="宋体" w:hAnsi="宋体" w:cs="宋体"/>
          <w:sz w:val="24"/>
          <w:highlight w:val="none"/>
        </w:rPr>
        <w:t>福州市杨桥中路146号</w:t>
      </w:r>
    </w:p>
    <w:p>
      <w:pPr>
        <w:spacing w:line="360" w:lineRule="auto"/>
        <w:ind w:firstLine="480" w:firstLineChars="200"/>
        <w:rPr>
          <w:rFonts w:hint="eastAsia" w:ascii="宋体" w:hAnsi="宋体" w:eastAsia="宋体" w:cs="宋体"/>
          <w:sz w:val="24"/>
          <w:lang w:val="en-US" w:eastAsia="zh-CN"/>
        </w:rPr>
      </w:pPr>
      <w:r>
        <w:rPr>
          <w:rFonts w:hint="eastAsia" w:ascii="宋体" w:hAnsi="宋体"/>
          <w:sz w:val="24"/>
          <w:highlight w:val="none"/>
        </w:rPr>
        <w:t>联系人及电话</w:t>
      </w:r>
      <w:r>
        <w:rPr>
          <w:rFonts w:hint="eastAsia" w:ascii="宋体" w:hAnsi="宋体" w:eastAsia="宋体" w:cs="宋体"/>
          <w:sz w:val="24"/>
          <w:highlight w:val="none"/>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采购代理机构：福建省宏瑞招标代理有限公司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地  址：福州市鼓楼区西洪路518号恩特楼A-402/403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邮  编：350001   </w:t>
      </w:r>
    </w:p>
    <w:p>
      <w:pPr>
        <w:spacing w:line="360" w:lineRule="auto"/>
        <w:ind w:firstLine="480" w:firstLineChars="200"/>
        <w:rPr>
          <w:rFonts w:ascii="宋体" w:hAnsi="宋体" w:eastAsia="宋体" w:cs="宋体"/>
          <w:sz w:val="24"/>
        </w:rPr>
      </w:pPr>
      <w:r>
        <w:rPr>
          <w:rFonts w:hint="eastAsia" w:ascii="宋体" w:hAnsi="宋体" w:eastAsia="宋体" w:cs="宋体"/>
          <w:sz w:val="24"/>
        </w:rPr>
        <w:t>电  话：</w:t>
      </w:r>
      <w:r>
        <w:rPr>
          <w:rFonts w:hint="eastAsia" w:ascii="宋体" w:hAnsi="宋体"/>
          <w:sz w:val="24"/>
          <w:highlight w:val="none"/>
        </w:rPr>
        <w:t xml:space="preserve">0591-83701177 </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项目负责人：黄工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公司网址：http://www.fjhongrui.com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电子信箱：fjhrzb@126.com           </w:t>
      </w:r>
    </w:p>
    <w:p>
      <w:pPr>
        <w:spacing w:line="360" w:lineRule="auto"/>
        <w:ind w:firstLine="480" w:firstLineChars="200"/>
        <w:rPr>
          <w:rFonts w:ascii="宋体" w:hAnsi="宋体" w:eastAsia="宋体" w:cs="宋体"/>
          <w:sz w:val="24"/>
        </w:rPr>
      </w:pPr>
      <w:r>
        <w:rPr>
          <w:rFonts w:hint="eastAsia" w:ascii="宋体" w:hAnsi="宋体" w:eastAsia="宋体" w:cs="宋体"/>
          <w:sz w:val="24"/>
        </w:rPr>
        <w:t>11、有关本项目的相关信息（包括网上竞价文件若有修改补充），福建省宏瑞招标代理有限公司 将通过以下媒介发布通知，请潜在</w:t>
      </w:r>
      <w:r>
        <w:rPr>
          <w:rFonts w:hint="eastAsia" w:ascii="宋体" w:hAnsi="宋体" w:eastAsia="宋体" w:cs="宋体"/>
          <w:sz w:val="24"/>
          <w:lang w:eastAsia="zh-CN"/>
        </w:rPr>
        <w:t>竞价人</w:t>
      </w:r>
      <w:r>
        <w:rPr>
          <w:rFonts w:hint="eastAsia" w:ascii="宋体" w:hAnsi="宋体" w:eastAsia="宋体" w:cs="宋体"/>
          <w:sz w:val="24"/>
        </w:rPr>
        <w:t>随时关注相关网站，以免错漏重要信息。</w:t>
      </w:r>
    </w:p>
    <w:p>
      <w:pPr>
        <w:pStyle w:val="4"/>
        <w:numPr>
          <w:ilvl w:val="0"/>
          <w:numId w:val="3"/>
        </w:numPr>
        <w:spacing w:beforeAutospacing="0" w:afterAutospacing="0" w:line="460" w:lineRule="exact"/>
        <w:ind w:firstLine="480" w:firstLineChars="200"/>
        <w:rPr>
          <w:rFonts w:hint="eastAsia" w:ascii="宋体" w:hAnsi="宋体" w:eastAsia="宋体" w:cs="宋体"/>
          <w:b w:val="0"/>
          <w:kern w:val="2"/>
          <w:sz w:val="24"/>
          <w:szCs w:val="24"/>
        </w:rPr>
      </w:pPr>
      <w:r>
        <w:rPr>
          <w:rFonts w:hint="eastAsia" w:eastAsia="宋体" w:cs="宋体"/>
          <w:b w:val="0"/>
          <w:kern w:val="2"/>
          <w:sz w:val="24"/>
          <w:szCs w:val="24"/>
          <w:highlight w:val="none"/>
        </w:rPr>
        <w:t>中国政府采购网，网址www.ccgp.gov.cn、</w:t>
      </w:r>
    </w:p>
    <w:p>
      <w:pPr>
        <w:pStyle w:val="4"/>
        <w:spacing w:beforeAutospacing="0" w:afterAutospacing="0" w:line="460" w:lineRule="exact"/>
        <w:ind w:firstLine="480" w:firstLineChars="200"/>
        <w:rPr>
          <w:rFonts w:hint="eastAsia" w:ascii="宋体" w:hAnsi="宋体" w:eastAsia="宋体" w:cs="宋体"/>
          <w:b w:val="0"/>
          <w:kern w:val="2"/>
          <w:sz w:val="24"/>
          <w:szCs w:val="24"/>
        </w:rPr>
      </w:pPr>
      <w:r>
        <w:rPr>
          <w:rFonts w:hint="eastAsia" w:eastAsia="宋体" w:cs="宋体"/>
          <w:b w:val="0"/>
          <w:kern w:val="2"/>
          <w:sz w:val="24"/>
          <w:szCs w:val="24"/>
          <w:highlight w:val="none"/>
        </w:rPr>
        <w:t>（2）福建省宏瑞招标代理有限公司(http://www.fjhongrui.com )</w:t>
      </w:r>
      <w:r>
        <w:rPr>
          <w:rFonts w:hint="eastAsia" w:ascii="宋体" w:hAnsi="宋体" w:eastAsia="宋体" w:cs="宋体"/>
          <w:b w:val="0"/>
          <w:kern w:val="2"/>
          <w:sz w:val="24"/>
          <w:szCs w:val="24"/>
        </w:rPr>
        <w:t xml:space="preserve"> </w:t>
      </w:r>
    </w:p>
    <w:p>
      <w:pPr>
        <w:pStyle w:val="5"/>
        <w:keepNext w:val="0"/>
        <w:keepLines w:val="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
      <w:pPr>
        <w:pStyle w:val="17"/>
      </w:pPr>
    </w:p>
    <w:p>
      <w:pPr>
        <w:numPr>
          <w:ilvl w:val="0"/>
          <w:numId w:val="4"/>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竞价须知</w:t>
      </w:r>
    </w:p>
    <w:p>
      <w:pPr>
        <w:numPr>
          <w:ilvl w:val="0"/>
          <w:numId w:val="5"/>
        </w:numPr>
        <w:spacing w:line="360" w:lineRule="auto"/>
        <w:jc w:val="left"/>
        <w:rPr>
          <w:rFonts w:ascii="宋体" w:hAnsi="宋体" w:cs="宋体"/>
          <w:b/>
          <w:bCs/>
          <w:color w:val="FF0000"/>
          <w:sz w:val="24"/>
        </w:rPr>
      </w:pPr>
      <w:r>
        <w:rPr>
          <w:rFonts w:hint="eastAsia" w:ascii="宋体" w:hAnsi="宋体" w:cs="宋体"/>
          <w:b/>
          <w:bCs/>
          <w:sz w:val="24"/>
        </w:rPr>
        <w:t>合格的</w:t>
      </w:r>
      <w:r>
        <w:rPr>
          <w:rFonts w:hint="eastAsia" w:ascii="宋体" w:hAnsi="宋体" w:cs="宋体"/>
          <w:b/>
          <w:bCs/>
          <w:sz w:val="24"/>
          <w:lang w:eastAsia="zh-CN"/>
        </w:rPr>
        <w:t>竞价人</w:t>
      </w:r>
    </w:p>
    <w:p>
      <w:pPr>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eastAsia="zh-CN"/>
        </w:rPr>
        <w:t>竞价人</w:t>
      </w:r>
      <w:r>
        <w:rPr>
          <w:rFonts w:hint="eastAsia" w:ascii="宋体" w:hAnsi="宋体"/>
          <w:sz w:val="24"/>
        </w:rPr>
        <w:t>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w:t>
      </w:r>
      <w:r>
        <w:rPr>
          <w:rFonts w:hint="eastAsia" w:ascii="宋体" w:hAnsi="宋体" w:cs="宋体"/>
          <w:sz w:val="24"/>
          <w:lang w:eastAsia="zh-CN"/>
        </w:rPr>
        <w:t>竞价人</w:t>
      </w:r>
      <w:r>
        <w:rPr>
          <w:rFonts w:hint="eastAsia" w:ascii="宋体" w:hAnsi="宋体" w:cs="宋体"/>
          <w:sz w:val="24"/>
        </w:rPr>
        <w:t>只能提交一个响应文件。存在单位负责人为同一人或者存在直接控股、管理关系的不同</w:t>
      </w:r>
      <w:r>
        <w:rPr>
          <w:rFonts w:hint="eastAsia" w:ascii="宋体" w:hAnsi="宋体" w:cs="宋体"/>
          <w:sz w:val="24"/>
          <w:lang w:eastAsia="zh-CN"/>
        </w:rPr>
        <w:t>竞价人</w:t>
      </w:r>
      <w:r>
        <w:rPr>
          <w:rFonts w:hint="eastAsia" w:ascii="宋体" w:hAnsi="宋体" w:cs="宋体"/>
          <w:sz w:val="24"/>
        </w:rPr>
        <w:t>，不得参加同一合同包项下的网上竞价活动。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3"/>
          <w:rFonts w:hint="eastAsia" w:ascii="宋体" w:hAnsi="宋体"/>
          <w:kern w:val="0"/>
          <w:sz w:val="24"/>
        </w:rPr>
        <w:t>竞价人</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w:t>
      </w:r>
      <w:r>
        <w:rPr>
          <w:rFonts w:hint="eastAsia" w:ascii="宋体" w:hAnsi="宋体" w:cs="宋体"/>
          <w:b/>
          <w:bCs/>
          <w:sz w:val="24"/>
          <w:lang w:eastAsia="zh-CN"/>
        </w:rPr>
        <w:t>竞价人</w:t>
      </w:r>
      <w:r>
        <w:rPr>
          <w:rFonts w:hint="eastAsia" w:ascii="宋体" w:hAnsi="宋体" w:cs="宋体"/>
          <w:b/>
          <w:bCs/>
          <w:sz w:val="24"/>
        </w:rPr>
        <w:t>：</w:t>
      </w:r>
      <w:r>
        <w:rPr>
          <w:rFonts w:hint="eastAsia" w:ascii="宋体" w:hAnsi="宋体" w:cs="宋体"/>
          <w:b/>
          <w:bCs/>
          <w:sz w:val="24"/>
          <w:u w:val="single"/>
          <w:lang w:eastAsia="zh-CN"/>
        </w:rPr>
        <w:t>无</w:t>
      </w:r>
      <w:r>
        <w:rPr>
          <w:rFonts w:hint="eastAsia" w:ascii="宋体" w:hAnsi="宋体" w:cs="宋体"/>
          <w:b/>
          <w:bCs/>
          <w:sz w:val="24"/>
          <w:u w:val="single"/>
        </w:rPr>
        <w:t xml:space="preserve"> </w:t>
      </w:r>
      <w:r>
        <w:rPr>
          <w:rFonts w:hint="eastAsia" w:ascii="宋体" w:hAnsi="宋体" w:cs="宋体"/>
          <w:b/>
          <w:bCs/>
          <w:sz w:val="24"/>
        </w:rPr>
        <w:t>。</w:t>
      </w:r>
    </w:p>
    <w:p>
      <w:pPr>
        <w:pStyle w:val="17"/>
        <w:spacing w:after="0" w:line="360" w:lineRule="auto"/>
        <w:ind w:left="0" w:leftChars="0" w:firstLine="480" w:firstLineChars="200"/>
        <w:rPr>
          <w:rFonts w:ascii="宋体" w:hAnsi="宋体" w:cs="宋体"/>
          <w:sz w:val="24"/>
        </w:rPr>
      </w:pPr>
      <w:r>
        <w:rPr>
          <w:rFonts w:hint="eastAsia" w:ascii="宋体" w:hAnsi="宋体" w:cs="宋体"/>
          <w:sz w:val="24"/>
        </w:rPr>
        <w:t>4、若</w:t>
      </w:r>
      <w:r>
        <w:rPr>
          <w:rFonts w:hint="eastAsia" w:ascii="宋体" w:hAnsi="宋体" w:cs="宋体"/>
          <w:sz w:val="24"/>
          <w:lang w:eastAsia="zh-CN"/>
        </w:rPr>
        <w:t>竞价人</w:t>
      </w:r>
      <w:r>
        <w:rPr>
          <w:rFonts w:hint="eastAsia" w:ascii="宋体" w:hAnsi="宋体" w:cs="宋体"/>
          <w:sz w:val="24"/>
        </w:rPr>
        <w:t>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7"/>
        <w:spacing w:line="360" w:lineRule="auto"/>
        <w:ind w:left="0" w:leftChars="0"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竞价人</w:t>
      </w:r>
      <w:r>
        <w:rPr>
          <w:rFonts w:hint="eastAsia" w:ascii="宋体" w:hAnsi="宋体" w:cs="宋体"/>
          <w:sz w:val="24"/>
        </w:rPr>
        <w:t>未被列入景弘集团有限公司黑名单。须提供承诺函，格式详见第五章。</w:t>
      </w:r>
    </w:p>
    <w:p>
      <w:pPr>
        <w:pStyle w:val="17"/>
        <w:spacing w:line="360" w:lineRule="auto"/>
        <w:ind w:left="0" w:leftChars="0" w:firstLine="480" w:firstLineChars="200"/>
        <w:rPr>
          <w:rFonts w:ascii="宋体" w:hAnsi="宋体" w:cs="宋体"/>
          <w:sz w:val="24"/>
        </w:rPr>
      </w:pPr>
      <w:r>
        <w:rPr>
          <w:rFonts w:hint="eastAsia" w:ascii="宋体" w:hAnsi="宋体" w:cs="宋体"/>
          <w:sz w:val="24"/>
        </w:rPr>
        <w:t>6、如本项目设定最高单价限价，则</w:t>
      </w:r>
      <w:r>
        <w:rPr>
          <w:rFonts w:hint="eastAsia" w:ascii="宋体" w:hAnsi="宋体" w:cs="宋体"/>
          <w:sz w:val="24"/>
          <w:lang w:eastAsia="zh-CN"/>
        </w:rPr>
        <w:t>竞价人</w:t>
      </w:r>
      <w:r>
        <w:rPr>
          <w:rFonts w:hint="eastAsia" w:ascii="宋体" w:hAnsi="宋体" w:cs="宋体"/>
          <w:sz w:val="24"/>
        </w:rPr>
        <w:t>须在最高单价限价范围内进行竞价，成交后，须提供不高于最高单价限价的最终成交分项单价报价。须提供承诺函，格式详见第五章。</w:t>
      </w:r>
    </w:p>
    <w:p>
      <w:pPr>
        <w:numPr>
          <w:ilvl w:val="0"/>
          <w:numId w:val="5"/>
        </w:numPr>
        <w:spacing w:line="360" w:lineRule="auto"/>
        <w:rPr>
          <w:rStyle w:val="23"/>
          <w:rFonts w:ascii="宋体" w:hAnsi="宋体"/>
          <w:b/>
          <w:bCs/>
          <w:kern w:val="0"/>
          <w:sz w:val="24"/>
        </w:rPr>
      </w:pPr>
      <w:r>
        <w:rPr>
          <w:rStyle w:val="23"/>
          <w:rFonts w:hint="eastAsia" w:ascii="宋体" w:hAnsi="宋体"/>
          <w:b/>
          <w:bCs/>
          <w:kern w:val="0"/>
          <w:sz w:val="24"/>
        </w:rPr>
        <w:t>报名须知</w:t>
      </w:r>
    </w:p>
    <w:p>
      <w:pPr>
        <w:widowControl/>
        <w:spacing w:line="360" w:lineRule="auto"/>
        <w:ind w:firstLine="480" w:firstLineChars="200"/>
        <w:jc w:val="left"/>
        <w:rPr>
          <w:rStyle w:val="23"/>
          <w:rFonts w:ascii="宋体" w:hAnsi="宋体" w:eastAsia="宋体" w:cs="宋体"/>
          <w:kern w:val="0"/>
          <w:sz w:val="24"/>
        </w:rPr>
      </w:pPr>
      <w:r>
        <w:rPr>
          <w:rStyle w:val="23"/>
          <w:rFonts w:hint="eastAsia" w:ascii="宋体" w:hAnsi="宋体" w:eastAsia="宋体" w:cs="宋体"/>
          <w:kern w:val="0"/>
          <w:sz w:val="24"/>
        </w:rPr>
        <w:t>1、竞价人应在网上竞价平台（网址：http://www.fjhongrui.com）上进行注册、报名（上传响应文件）、竞价等相关操作，具体操作指南详见网上竞价平台（网址：</w:t>
      </w:r>
      <w:r>
        <w:rPr>
          <w:rStyle w:val="23"/>
          <w:rFonts w:ascii="宋体" w:hAnsi="宋体"/>
          <w:kern w:val="0"/>
          <w:sz w:val="24"/>
          <w:highlight w:val="none"/>
        </w:rPr>
        <w:t>http://www.fjhongrui.com</w:t>
      </w:r>
      <w:r>
        <w:rPr>
          <w:rStyle w:val="23"/>
          <w:rFonts w:hint="eastAsia" w:ascii="宋体" w:hAnsi="宋体" w:eastAsia="宋体" w:cs="宋体"/>
          <w:kern w:val="0"/>
          <w:sz w:val="24"/>
        </w:rPr>
        <w:t>）</w:t>
      </w:r>
      <w:r>
        <w:rPr>
          <w:rStyle w:val="23"/>
          <w:rFonts w:hint="eastAsia" w:ascii="宋体" w:hAnsi="宋体" w:eastAsia="宋体" w:cs="宋体"/>
          <w:b/>
          <w:bCs/>
          <w:color w:val="FF0000"/>
          <w:kern w:val="0"/>
          <w:sz w:val="24"/>
        </w:rPr>
        <w:t>。</w:t>
      </w:r>
      <w:r>
        <w:rPr>
          <w:rStyle w:val="23"/>
          <w:rFonts w:hint="eastAsia" w:ascii="宋体" w:hAnsi="宋体" w:eastAsia="宋体" w:cs="宋体"/>
          <w:kern w:val="0"/>
          <w:sz w:val="24"/>
        </w:rPr>
        <w:t>若实际网上竞价平台操作与操作指南描述不一致的，按实际网上竞价平台系统要求的进行操作，若因竞价人操作不当导致审核不合格或报价无效的，由其自行承担相应后果。</w:t>
      </w:r>
    </w:p>
    <w:p>
      <w:pPr>
        <w:widowControl/>
        <w:shd w:val="clear" w:color="auto" w:fill="FFFFFF"/>
        <w:spacing w:line="360" w:lineRule="auto"/>
        <w:ind w:firstLine="482" w:firstLineChars="200"/>
        <w:jc w:val="left"/>
        <w:rPr>
          <w:rFonts w:ascii="宋体" w:hAnsi="宋体"/>
          <w:b/>
          <w:bCs/>
          <w:sz w:val="24"/>
        </w:rPr>
      </w:pPr>
      <w:r>
        <w:rPr>
          <w:rFonts w:hint="eastAsia" w:ascii="宋体" w:hAnsi="宋体" w:eastAsia="宋体" w:cs="宋体"/>
          <w:b/>
          <w:bCs/>
          <w:sz w:val="24"/>
        </w:rPr>
        <w:t>2、</w:t>
      </w:r>
      <w:r>
        <w:rPr>
          <w:rFonts w:hint="eastAsia" w:ascii="宋体" w:hAnsi="宋体" w:eastAsia="宋体" w:cs="宋体"/>
          <w:b/>
          <w:bCs/>
          <w:sz w:val="24"/>
          <w:lang w:eastAsia="zh-CN"/>
        </w:rPr>
        <w:t>竞价人</w:t>
      </w:r>
      <w:r>
        <w:rPr>
          <w:rFonts w:hint="eastAsia" w:ascii="宋体" w:hAnsi="宋体" w:eastAsia="宋体" w:cs="宋体"/>
          <w:b/>
          <w:bCs/>
          <w:sz w:val="24"/>
        </w:rPr>
        <w:t>须</w:t>
      </w:r>
      <w:r>
        <w:rPr>
          <w:rStyle w:val="23"/>
          <w:rFonts w:hint="eastAsia" w:ascii="宋体" w:hAnsi="宋体" w:eastAsia="宋体" w:cs="宋体"/>
          <w:b/>
          <w:bCs/>
          <w:sz w:val="24"/>
        </w:rPr>
        <w:t>按本文件第五章“第一部分 资格及技术商务部分”格式制作报名审核文件，并</w:t>
      </w:r>
      <w:r>
        <w:rPr>
          <w:rStyle w:val="23"/>
          <w:rFonts w:hint="eastAsia" w:ascii="宋体" w:hAnsi="宋体" w:cs="宋体"/>
          <w:b/>
          <w:bCs/>
          <w:sz w:val="24"/>
        </w:rPr>
        <w:t>在规定的报名截止时间前</w:t>
      </w:r>
      <w:r>
        <w:rPr>
          <w:rStyle w:val="23"/>
          <w:rFonts w:hint="eastAsia" w:ascii="宋体" w:hAnsi="宋体" w:eastAsia="宋体" w:cs="宋体"/>
          <w:b/>
          <w:bCs/>
          <w:sz w:val="24"/>
        </w:rPr>
        <w:t>将经竞价人单位负责人或</w:t>
      </w:r>
      <w:r>
        <w:rPr>
          <w:rStyle w:val="23"/>
          <w:rFonts w:hint="eastAsia" w:ascii="宋体" w:hAnsi="宋体" w:cs="宋体"/>
          <w:b/>
          <w:bCs/>
          <w:sz w:val="24"/>
        </w:rPr>
        <w:t>授权代表签名并逐页加盖公章（或骑缝章）后的响应文件扫描件（PDF格式）上传至网上竞价平台，否则报名审核不合格。在报名截止时间前，竞价人可对提交的响应文件进行修改，并以网上竞价平台记录的最后一次提交的响应文件为准。代理机构在报名截止时间后、竞价开始时间前将对所有已上传的响应文件进行审查。</w:t>
      </w:r>
      <w:r>
        <w:rPr>
          <w:rFonts w:hint="eastAsia" w:ascii="宋体" w:hAnsi="宋体"/>
          <w:b/>
          <w:bCs/>
          <w:sz w:val="24"/>
          <w:lang w:eastAsia="zh-CN"/>
        </w:rPr>
        <w:t>竞价人</w:t>
      </w:r>
      <w:r>
        <w:rPr>
          <w:rFonts w:hint="eastAsia" w:ascii="宋体" w:hAnsi="宋体"/>
          <w:b/>
          <w:bCs/>
          <w:sz w:val="24"/>
        </w:rPr>
        <w:t>可在竞价开始时间前通过平台查询其是否通过审核，如未通过审核，可获悉未通过的具体原因。</w:t>
      </w:r>
    </w:p>
    <w:p>
      <w:pPr>
        <w:pStyle w:val="14"/>
        <w:spacing w:before="75" w:beforeAutospacing="0" w:after="75" w:afterAutospacing="0" w:line="360" w:lineRule="auto"/>
        <w:ind w:firstLine="480"/>
        <w:rPr>
          <w:b/>
          <w:bCs/>
        </w:rPr>
      </w:pPr>
      <w:r>
        <w:rPr>
          <w:rFonts w:hint="eastAsia"/>
          <w:b/>
          <w:bCs/>
        </w:rPr>
        <w:t>3、</w:t>
      </w:r>
      <w:r>
        <w:rPr>
          <w:rStyle w:val="23"/>
          <w:rFonts w:hint="eastAsia"/>
          <w:b/>
          <w:bCs/>
          <w:sz w:val="24"/>
        </w:rPr>
        <w:t>竞价人提交的响应文件符合网上竞价文件要求的（即不存在网上竞价文件中规定的无效响应情形的）方可在竞价时间内参与竞价</w:t>
      </w:r>
      <w:r>
        <w:rPr>
          <w:rStyle w:val="23"/>
          <w:b/>
          <w:bCs/>
          <w:sz w:val="24"/>
        </w:rPr>
        <w:t>。</w:t>
      </w:r>
      <w:r>
        <w:rPr>
          <w:rStyle w:val="23"/>
          <w:rFonts w:hint="eastAsia"/>
          <w:b/>
          <w:bCs/>
          <w:sz w:val="24"/>
        </w:rPr>
        <w:t>若竞价人的响应文件存在网上竞价文件中规定无效响应情形的，则报名审核不合格，该竞价人</w:t>
      </w:r>
      <w:r>
        <w:rPr>
          <w:rFonts w:hint="eastAsia"/>
          <w:b/>
          <w:bCs/>
        </w:rPr>
        <w:t>将失去竞价资格。网上竞价文件及</w:t>
      </w:r>
      <w:r>
        <w:rPr>
          <w:rFonts w:hint="eastAsia"/>
          <w:b/>
          <w:bCs/>
          <w:lang w:eastAsia="zh-CN"/>
        </w:rPr>
        <w:t>竞价人</w:t>
      </w:r>
      <w:r>
        <w:rPr>
          <w:rFonts w:hint="eastAsia"/>
          <w:b/>
          <w:bCs/>
        </w:rPr>
        <w:t>提交的电子响应文件均具有法律效力。若合格</w:t>
      </w:r>
      <w:r>
        <w:rPr>
          <w:rFonts w:hint="eastAsia"/>
          <w:b/>
          <w:bCs/>
          <w:lang w:eastAsia="zh-CN"/>
        </w:rPr>
        <w:t>竞价人</w:t>
      </w:r>
      <w:r>
        <w:rPr>
          <w:rFonts w:hint="eastAsia"/>
          <w:b/>
          <w:bCs/>
        </w:rPr>
        <w:t>数量不足三家的，本次采购活动结束，采购人将按照相关规定进行后续采购活动（包括但不限于：重新开展网上竞价活动、采用其他方式采购等）。</w:t>
      </w:r>
    </w:p>
    <w:p>
      <w:pPr>
        <w:pStyle w:val="14"/>
        <w:spacing w:before="75" w:beforeAutospacing="0" w:after="75" w:afterAutospacing="0" w:line="360" w:lineRule="auto"/>
        <w:ind w:firstLine="480"/>
      </w:pPr>
      <w:r>
        <w:rPr>
          <w:rFonts w:hint="eastAsia"/>
          <w:b/>
          <w:bCs/>
          <w:color w:val="auto"/>
        </w:rPr>
        <w:t>4、</w:t>
      </w:r>
      <w:r>
        <w:rPr>
          <w:rFonts w:hint="eastAsia" w:eastAsia="宋体"/>
          <w:b/>
          <w:bCs/>
        </w:rPr>
        <w:t>有下列情形之一的，</w:t>
      </w:r>
      <w:r>
        <w:rPr>
          <w:rStyle w:val="21"/>
          <w:rFonts w:hint="eastAsia" w:eastAsia="宋体"/>
        </w:rPr>
        <w:t>报名审核不合格，视为无效响应：</w:t>
      </w:r>
    </w:p>
    <w:p>
      <w:pPr>
        <w:pStyle w:val="25"/>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（1）不符合本文件第一章“</w:t>
      </w:r>
      <w:r>
        <w:rPr>
          <w:rFonts w:hint="eastAsia" w:ascii="宋体" w:hAnsi="宋体" w:eastAsia="宋体" w:cs="宋体"/>
          <w:sz w:val="24"/>
          <w:szCs w:val="24"/>
          <w:lang w:eastAsia="zh-CN"/>
        </w:rPr>
        <w:t>竞价人</w:t>
      </w:r>
      <w:r>
        <w:rPr>
          <w:rFonts w:hint="eastAsia" w:ascii="宋体" w:hAnsi="宋体" w:eastAsia="宋体" w:cs="宋体"/>
          <w:sz w:val="24"/>
          <w:szCs w:val="24"/>
        </w:rPr>
        <w:t>资格要求”的；</w:t>
      </w:r>
    </w:p>
    <w:p>
      <w:pPr>
        <w:pStyle w:val="25"/>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（2）不符合本文件第二章“合格的</w:t>
      </w:r>
      <w:r>
        <w:rPr>
          <w:rFonts w:hint="eastAsia" w:ascii="宋体" w:hAnsi="宋体" w:eastAsia="宋体" w:cs="宋体"/>
          <w:sz w:val="24"/>
          <w:szCs w:val="24"/>
          <w:lang w:eastAsia="zh-CN"/>
        </w:rPr>
        <w:t>竞价人</w:t>
      </w:r>
      <w:r>
        <w:rPr>
          <w:rFonts w:hint="eastAsia" w:ascii="宋体" w:hAnsi="宋体" w:eastAsia="宋体" w:cs="宋体"/>
          <w:sz w:val="24"/>
          <w:szCs w:val="24"/>
        </w:rPr>
        <w:t>”要求的；</w:t>
      </w:r>
    </w:p>
    <w:p>
      <w:pPr>
        <w:pStyle w:val="25"/>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（3）违反网上竞价文件中载明“无效响应”条款</w:t>
      </w:r>
      <w:r>
        <w:rPr>
          <w:rFonts w:ascii="宋体" w:hAnsi="宋体" w:eastAsia="宋体" w:cs="宋体"/>
          <w:kern w:val="0"/>
          <w:sz w:val="24"/>
          <w:szCs w:val="24"/>
          <w:lang w:bidi="ar"/>
        </w:rPr>
        <w:t>的规定</w:t>
      </w:r>
      <w:r>
        <w:rPr>
          <w:rFonts w:hint="eastAsia" w:ascii="宋体" w:hAnsi="宋体" w:eastAsia="宋体" w:cs="宋体"/>
          <w:kern w:val="0"/>
          <w:sz w:val="24"/>
          <w:szCs w:val="24"/>
          <w:lang w:bidi="ar"/>
        </w:rPr>
        <w:t>。</w:t>
      </w:r>
    </w:p>
    <w:p>
      <w:pPr>
        <w:spacing w:line="360" w:lineRule="auto"/>
        <w:rPr>
          <w:rFonts w:ascii="宋体" w:hAnsi="宋体" w:cs="宋体"/>
          <w:b/>
          <w:bCs/>
          <w:kern w:val="0"/>
          <w:sz w:val="24"/>
        </w:rPr>
      </w:pPr>
      <w:r>
        <w:rPr>
          <w:rStyle w:val="23"/>
          <w:rFonts w:hint="eastAsia" w:ascii="宋体" w:hAnsi="宋体"/>
          <w:b/>
          <w:bCs/>
          <w:kern w:val="0"/>
          <w:sz w:val="24"/>
        </w:rPr>
        <w:t>三、网上</w:t>
      </w:r>
      <w:r>
        <w:rPr>
          <w:rStyle w:val="23"/>
          <w:rFonts w:ascii="宋体" w:hAnsi="宋体"/>
          <w:b/>
          <w:bCs/>
          <w:kern w:val="0"/>
          <w:sz w:val="24"/>
        </w:rPr>
        <w:t>竞价规则</w:t>
      </w:r>
    </w:p>
    <w:p>
      <w:pPr>
        <w:pStyle w:val="14"/>
        <w:spacing w:before="75" w:beforeAutospacing="0" w:after="75" w:afterAutospacing="0" w:line="360" w:lineRule="auto"/>
        <w:ind w:firstLine="480"/>
        <w:rPr>
          <w:rStyle w:val="23"/>
          <w:color w:val="auto"/>
          <w:kern w:val="0"/>
          <w:sz w:val="24"/>
        </w:rPr>
      </w:pPr>
      <w:r>
        <w:rPr>
          <w:rFonts w:hint="eastAsia"/>
        </w:rPr>
        <w:t>1、</w:t>
      </w:r>
      <w:r>
        <w:rPr>
          <w:rStyle w:val="23"/>
          <w:kern w:val="0"/>
          <w:sz w:val="24"/>
        </w:rPr>
        <w:t>网上竞价的报价时限为</w:t>
      </w:r>
      <w:r>
        <w:rPr>
          <w:rStyle w:val="23"/>
          <w:rFonts w:hint="eastAsia"/>
          <w:kern w:val="0"/>
          <w:sz w:val="24"/>
        </w:rPr>
        <w:t>竞价开始时间起至竞价截止时间止，在此期间内</w:t>
      </w:r>
      <w:r>
        <w:rPr>
          <w:rStyle w:val="23"/>
          <w:kern w:val="0"/>
          <w:sz w:val="24"/>
        </w:rPr>
        <w:t>，报名审核</w:t>
      </w:r>
      <w:r>
        <w:rPr>
          <w:rStyle w:val="23"/>
          <w:rFonts w:hint="eastAsia"/>
          <w:kern w:val="0"/>
          <w:sz w:val="24"/>
        </w:rPr>
        <w:t>通过</w:t>
      </w:r>
      <w:r>
        <w:rPr>
          <w:rStyle w:val="23"/>
          <w:kern w:val="0"/>
          <w:sz w:val="24"/>
        </w:rPr>
        <w:t>的</w:t>
      </w:r>
      <w:r>
        <w:rPr>
          <w:rStyle w:val="23"/>
          <w:rFonts w:hint="eastAsia"/>
          <w:kern w:val="0"/>
          <w:sz w:val="24"/>
        </w:rPr>
        <w:t>竞价人</w:t>
      </w:r>
      <w:r>
        <w:rPr>
          <w:rStyle w:val="23"/>
          <w:kern w:val="0"/>
          <w:sz w:val="24"/>
        </w:rPr>
        <w:t>可通过</w:t>
      </w:r>
      <w:r>
        <w:rPr>
          <w:rStyle w:val="23"/>
          <w:rFonts w:hint="eastAsia"/>
          <w:kern w:val="0"/>
          <w:sz w:val="24"/>
        </w:rPr>
        <w:t>网上竞价平台</w:t>
      </w:r>
      <w:r>
        <w:rPr>
          <w:rStyle w:val="23"/>
          <w:kern w:val="0"/>
          <w:sz w:val="24"/>
        </w:rPr>
        <w:t>参与竞价（不限报价次数，在规定时间内提交报价均可）。</w:t>
      </w:r>
      <w:r>
        <w:rPr>
          <w:rFonts w:hint="eastAsia"/>
          <w:b/>
          <w:bCs/>
          <w:color w:val="auto"/>
        </w:rPr>
        <w:t>至竞价截止时间止，若提交报价的</w:t>
      </w:r>
      <w:r>
        <w:rPr>
          <w:rFonts w:hint="eastAsia"/>
          <w:b/>
          <w:bCs/>
          <w:color w:val="auto"/>
          <w:lang w:eastAsia="zh-CN"/>
        </w:rPr>
        <w:t>竞价人</w:t>
      </w:r>
      <w:r>
        <w:rPr>
          <w:rFonts w:hint="eastAsia"/>
          <w:b/>
          <w:bCs/>
          <w:color w:val="auto"/>
        </w:rPr>
        <w:t>数量不足三家的，本次采购活动结束，采购人将按照相关规定进行后续采购活动（包括但不限于：重新采购、采用其他方式采购等）。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3"/>
          <w:rFonts w:ascii="宋体" w:hAnsi="宋体"/>
          <w:kern w:val="0"/>
          <w:sz w:val="24"/>
        </w:rPr>
      </w:pPr>
      <w:r>
        <w:rPr>
          <w:rStyle w:val="23"/>
          <w:rFonts w:hint="eastAsia" w:ascii="宋体" w:hAnsi="宋体"/>
          <w:kern w:val="0"/>
          <w:sz w:val="24"/>
        </w:rPr>
        <w:t>2、</w:t>
      </w:r>
      <w:r>
        <w:rPr>
          <w:rStyle w:val="23"/>
          <w:rFonts w:hint="eastAsia" w:ascii="宋体" w:hAnsi="宋体"/>
          <w:kern w:val="0"/>
          <w:sz w:val="24"/>
          <w:highlight w:val="none"/>
        </w:rPr>
        <w:t>竞价人</w:t>
      </w:r>
      <w:r>
        <w:rPr>
          <w:rStyle w:val="23"/>
          <w:rFonts w:ascii="宋体" w:hAnsi="宋体"/>
          <w:kern w:val="0"/>
          <w:sz w:val="24"/>
          <w:highlight w:val="none"/>
        </w:rPr>
        <w:t>首次提交的报价</w:t>
      </w:r>
      <w:r>
        <w:rPr>
          <w:rStyle w:val="23"/>
          <w:rFonts w:hint="eastAsia" w:ascii="宋体" w:hAnsi="宋体"/>
          <w:kern w:val="0"/>
          <w:sz w:val="24"/>
          <w:highlight w:val="none"/>
        </w:rPr>
        <w:t>总价</w:t>
      </w:r>
      <w:r>
        <w:rPr>
          <w:rStyle w:val="23"/>
          <w:rFonts w:ascii="宋体" w:hAnsi="宋体"/>
          <w:kern w:val="0"/>
          <w:sz w:val="24"/>
          <w:highlight w:val="none"/>
        </w:rPr>
        <w:t>须</w:t>
      </w:r>
      <w:r>
        <w:rPr>
          <w:rStyle w:val="23"/>
          <w:rFonts w:hint="eastAsia" w:ascii="宋体" w:hAnsi="宋体"/>
          <w:kern w:val="0"/>
          <w:sz w:val="24"/>
          <w:highlight w:val="none"/>
        </w:rPr>
        <w:t>低于</w:t>
      </w:r>
      <w:r>
        <w:rPr>
          <w:rStyle w:val="23"/>
          <w:rFonts w:ascii="宋体" w:hAnsi="宋体"/>
          <w:kern w:val="0"/>
          <w:sz w:val="24"/>
          <w:highlight w:val="none"/>
        </w:rPr>
        <w:t>本项目</w:t>
      </w:r>
      <w:r>
        <w:rPr>
          <w:rStyle w:val="23"/>
          <w:rFonts w:hint="eastAsia" w:ascii="宋体" w:hAnsi="宋体"/>
          <w:kern w:val="0"/>
          <w:sz w:val="24"/>
          <w:highlight w:val="none"/>
        </w:rPr>
        <w:t>总价</w:t>
      </w:r>
      <w:r>
        <w:rPr>
          <w:rStyle w:val="23"/>
          <w:rFonts w:ascii="宋体" w:hAnsi="宋体"/>
          <w:kern w:val="0"/>
          <w:sz w:val="24"/>
          <w:highlight w:val="none"/>
        </w:rPr>
        <w:t>最高限价</w:t>
      </w:r>
      <w:r>
        <w:rPr>
          <w:rStyle w:val="23"/>
          <w:rFonts w:hint="eastAsia" w:ascii="宋体" w:hAnsi="宋体"/>
          <w:kern w:val="0"/>
          <w:sz w:val="24"/>
          <w:highlight w:val="none"/>
        </w:rPr>
        <w:t>的</w:t>
      </w:r>
      <w:r>
        <w:rPr>
          <w:rStyle w:val="23"/>
          <w:rFonts w:ascii="宋体" w:hAnsi="宋体"/>
          <w:kern w:val="0"/>
          <w:sz w:val="24"/>
          <w:highlight w:val="none"/>
        </w:rPr>
        <w:t>3%</w:t>
      </w:r>
      <w:r>
        <w:rPr>
          <w:rStyle w:val="23"/>
          <w:rFonts w:hint="eastAsia" w:ascii="宋体" w:hAnsi="宋体"/>
          <w:kern w:val="0"/>
          <w:sz w:val="24"/>
          <w:highlight w:val="none"/>
        </w:rPr>
        <w:t>以上（不含</w:t>
      </w:r>
      <w:r>
        <w:rPr>
          <w:rStyle w:val="23"/>
          <w:rFonts w:ascii="宋体" w:hAnsi="宋体"/>
          <w:kern w:val="0"/>
          <w:sz w:val="24"/>
          <w:highlight w:val="none"/>
        </w:rPr>
        <w:t>3%</w:t>
      </w:r>
      <w:r>
        <w:rPr>
          <w:rStyle w:val="23"/>
          <w:rFonts w:hint="eastAsia" w:ascii="宋体" w:hAnsi="宋体"/>
          <w:kern w:val="0"/>
          <w:sz w:val="24"/>
          <w:highlight w:val="none"/>
        </w:rPr>
        <w:t>）</w:t>
      </w:r>
      <w:r>
        <w:rPr>
          <w:rStyle w:val="23"/>
          <w:rFonts w:ascii="宋体" w:hAnsi="宋体"/>
          <w:kern w:val="0"/>
          <w:sz w:val="24"/>
          <w:highlight w:val="none"/>
        </w:rPr>
        <w:t>，否则</w:t>
      </w:r>
      <w:r>
        <w:rPr>
          <w:rStyle w:val="23"/>
          <w:rFonts w:ascii="宋体" w:hAnsi="宋体" w:cs="宋体"/>
          <w:kern w:val="0"/>
          <w:sz w:val="24"/>
          <w:highlight w:val="none"/>
        </w:rPr>
        <w:t>视为无效报价</w:t>
      </w:r>
      <w:r>
        <w:rPr>
          <w:rStyle w:val="23"/>
          <w:rFonts w:ascii="宋体" w:hAnsi="宋体"/>
          <w:kern w:val="0"/>
          <w:sz w:val="24"/>
        </w:rPr>
        <w:t>。在</w:t>
      </w:r>
      <w:r>
        <w:rPr>
          <w:rStyle w:val="23"/>
          <w:rFonts w:hint="eastAsia" w:ascii="宋体" w:hAnsi="宋体"/>
          <w:kern w:val="0"/>
          <w:sz w:val="24"/>
        </w:rPr>
        <w:t>竞价时间</w:t>
      </w:r>
      <w:r>
        <w:rPr>
          <w:rStyle w:val="23"/>
          <w:rFonts w:ascii="宋体" w:hAnsi="宋体"/>
          <w:kern w:val="0"/>
          <w:sz w:val="24"/>
        </w:rPr>
        <w:t>内</w:t>
      </w:r>
      <w:r>
        <w:rPr>
          <w:rStyle w:val="23"/>
          <w:rFonts w:hint="eastAsia" w:ascii="宋体" w:hAnsi="宋体"/>
          <w:kern w:val="0"/>
          <w:sz w:val="24"/>
        </w:rPr>
        <w:t>、同一竞价人有</w:t>
      </w:r>
      <w:r>
        <w:rPr>
          <w:rStyle w:val="23"/>
          <w:rFonts w:ascii="宋体" w:hAnsi="宋体"/>
          <w:kern w:val="0"/>
          <w:sz w:val="24"/>
        </w:rPr>
        <w:t>多次报价的</w:t>
      </w:r>
      <w:r>
        <w:rPr>
          <w:rStyle w:val="23"/>
          <w:rFonts w:hint="eastAsia" w:ascii="宋体" w:hAnsi="宋体"/>
          <w:kern w:val="0"/>
          <w:sz w:val="24"/>
        </w:rPr>
        <w:t>情况下</w:t>
      </w:r>
      <w:r>
        <w:rPr>
          <w:rStyle w:val="23"/>
          <w:rFonts w:ascii="宋体" w:hAnsi="宋体"/>
          <w:kern w:val="0"/>
          <w:sz w:val="24"/>
        </w:rPr>
        <w:t>，</w:t>
      </w:r>
      <w:r>
        <w:rPr>
          <w:rStyle w:val="23"/>
          <w:rFonts w:hint="eastAsia" w:ascii="宋体" w:hAnsi="宋体"/>
          <w:kern w:val="0"/>
          <w:sz w:val="24"/>
        </w:rPr>
        <w:t>则该竞价人的每一次</w:t>
      </w:r>
      <w:r>
        <w:rPr>
          <w:rStyle w:val="23"/>
          <w:rFonts w:ascii="宋体" w:hAnsi="宋体"/>
          <w:kern w:val="0"/>
          <w:sz w:val="24"/>
        </w:rPr>
        <w:t>报价金额必须小于自己上一次的报价金额，</w:t>
      </w:r>
      <w:r>
        <w:rPr>
          <w:rStyle w:val="23"/>
          <w:rFonts w:hint="eastAsia" w:ascii="宋体" w:hAnsi="宋体"/>
          <w:kern w:val="0"/>
          <w:sz w:val="24"/>
        </w:rPr>
        <w:t>同时以该竞价人</w:t>
      </w:r>
      <w:r>
        <w:rPr>
          <w:rStyle w:val="23"/>
          <w:rFonts w:ascii="宋体" w:hAnsi="宋体"/>
          <w:kern w:val="0"/>
          <w:sz w:val="24"/>
        </w:rPr>
        <w:t>提交的最后一次报价作为</w:t>
      </w:r>
      <w:r>
        <w:rPr>
          <w:rStyle w:val="23"/>
          <w:rFonts w:hint="eastAsia" w:ascii="宋体" w:hAnsi="宋体"/>
          <w:kern w:val="0"/>
          <w:sz w:val="24"/>
        </w:rPr>
        <w:t>其最终有效报价</w:t>
      </w:r>
      <w:r>
        <w:rPr>
          <w:rStyle w:val="23"/>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w:t>
      </w:r>
      <w:r>
        <w:rPr>
          <w:rFonts w:hint="eastAsia" w:ascii="宋体" w:hAnsi="宋体"/>
          <w:sz w:val="24"/>
          <w:lang w:eastAsia="zh-CN"/>
        </w:rPr>
        <w:t>竞价人</w:t>
      </w:r>
      <w:r>
        <w:rPr>
          <w:rFonts w:hint="eastAsia" w:ascii="宋体" w:hAnsi="宋体"/>
          <w:sz w:val="24"/>
        </w:rPr>
        <w:t>请认真阅读本网上竞价文件</w:t>
      </w:r>
      <w:r>
        <w:rPr>
          <w:rFonts w:hint="eastAsia" w:ascii="宋体" w:hAnsi="宋体" w:cs="宋体"/>
          <w:sz w:val="24"/>
        </w:rPr>
        <w:t>和竞价公告{包括更正公告(如有的话)和有关附件}的</w:t>
      </w:r>
      <w:r>
        <w:rPr>
          <w:rFonts w:hint="eastAsia" w:ascii="宋体" w:hAnsi="宋体"/>
          <w:sz w:val="24"/>
        </w:rPr>
        <w:t>所有条款内容，一经提交系统报价，即视为已知悉并同意本次竞价规定的所有条款内容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lang w:eastAsia="zh-CN"/>
        </w:rPr>
        <w:t>竞价人</w:t>
      </w:r>
      <w:r>
        <w:rPr>
          <w:rFonts w:ascii="宋体" w:hAnsi="宋体" w:cs="宋体"/>
          <w:bCs/>
          <w:kern w:val="0"/>
          <w:sz w:val="24"/>
        </w:rPr>
        <w:t>合理安排上传报价文件的时间，以免造成不必要的损失。</w:t>
      </w:r>
    </w:p>
    <w:p>
      <w:pPr>
        <w:widowControl/>
        <w:spacing w:line="360" w:lineRule="auto"/>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3"/>
          <w:rFonts w:ascii="宋体" w:hAnsi="宋体" w:eastAsia="宋体" w:cs="Times New Roman"/>
          <w:kern w:val="0"/>
          <w:sz w:val="24"/>
        </w:rPr>
      </w:pPr>
      <w:r>
        <w:rPr>
          <w:rFonts w:hint="eastAsia" w:ascii="宋体" w:hAnsi="宋体" w:eastAsia="宋体" w:cs="宋体"/>
          <w:sz w:val="24"/>
        </w:rPr>
        <w:t>1、</w:t>
      </w:r>
      <w:r>
        <w:rPr>
          <w:rStyle w:val="23"/>
          <w:rFonts w:hint="eastAsia" w:ascii="宋体" w:hAnsi="宋体" w:eastAsia="宋体" w:cs="Times New Roman"/>
          <w:kern w:val="0"/>
          <w:sz w:val="24"/>
        </w:rPr>
        <w:t>竞价人</w:t>
      </w:r>
      <w:r>
        <w:rPr>
          <w:rStyle w:val="23"/>
          <w:rFonts w:ascii="宋体" w:hAnsi="宋体" w:eastAsia="宋体" w:cs="Times New Roman"/>
          <w:kern w:val="0"/>
          <w:sz w:val="24"/>
        </w:rPr>
        <w:t>在</w:t>
      </w:r>
      <w:r>
        <w:rPr>
          <w:rStyle w:val="23"/>
          <w:rFonts w:hint="eastAsia" w:ascii="宋体" w:hAnsi="宋体"/>
          <w:kern w:val="0"/>
          <w:sz w:val="24"/>
        </w:rPr>
        <w:t>完全满足网上竞价文件要求</w:t>
      </w:r>
      <w:r>
        <w:rPr>
          <w:rStyle w:val="23"/>
          <w:rFonts w:ascii="宋体" w:hAnsi="宋体"/>
          <w:kern w:val="0"/>
          <w:sz w:val="24"/>
        </w:rPr>
        <w:t>且报价有效的前提下，</w:t>
      </w:r>
      <w:r>
        <w:rPr>
          <w:rStyle w:val="23"/>
          <w:rFonts w:hint="eastAsia" w:ascii="宋体" w:hAnsi="宋体"/>
          <w:kern w:val="0"/>
          <w:sz w:val="24"/>
        </w:rPr>
        <w:t>最终有效报价</w:t>
      </w:r>
      <w:r>
        <w:rPr>
          <w:rStyle w:val="23"/>
          <w:rFonts w:ascii="宋体" w:hAnsi="宋体"/>
          <w:kern w:val="0"/>
          <w:sz w:val="24"/>
        </w:rPr>
        <w:t>最低者</w:t>
      </w:r>
      <w:r>
        <w:rPr>
          <w:rStyle w:val="23"/>
          <w:rFonts w:hint="eastAsia" w:ascii="宋体" w:hAnsi="宋体"/>
          <w:kern w:val="0"/>
          <w:sz w:val="24"/>
        </w:rPr>
        <w:t>为</w:t>
      </w:r>
      <w:r>
        <w:rPr>
          <w:rStyle w:val="23"/>
          <w:rFonts w:ascii="宋体" w:hAnsi="宋体"/>
          <w:kern w:val="0"/>
          <w:sz w:val="24"/>
        </w:rPr>
        <w:t>成交</w:t>
      </w:r>
      <w:r>
        <w:rPr>
          <w:rStyle w:val="23"/>
          <w:rFonts w:hint="eastAsia" w:ascii="宋体" w:hAnsi="宋体"/>
          <w:kern w:val="0"/>
          <w:sz w:val="24"/>
        </w:rPr>
        <w:t>候选人</w:t>
      </w:r>
      <w:r>
        <w:rPr>
          <w:rStyle w:val="23"/>
          <w:rFonts w:ascii="宋体" w:hAnsi="宋体"/>
          <w:kern w:val="0"/>
          <w:sz w:val="24"/>
        </w:rPr>
        <w:t>，若</w:t>
      </w:r>
      <w:r>
        <w:rPr>
          <w:rStyle w:val="23"/>
          <w:rFonts w:hint="eastAsia" w:ascii="宋体" w:hAnsi="宋体"/>
          <w:kern w:val="0"/>
          <w:sz w:val="24"/>
        </w:rPr>
        <w:t>最低的最终</w:t>
      </w:r>
      <w:r>
        <w:rPr>
          <w:rStyle w:val="23"/>
          <w:rFonts w:hint="eastAsia" w:ascii="宋体" w:hAnsi="宋体" w:eastAsia="宋体" w:cs="Times New Roman"/>
          <w:kern w:val="0"/>
          <w:sz w:val="24"/>
        </w:rPr>
        <w:t>有效报价相同的，则在网上竞价平台上提交该最终有效报价时间较早的竞价人成为成交候选人。若出现前述结果均相同的，则采取随机抽取方式确定。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竞价人</w:t>
      </w:r>
      <w:r>
        <w:rPr>
          <w:rFonts w:hint="eastAsia" w:ascii="宋体" w:hAnsi="宋体" w:cs="宋体"/>
          <w:sz w:val="24"/>
        </w:rPr>
        <w:t>应遵守采购相关法规，若</w:t>
      </w:r>
      <w:r>
        <w:rPr>
          <w:rFonts w:hint="eastAsia" w:ascii="宋体" w:hAnsi="宋体" w:cs="宋体"/>
          <w:sz w:val="24"/>
          <w:lang w:eastAsia="zh-CN"/>
        </w:rPr>
        <w:t>竞价人</w:t>
      </w:r>
      <w:r>
        <w:rPr>
          <w:rFonts w:hint="eastAsia" w:ascii="宋体" w:hAnsi="宋体" w:cs="宋体"/>
          <w:sz w:val="24"/>
        </w:rPr>
        <w:t>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eastAsia="zh-CN"/>
        </w:rPr>
        <w:t>竞价人</w:t>
      </w:r>
      <w:r>
        <w:rPr>
          <w:rFonts w:hint="eastAsia" w:ascii="宋体" w:hAnsi="宋体" w:cs="宋体"/>
          <w:sz w:val="24"/>
        </w:rPr>
        <w:t>同意按照网上竞价文件要求提供与其竞价有关的一切数据或资料，完全理解采购人不一定要接受最低报价。</w:t>
      </w:r>
    </w:p>
    <w:p>
      <w:pPr>
        <w:spacing w:line="360" w:lineRule="auto"/>
        <w:jc w:val="left"/>
        <w:rPr>
          <w:rFonts w:ascii="宋体" w:hAnsi="宋体" w:cs="宋体"/>
          <w:b/>
          <w:bCs/>
          <w:sz w:val="24"/>
        </w:rPr>
      </w:pPr>
      <w:r>
        <w:rPr>
          <w:rFonts w:hint="eastAsia" w:ascii="宋体" w:hAnsi="宋体" w:cs="宋体"/>
          <w:b/>
          <w:bCs/>
          <w:sz w:val="24"/>
        </w:rPr>
        <w:t>五、竞价结果确认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1、代理机构应在竞价结果产生后两个工作日内将竞价结果确认书送采购人确认；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2、采购人在接到竞价结果确认书后五个工作日内确认竞价结果；</w:t>
      </w:r>
    </w:p>
    <w:p>
      <w:pPr>
        <w:widowControl/>
        <w:spacing w:line="360" w:lineRule="auto"/>
        <w:ind w:firstLine="480" w:firstLineChars="200"/>
        <w:jc w:val="left"/>
        <w:rPr>
          <w:rFonts w:ascii="宋体" w:hAnsi="宋体" w:cs="宋体"/>
          <w:bCs/>
          <w:color w:val="auto"/>
          <w:sz w:val="24"/>
        </w:rPr>
      </w:pPr>
      <w:r>
        <w:rPr>
          <w:rFonts w:hint="eastAsia" w:ascii="宋体" w:hAnsi="宋体" w:cs="宋体"/>
          <w:bCs/>
          <w:kern w:val="0"/>
          <w:sz w:val="24"/>
        </w:rPr>
        <w:t>3、竞价结果确认后两个工作日内代理机构发布结果公告（公告期限为公告发布之日起1个工作日），结果公告发布的同时，采购代理机构将</w:t>
      </w:r>
      <w:r>
        <w:rPr>
          <w:rFonts w:hint="eastAsia" w:ascii="宋体" w:hAnsi="宋体" w:cs="宋体"/>
          <w:bCs/>
          <w:color w:val="auto"/>
          <w:kern w:val="0"/>
          <w:sz w:val="24"/>
        </w:rPr>
        <w:t>向成交</w:t>
      </w:r>
      <w:r>
        <w:rPr>
          <w:rFonts w:hint="eastAsia" w:ascii="宋体" w:hAnsi="宋体" w:cs="宋体"/>
          <w:bCs/>
          <w:color w:val="auto"/>
          <w:kern w:val="0"/>
          <w:sz w:val="24"/>
          <w:lang w:eastAsia="zh-CN"/>
        </w:rPr>
        <w:t>竞价人</w:t>
      </w:r>
      <w:r>
        <w:rPr>
          <w:rFonts w:hint="eastAsia" w:ascii="宋体" w:hAnsi="宋体" w:cs="宋体"/>
          <w:bCs/>
          <w:color w:val="auto"/>
          <w:kern w:val="0"/>
          <w:sz w:val="24"/>
        </w:rPr>
        <w:t>发出成交通知书。成交通知书发出后，采购人不得违法改变成交结果，成交</w:t>
      </w:r>
      <w:r>
        <w:rPr>
          <w:rFonts w:hint="eastAsia" w:ascii="宋体" w:hAnsi="宋体" w:cs="宋体"/>
          <w:bCs/>
          <w:color w:val="auto"/>
          <w:kern w:val="0"/>
          <w:sz w:val="24"/>
          <w:lang w:eastAsia="zh-CN"/>
        </w:rPr>
        <w:t>竞价人</w:t>
      </w:r>
      <w:r>
        <w:rPr>
          <w:rFonts w:hint="eastAsia" w:ascii="宋体" w:hAnsi="宋体" w:cs="宋体"/>
          <w:bCs/>
          <w:color w:val="auto"/>
          <w:kern w:val="0"/>
          <w:sz w:val="24"/>
        </w:rPr>
        <w:t>无正当理由不得放弃成交。</w:t>
      </w:r>
    </w:p>
    <w:p>
      <w:pPr>
        <w:widowControl/>
        <w:spacing w:line="360" w:lineRule="auto"/>
        <w:ind w:firstLine="482" w:firstLineChars="200"/>
        <w:jc w:val="left"/>
        <w:rPr>
          <w:rFonts w:eastAsia="宋体"/>
          <w:color w:val="auto"/>
        </w:rPr>
      </w:pPr>
      <w:r>
        <w:rPr>
          <w:rFonts w:hint="eastAsia" w:ascii="宋体" w:hAnsi="宋体"/>
          <w:b/>
          <w:bCs/>
          <w:color w:val="auto"/>
          <w:sz w:val="24"/>
        </w:rPr>
        <w:t>4、</w:t>
      </w:r>
      <w:r>
        <w:rPr>
          <w:rStyle w:val="23"/>
          <w:rFonts w:hint="eastAsia" w:ascii="宋体" w:hAnsi="宋体" w:cs="宋体"/>
          <w:b/>
          <w:bCs/>
          <w:color w:val="auto"/>
          <w:sz w:val="24"/>
        </w:rPr>
        <w:t>成交公告发布后成交竞价人须提供与网上竞价平台中电子响应文件内容相同的纸质响应文件1套正本、2套副本，副本可以是正本的完整复印件。纸质响应文件应包含</w:t>
      </w:r>
      <w:r>
        <w:rPr>
          <w:rStyle w:val="23"/>
          <w:rFonts w:hint="eastAsia" w:ascii="宋体" w:hAnsi="宋体" w:eastAsia="宋体" w:cs="宋体"/>
          <w:b/>
          <w:bCs/>
          <w:color w:val="auto"/>
          <w:sz w:val="24"/>
        </w:rPr>
        <w:t>“第一部分 资格及技术商务部分”和“第二部分 报价部分”，</w:t>
      </w:r>
      <w:r>
        <w:rPr>
          <w:rStyle w:val="23"/>
          <w:rFonts w:hint="eastAsia" w:ascii="宋体" w:hAnsi="宋体" w:cs="宋体"/>
          <w:b/>
          <w:bCs/>
          <w:color w:val="auto"/>
          <w:sz w:val="24"/>
        </w:rPr>
        <w:t>纸质响应文件须逐页加盖公章（或骑缝章）且装订成册。</w:t>
      </w:r>
    </w:p>
    <w:p>
      <w:pPr>
        <w:widowControl/>
        <w:spacing w:line="360" w:lineRule="auto"/>
        <w:jc w:val="left"/>
        <w:rPr>
          <w:rFonts w:ascii="宋体" w:hAnsi="宋体" w:cs="宋体"/>
          <w:b/>
          <w:bCs/>
          <w:sz w:val="24"/>
        </w:rPr>
      </w:pPr>
      <w:r>
        <w:rPr>
          <w:rFonts w:hint="eastAsia" w:ascii="宋体" w:hAnsi="宋体" w:cs="宋体"/>
          <w:b/>
          <w:bCs/>
          <w:sz w:val="24"/>
        </w:rPr>
        <w:t>六、签订合同</w:t>
      </w:r>
    </w:p>
    <w:p>
      <w:pPr>
        <w:pStyle w:val="11"/>
        <w:spacing w:line="360" w:lineRule="auto"/>
        <w:ind w:firstLine="480" w:firstLineChars="200"/>
        <w:rPr>
          <w:rFonts w:ascii="宋体" w:hAnsi="宋体" w:cs="宋体"/>
          <w:color w:val="auto"/>
          <w:sz w:val="24"/>
        </w:rPr>
      </w:pPr>
      <w:r>
        <w:rPr>
          <w:rFonts w:hint="eastAsia" w:ascii="宋体" w:hAnsi="宋体" w:cs="宋体"/>
          <w:color w:val="auto"/>
          <w:sz w:val="24"/>
        </w:rPr>
        <w:t>1、成交</w:t>
      </w:r>
      <w:r>
        <w:rPr>
          <w:rFonts w:hint="eastAsia" w:ascii="宋体" w:hAnsi="宋体" w:cs="宋体"/>
          <w:color w:val="auto"/>
          <w:sz w:val="24"/>
          <w:lang w:eastAsia="zh-CN"/>
        </w:rPr>
        <w:t>竞价人</w:t>
      </w:r>
      <w:r>
        <w:rPr>
          <w:rFonts w:hint="eastAsia" w:ascii="宋体" w:hAnsi="宋体" w:cs="宋体"/>
          <w:color w:val="auto"/>
          <w:sz w:val="24"/>
        </w:rPr>
        <w:t>应在《成交通知书》发出之日起30天内与采购人签订合同，合同不得对</w:t>
      </w:r>
      <w:r>
        <w:rPr>
          <w:rFonts w:hint="eastAsia" w:ascii="宋体" w:hAnsi="宋体" w:cs="宋体"/>
          <w:color w:val="auto"/>
          <w:sz w:val="24"/>
          <w:lang w:val="en-US" w:eastAsia="zh-CN"/>
        </w:rPr>
        <w:t>网上竞价</w:t>
      </w:r>
      <w:r>
        <w:rPr>
          <w:rFonts w:hint="eastAsia" w:ascii="宋体" w:hAnsi="宋体" w:cs="宋体"/>
          <w:color w:val="auto"/>
          <w:sz w:val="24"/>
        </w:rPr>
        <w:t>文件确定的事项和成交</w:t>
      </w:r>
      <w:r>
        <w:rPr>
          <w:rFonts w:hint="eastAsia" w:ascii="宋体" w:hAnsi="宋体" w:cs="宋体"/>
          <w:color w:val="auto"/>
          <w:sz w:val="24"/>
          <w:lang w:eastAsia="zh-CN"/>
        </w:rPr>
        <w:t>竞价人</w:t>
      </w:r>
      <w:r>
        <w:rPr>
          <w:rFonts w:hint="eastAsia" w:ascii="宋体" w:hAnsi="宋体" w:cs="宋体"/>
          <w:color w:val="auto"/>
          <w:sz w:val="24"/>
        </w:rPr>
        <w:t>的响应文件作实质性修改。</w:t>
      </w:r>
    </w:p>
    <w:p>
      <w:pPr>
        <w:pStyle w:val="11"/>
        <w:spacing w:line="360" w:lineRule="auto"/>
        <w:ind w:firstLine="480" w:firstLineChars="200"/>
        <w:rPr>
          <w:rFonts w:ascii="宋体" w:hAnsi="宋体" w:cs="宋体"/>
          <w:color w:val="auto"/>
          <w:sz w:val="24"/>
        </w:rPr>
      </w:pPr>
      <w:r>
        <w:rPr>
          <w:rFonts w:hint="eastAsia" w:ascii="宋体" w:hAnsi="宋体" w:cs="宋体"/>
          <w:color w:val="auto"/>
          <w:sz w:val="24"/>
        </w:rPr>
        <w:t>2、合同的履行、违约责任和解决争议的方法等适用民法典。</w:t>
      </w:r>
    </w:p>
    <w:p>
      <w:pPr>
        <w:pStyle w:val="11"/>
        <w:spacing w:line="360" w:lineRule="auto"/>
        <w:ind w:firstLine="480" w:firstLineChars="200"/>
        <w:rPr>
          <w:rFonts w:ascii="宋体" w:hAnsi="宋体" w:cs="宋体"/>
          <w:color w:val="auto"/>
          <w:sz w:val="24"/>
        </w:rPr>
      </w:pPr>
      <w:r>
        <w:rPr>
          <w:rFonts w:hint="eastAsia" w:ascii="宋体" w:hAnsi="宋体" w:cs="宋体"/>
          <w:color w:val="auto"/>
          <w:sz w:val="24"/>
        </w:rPr>
        <w:t>3、合同履行过程中，采购人若需追加与合同标的相同的货物或服务，则追加采购金额不得超过原合同采购金额的10%。</w:t>
      </w:r>
    </w:p>
    <w:p>
      <w:pPr>
        <w:pStyle w:val="11"/>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4、若成交</w:t>
      </w:r>
      <w:r>
        <w:rPr>
          <w:rFonts w:hint="eastAsia" w:ascii="宋体" w:hAnsi="宋体" w:eastAsia="宋体" w:cs="宋体"/>
          <w:color w:val="auto"/>
          <w:sz w:val="24"/>
          <w:szCs w:val="24"/>
          <w:lang w:eastAsia="zh-CN"/>
        </w:rPr>
        <w:t>竞价人</w:t>
      </w:r>
      <w:r>
        <w:rPr>
          <w:rFonts w:hint="eastAsia" w:ascii="宋体" w:hAnsi="宋体" w:eastAsia="宋体" w:cs="宋体"/>
          <w:color w:val="auto"/>
          <w:sz w:val="24"/>
          <w:szCs w:val="24"/>
        </w:rPr>
        <w:t>的响应文件描述存在前后不一致、与证明材料不一致或多份证明材料之间不一致情形之一但在报名审核中未能发现的，则将以响应文件描述或证明材料中有利于采购人的内容进行验收，成交</w:t>
      </w:r>
      <w:r>
        <w:rPr>
          <w:rFonts w:hint="eastAsia" w:ascii="宋体" w:hAnsi="宋体" w:eastAsia="宋体" w:cs="宋体"/>
          <w:color w:val="auto"/>
          <w:sz w:val="24"/>
          <w:szCs w:val="24"/>
          <w:lang w:eastAsia="zh-CN"/>
        </w:rPr>
        <w:t>竞价人</w:t>
      </w:r>
      <w:r>
        <w:rPr>
          <w:rFonts w:hint="eastAsia" w:ascii="宋体" w:hAnsi="宋体" w:eastAsia="宋体" w:cs="宋体"/>
          <w:color w:val="auto"/>
          <w:sz w:val="24"/>
          <w:szCs w:val="24"/>
        </w:rPr>
        <w:t>应自行承担由此产生的风险及费用。</w:t>
      </w:r>
    </w:p>
    <w:p>
      <w:pPr>
        <w:pStyle w:val="11"/>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5、除因不可抗力或网上竞价文件认可的情形以外，成交</w:t>
      </w:r>
      <w:r>
        <w:rPr>
          <w:rFonts w:hint="eastAsia" w:ascii="宋体" w:hAnsi="宋体" w:eastAsia="宋体" w:cs="宋体"/>
          <w:color w:val="auto"/>
          <w:sz w:val="24"/>
          <w:szCs w:val="24"/>
          <w:lang w:eastAsia="zh-CN"/>
        </w:rPr>
        <w:t>竞价人</w:t>
      </w:r>
      <w:r>
        <w:rPr>
          <w:rFonts w:hint="eastAsia" w:ascii="宋体" w:hAnsi="宋体" w:eastAsia="宋体" w:cs="宋体"/>
          <w:color w:val="auto"/>
          <w:sz w:val="24"/>
          <w:szCs w:val="24"/>
        </w:rPr>
        <w:t>不与采购人签订合同或不能履约的将列入景弘集团有限公司、福建省监狱管理局及其下属单位自行采购项目黑名单。</w:t>
      </w:r>
    </w:p>
    <w:p>
      <w:pPr>
        <w:pStyle w:val="14"/>
        <w:spacing w:before="0" w:beforeAutospacing="0" w:after="0" w:afterAutospacing="0" w:line="360" w:lineRule="auto"/>
        <w:rPr>
          <w:rFonts w:eastAsia="宋体"/>
          <w:b/>
          <w:bCs/>
          <w:color w:val="auto"/>
          <w:kern w:val="2"/>
        </w:rPr>
      </w:pPr>
      <w:r>
        <w:rPr>
          <w:rFonts w:hint="eastAsia" w:eastAsia="宋体"/>
          <w:b/>
          <w:bCs/>
          <w:color w:val="auto"/>
          <w:kern w:val="2"/>
        </w:rPr>
        <w:t>七、如果</w:t>
      </w:r>
      <w:r>
        <w:rPr>
          <w:rStyle w:val="23"/>
          <w:rFonts w:hint="eastAsia"/>
          <w:b/>
          <w:bCs/>
          <w:color w:val="auto"/>
          <w:kern w:val="0"/>
          <w:sz w:val="24"/>
        </w:rPr>
        <w:t>竞价人</w:t>
      </w:r>
      <w:r>
        <w:rPr>
          <w:rFonts w:hint="eastAsia" w:eastAsia="宋体"/>
          <w:b/>
          <w:bCs/>
          <w:color w:val="auto"/>
          <w:kern w:val="2"/>
        </w:rPr>
        <w:t>发生以下任何一种情况时，其竞价保证金将被不予退还：</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（1）除因不可抗力或网上竞价文件认可的情形以外，成交</w:t>
      </w:r>
      <w:r>
        <w:rPr>
          <w:rFonts w:hint="eastAsia" w:eastAsia="宋体"/>
          <w:color w:val="auto"/>
          <w:kern w:val="2"/>
          <w:lang w:eastAsia="zh-CN"/>
        </w:rPr>
        <w:t>竞价人</w:t>
      </w:r>
      <w:r>
        <w:rPr>
          <w:rFonts w:hint="eastAsia" w:eastAsia="宋体"/>
          <w:color w:val="auto"/>
          <w:kern w:val="2"/>
        </w:rPr>
        <w:t>不与采购人签订合同或不能履约的；</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（2）成交</w:t>
      </w:r>
      <w:r>
        <w:rPr>
          <w:rFonts w:hint="eastAsia" w:eastAsia="宋体"/>
          <w:color w:val="auto"/>
          <w:kern w:val="2"/>
          <w:lang w:eastAsia="zh-CN"/>
        </w:rPr>
        <w:t>竞价人</w:t>
      </w:r>
      <w:r>
        <w:rPr>
          <w:rFonts w:hint="eastAsia" w:eastAsia="宋体"/>
          <w:color w:val="auto"/>
          <w:kern w:val="2"/>
        </w:rPr>
        <w:t>自动放弃成交资格的；</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（3）</w:t>
      </w:r>
      <w:r>
        <w:rPr>
          <w:rStyle w:val="23"/>
          <w:rFonts w:hint="eastAsia"/>
          <w:color w:val="auto"/>
          <w:kern w:val="0"/>
          <w:sz w:val="24"/>
        </w:rPr>
        <w:t>竞价人</w:t>
      </w:r>
      <w:r>
        <w:rPr>
          <w:rFonts w:hint="eastAsia" w:eastAsia="宋体"/>
          <w:color w:val="auto"/>
          <w:kern w:val="2"/>
        </w:rPr>
        <w:t>假借以他人名义参加竞价或者弄虚作假，骗取成交；</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（4）国家法律法规以及网上竞价文件中规定的其他竞价保证金不予退还的情形。</w:t>
      </w:r>
    </w:p>
    <w:p>
      <w:pPr>
        <w:spacing w:line="360" w:lineRule="auto"/>
        <w:jc w:val="center"/>
        <w:rPr>
          <w:rFonts w:ascii="宋体" w:hAnsi="宋体" w:cs="宋体"/>
          <w:b/>
          <w:color w:val="auto"/>
          <w:kern w:val="0"/>
          <w:sz w:val="32"/>
          <w:szCs w:val="32"/>
        </w:rPr>
      </w:pPr>
    </w:p>
    <w:p>
      <w:pPr>
        <w:pStyle w:val="5"/>
        <w:rPr>
          <w:rFonts w:hint="default"/>
        </w:rPr>
      </w:pPr>
    </w:p>
    <w:p>
      <w:pPr>
        <w:spacing w:line="360" w:lineRule="auto"/>
        <w:rPr>
          <w:rFonts w:ascii="宋体" w:hAnsi="宋体" w:cs="宋体"/>
          <w:b/>
          <w:kern w:val="0"/>
          <w:sz w:val="32"/>
          <w:szCs w:val="32"/>
        </w:rPr>
      </w:pPr>
    </w:p>
    <w:p>
      <w:pPr>
        <w:spacing w:line="240" w:lineRule="auto"/>
        <w:jc w:val="left"/>
        <w:rPr>
          <w:rFonts w:hint="eastAsia"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360" w:lineRule="auto"/>
        <w:ind w:right="168" w:rightChars="80"/>
        <w:outlineLvl w:val="1"/>
        <w:rPr>
          <w:rFonts w:ascii="宋体" w:hAnsi="宋体" w:cs="宋体"/>
          <w:b/>
          <w:sz w:val="24"/>
        </w:rPr>
      </w:pPr>
      <w:bookmarkStart w:id="1" w:name="_Toc359317661"/>
      <w:bookmarkStart w:id="2" w:name="_Toc358016816"/>
      <w:bookmarkStart w:id="3" w:name="_Toc330567034"/>
      <w:bookmarkStart w:id="4" w:name="_Toc346300367"/>
      <w:bookmarkStart w:id="5" w:name="_Toc347060296"/>
      <w:bookmarkStart w:id="6" w:name="_Toc327948617"/>
      <w:r>
        <w:rPr>
          <w:rFonts w:hint="eastAsia" w:ascii="宋体" w:hAnsi="宋体" w:cs="宋体"/>
          <w:b/>
          <w:sz w:val="24"/>
        </w:rPr>
        <w:t>一、项目概述</w:t>
      </w:r>
      <w:bookmarkEnd w:id="1"/>
      <w:bookmarkEnd w:id="2"/>
    </w:p>
    <w:p>
      <w:pPr>
        <w:pStyle w:val="26"/>
        <w:spacing w:line="460" w:lineRule="atLeast"/>
        <w:ind w:firstLine="480" w:firstLineChars="200"/>
        <w:rPr>
          <w:rFonts w:hint="eastAsia" w:ascii="宋体" w:hAnsi="宋体"/>
          <w:sz w:val="24"/>
          <w:highlight w:val="none"/>
        </w:rPr>
      </w:pPr>
      <w:r>
        <w:rPr>
          <w:rFonts w:hint="eastAsia" w:ascii="宋体" w:hAnsi="宋体"/>
          <w:sz w:val="24"/>
          <w:highlight w:val="none"/>
        </w:rPr>
        <w:t>1.采购标的一览表</w:t>
      </w:r>
    </w:p>
    <w:p>
      <w:pPr>
        <w:pStyle w:val="26"/>
        <w:ind w:firstLine="6480" w:firstLineChars="2700"/>
        <w:rPr>
          <w:rFonts w:hint="eastAsia" w:ascii="宋体" w:hAnsi="宋体"/>
          <w:sz w:val="24"/>
          <w:highlight w:val="none"/>
        </w:rPr>
      </w:pPr>
      <w:r>
        <w:rPr>
          <w:rFonts w:hint="eastAsia" w:ascii="宋体" w:hAnsi="宋体"/>
          <w:sz w:val="24"/>
          <w:highlight w:val="none"/>
        </w:rPr>
        <w:t>金额单位：人民币元</w:t>
      </w:r>
    </w:p>
    <w:tbl>
      <w:tblPr>
        <w:tblStyle w:val="1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50"/>
        <w:gridCol w:w="3124"/>
        <w:gridCol w:w="763"/>
        <w:gridCol w:w="939"/>
        <w:gridCol w:w="153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72" w:type="pct"/>
            <w:noWrap w:val="0"/>
            <w:vAlign w:val="center"/>
          </w:tcPr>
          <w:p>
            <w:pPr>
              <w:pStyle w:val="9"/>
              <w:snapToGrid w:val="0"/>
              <w:ind w:left="-105" w:leftChars="-50" w:right="-105" w:rightChars="-50"/>
              <w:jc w:val="center"/>
              <w:rPr>
                <w:rFonts w:hint="eastAsia" w:hAnsi="宋体"/>
                <w:b/>
                <w:sz w:val="24"/>
                <w:highlight w:val="none"/>
              </w:rPr>
            </w:pPr>
            <w:r>
              <w:rPr>
                <w:rFonts w:hint="eastAsia" w:hAnsi="宋体"/>
                <w:b/>
                <w:sz w:val="24"/>
                <w:highlight w:val="none"/>
              </w:rPr>
              <w:t>合同包</w:t>
            </w:r>
          </w:p>
        </w:tc>
        <w:tc>
          <w:tcPr>
            <w:tcW w:w="458" w:type="pct"/>
            <w:noWrap w:val="0"/>
            <w:vAlign w:val="center"/>
          </w:tcPr>
          <w:p>
            <w:pPr>
              <w:pStyle w:val="9"/>
              <w:snapToGrid w:val="0"/>
              <w:ind w:left="-105" w:leftChars="-50" w:right="-105" w:rightChars="-50"/>
              <w:jc w:val="center"/>
              <w:rPr>
                <w:rFonts w:hint="eastAsia" w:hAnsi="宋体"/>
                <w:b/>
                <w:sz w:val="24"/>
                <w:highlight w:val="none"/>
              </w:rPr>
            </w:pPr>
            <w:r>
              <w:rPr>
                <w:rFonts w:hint="eastAsia" w:hAnsi="宋体" w:cs="宋体"/>
                <w:b/>
                <w:bCs/>
                <w:sz w:val="24"/>
                <w:highlight w:val="none"/>
              </w:rPr>
              <w:t>品目号</w:t>
            </w:r>
          </w:p>
        </w:tc>
        <w:tc>
          <w:tcPr>
            <w:tcW w:w="1683" w:type="pct"/>
            <w:noWrap w:val="0"/>
            <w:vAlign w:val="center"/>
          </w:tcPr>
          <w:p>
            <w:pPr>
              <w:pStyle w:val="9"/>
              <w:snapToGrid w:val="0"/>
              <w:ind w:left="-105" w:leftChars="-50" w:right="-105" w:rightChars="-50"/>
              <w:jc w:val="center"/>
              <w:rPr>
                <w:rFonts w:hint="eastAsia" w:hAnsi="宋体"/>
                <w:b/>
                <w:sz w:val="24"/>
                <w:highlight w:val="none"/>
              </w:rPr>
            </w:pPr>
            <w:r>
              <w:rPr>
                <w:rFonts w:hint="eastAsia" w:hAnsi="宋体" w:cs="宋体"/>
                <w:b/>
                <w:bCs/>
                <w:sz w:val="24"/>
                <w:highlight w:val="none"/>
              </w:rPr>
              <w:t>采购标的</w:t>
            </w:r>
          </w:p>
        </w:tc>
        <w:tc>
          <w:tcPr>
            <w:tcW w:w="411" w:type="pct"/>
            <w:noWrap w:val="0"/>
            <w:vAlign w:val="center"/>
          </w:tcPr>
          <w:p>
            <w:pPr>
              <w:pStyle w:val="9"/>
              <w:snapToGrid w:val="0"/>
              <w:ind w:left="-105" w:leftChars="-50" w:right="-105" w:rightChars="-50"/>
              <w:jc w:val="center"/>
              <w:rPr>
                <w:rFonts w:hint="default" w:hAnsi="宋体" w:eastAsia="宋体"/>
                <w:b/>
                <w:sz w:val="24"/>
                <w:highlight w:val="none"/>
                <w:lang w:val="en-US" w:eastAsia="zh-CN"/>
              </w:rPr>
            </w:pPr>
            <w:r>
              <w:rPr>
                <w:rFonts w:hint="eastAsia" w:hAnsi="宋体" w:eastAsia="宋体"/>
                <w:b/>
                <w:sz w:val="24"/>
                <w:highlight w:val="none"/>
                <w:lang w:val="en-US" w:eastAsia="zh-CN"/>
              </w:rPr>
              <w:t>数量</w:t>
            </w:r>
          </w:p>
        </w:tc>
        <w:tc>
          <w:tcPr>
            <w:tcW w:w="506" w:type="pct"/>
            <w:noWrap w:val="0"/>
            <w:vAlign w:val="center"/>
          </w:tcPr>
          <w:p>
            <w:pPr>
              <w:pStyle w:val="9"/>
              <w:snapToGrid w:val="0"/>
              <w:ind w:left="-105" w:leftChars="-50" w:right="-105" w:rightChars="-50"/>
              <w:jc w:val="center"/>
              <w:rPr>
                <w:rFonts w:hint="eastAsia" w:hAnsi="宋体" w:eastAsia="宋体"/>
                <w:b/>
                <w:sz w:val="24"/>
                <w:highlight w:val="none"/>
                <w:lang w:val="en-US" w:eastAsia="zh-CN"/>
              </w:rPr>
            </w:pPr>
            <w:r>
              <w:rPr>
                <w:rFonts w:hint="eastAsia" w:hAnsi="宋体" w:cs="宋体"/>
                <w:b/>
                <w:bCs/>
                <w:sz w:val="24"/>
                <w:highlight w:val="none"/>
              </w:rPr>
              <w:t>品目</w:t>
            </w:r>
            <w:r>
              <w:rPr>
                <w:rFonts w:hint="eastAsia" w:hAnsi="宋体" w:cs="宋体"/>
                <w:b/>
                <w:bCs/>
                <w:sz w:val="24"/>
                <w:highlight w:val="none"/>
                <w:lang w:val="en-US" w:eastAsia="zh-CN"/>
              </w:rPr>
              <w:t>预算</w:t>
            </w:r>
          </w:p>
        </w:tc>
        <w:tc>
          <w:tcPr>
            <w:tcW w:w="828" w:type="pct"/>
            <w:noWrap w:val="0"/>
            <w:vAlign w:val="center"/>
          </w:tcPr>
          <w:p>
            <w:pPr>
              <w:pStyle w:val="9"/>
              <w:snapToGrid w:val="0"/>
              <w:ind w:left="-105" w:leftChars="-50" w:right="-105" w:rightChars="-50"/>
              <w:jc w:val="center"/>
              <w:rPr>
                <w:rFonts w:hint="eastAsia" w:hAnsi="宋体" w:cs="宋体"/>
                <w:b/>
                <w:bCs/>
                <w:sz w:val="24"/>
                <w:highlight w:val="none"/>
              </w:rPr>
            </w:pPr>
            <w:r>
              <w:rPr>
                <w:rFonts w:hint="eastAsia" w:hAnsi="宋体" w:cs="宋体"/>
                <w:b/>
                <w:bCs/>
                <w:sz w:val="24"/>
                <w:highlight w:val="none"/>
              </w:rPr>
              <w:t>最高限价</w:t>
            </w:r>
          </w:p>
          <w:p>
            <w:pPr>
              <w:pStyle w:val="9"/>
              <w:snapToGrid w:val="0"/>
              <w:ind w:left="-105" w:leftChars="-50" w:right="-105" w:rightChars="-50"/>
              <w:jc w:val="center"/>
              <w:rPr>
                <w:rFonts w:hint="eastAsia" w:hAnsi="宋体" w:cs="宋体"/>
                <w:b/>
                <w:bCs/>
                <w:sz w:val="24"/>
                <w:highlight w:val="none"/>
              </w:rPr>
            </w:pPr>
            <w:r>
              <w:rPr>
                <w:rFonts w:hint="eastAsia" w:hAnsi="宋体" w:cs="宋体"/>
                <w:b/>
                <w:bCs/>
                <w:sz w:val="24"/>
                <w:highlight w:val="none"/>
              </w:rPr>
              <w:t>（总价）</w:t>
            </w:r>
          </w:p>
        </w:tc>
        <w:tc>
          <w:tcPr>
            <w:tcW w:w="639" w:type="pct"/>
            <w:noWrap w:val="0"/>
            <w:vAlign w:val="center"/>
          </w:tcPr>
          <w:p>
            <w:pPr>
              <w:pStyle w:val="9"/>
              <w:snapToGrid w:val="0"/>
              <w:ind w:left="-105" w:leftChars="-50" w:right="-105" w:rightChars="-50"/>
              <w:jc w:val="center"/>
              <w:rPr>
                <w:rFonts w:hint="eastAsia" w:hAnsi="宋体"/>
                <w:b/>
                <w:sz w:val="24"/>
                <w:highlight w:val="none"/>
              </w:rPr>
            </w:pPr>
            <w:r>
              <w:rPr>
                <w:rFonts w:hint="eastAsia" w:hAnsi="宋体"/>
                <w:b/>
                <w:sz w:val="24"/>
                <w:highlight w:val="none"/>
              </w:rPr>
              <w:t>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72" w:type="pct"/>
            <w:noWrap w:val="0"/>
            <w:vAlign w:val="center"/>
          </w:tcPr>
          <w:p>
            <w:pPr>
              <w:snapToGrid w:val="0"/>
              <w:spacing w:line="3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458" w:type="pct"/>
            <w:noWrap w:val="0"/>
            <w:vAlign w:val="center"/>
          </w:tcPr>
          <w:p>
            <w:pPr>
              <w:snapToGrid w:val="0"/>
              <w:spacing w:line="360" w:lineRule="exact"/>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1-1</w:t>
            </w:r>
          </w:p>
        </w:tc>
        <w:tc>
          <w:tcPr>
            <w:tcW w:w="1683" w:type="pct"/>
            <w:noWrap w:val="0"/>
            <w:vAlign w:val="center"/>
          </w:tcPr>
          <w:p>
            <w:pPr>
              <w:snapToGrid w:val="0"/>
              <w:spacing w:line="360" w:lineRule="exact"/>
              <w:jc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景弘集团有限公司办公楼全光网络综合布线和云桌面应用监理服务采购项目</w:t>
            </w:r>
          </w:p>
        </w:tc>
        <w:tc>
          <w:tcPr>
            <w:tcW w:w="411" w:type="pct"/>
            <w:noWrap w:val="0"/>
            <w:vAlign w:val="center"/>
          </w:tcPr>
          <w:p>
            <w:pPr>
              <w:snapToGrid w:val="0"/>
              <w:spacing w:line="360" w:lineRule="exact"/>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szCs w:val="24"/>
                <w:highlight w:val="none"/>
              </w:rPr>
              <w:t>1（项）</w:t>
            </w:r>
          </w:p>
        </w:tc>
        <w:tc>
          <w:tcPr>
            <w:tcW w:w="506" w:type="pct"/>
            <w:noWrap w:val="0"/>
            <w:vAlign w:val="center"/>
          </w:tcPr>
          <w:p>
            <w:pPr>
              <w:snapToGrid w:val="0"/>
              <w:spacing w:line="360" w:lineRule="exact"/>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25000</w:t>
            </w:r>
          </w:p>
        </w:tc>
        <w:tc>
          <w:tcPr>
            <w:tcW w:w="828" w:type="pct"/>
            <w:noWrap w:val="0"/>
            <w:vAlign w:val="center"/>
          </w:tcPr>
          <w:p>
            <w:pPr>
              <w:snapToGrid w:val="0"/>
              <w:spacing w:line="360" w:lineRule="exact"/>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25000</w:t>
            </w:r>
          </w:p>
        </w:tc>
        <w:tc>
          <w:tcPr>
            <w:tcW w:w="639" w:type="pct"/>
            <w:noWrap w:val="0"/>
            <w:vAlign w:val="center"/>
          </w:tcPr>
          <w:p>
            <w:pPr>
              <w:snapToGrid w:val="0"/>
              <w:spacing w:line="360" w:lineRule="exact"/>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250</w:t>
            </w:r>
          </w:p>
        </w:tc>
      </w:tr>
    </w:tbl>
    <w:p>
      <w:pPr>
        <w:numPr>
          <w:ilvl w:val="0"/>
          <w:numId w:val="6"/>
        </w:numPr>
        <w:spacing w:line="360" w:lineRule="auto"/>
        <w:ind w:firstLine="480" w:firstLineChars="200"/>
        <w:rPr>
          <w:rFonts w:hint="eastAsia" w:ascii="宋体" w:hAnsi="宋体" w:eastAsia="宋体" w:cs="宋体"/>
          <w:b w:val="0"/>
          <w:bCs w:val="0"/>
          <w:color w:val="auto"/>
          <w:sz w:val="24"/>
          <w:szCs w:val="24"/>
          <w:highlight w:val="none"/>
          <w:lang w:val="zh-TW"/>
        </w:rPr>
      </w:pPr>
      <w:bookmarkStart w:id="7" w:name="_GoBack"/>
      <w:bookmarkEnd w:id="7"/>
      <w:r>
        <w:rPr>
          <w:rFonts w:hint="eastAsia" w:ascii="宋体" w:hAnsi="宋体" w:eastAsia="宋体" w:cs="宋体"/>
          <w:b w:val="0"/>
          <w:bCs w:val="0"/>
          <w:color w:val="auto"/>
          <w:sz w:val="24"/>
          <w:szCs w:val="24"/>
          <w:highlight w:val="none"/>
          <w:lang w:val="zh-TW" w:eastAsia="zh-CN"/>
        </w:rPr>
        <w:t>竞价人网上竞价</w:t>
      </w:r>
      <w:r>
        <w:rPr>
          <w:rFonts w:hint="eastAsia" w:ascii="宋体" w:hAnsi="宋体" w:eastAsia="宋体" w:cs="宋体"/>
          <w:b w:val="0"/>
          <w:bCs w:val="0"/>
          <w:color w:val="auto"/>
          <w:sz w:val="24"/>
          <w:szCs w:val="24"/>
          <w:highlight w:val="none"/>
          <w:lang w:val="zh-TW"/>
        </w:rPr>
        <w:t>报价须</w:t>
      </w:r>
      <w:r>
        <w:rPr>
          <w:rFonts w:hint="eastAsia" w:ascii="宋体" w:hAnsi="宋体" w:eastAsia="宋体" w:cs="宋体"/>
          <w:b w:val="0"/>
          <w:bCs w:val="0"/>
          <w:color w:val="auto"/>
          <w:kern w:val="2"/>
          <w:sz w:val="24"/>
          <w:szCs w:val="24"/>
          <w:highlight w:val="none"/>
          <w:lang w:val="zh-TW"/>
        </w:rPr>
        <w:t>包含各种人员投入、进场设备、项目控制、管理、协调、验收费、差旅费、税金、规费及其他所有成本费用的总和。</w:t>
      </w:r>
      <w:r>
        <w:rPr>
          <w:rFonts w:hint="eastAsia" w:ascii="宋体" w:hAnsi="宋体" w:eastAsia="宋体" w:cs="宋体"/>
          <w:b w:val="0"/>
          <w:bCs w:val="0"/>
          <w:color w:val="auto"/>
          <w:sz w:val="24"/>
          <w:szCs w:val="24"/>
          <w:highlight w:val="none"/>
          <w:lang w:val="zh-TW"/>
        </w:rPr>
        <w:t>如有遗漏，由</w:t>
      </w:r>
      <w:r>
        <w:rPr>
          <w:rFonts w:hint="eastAsia" w:ascii="宋体" w:hAnsi="宋体" w:eastAsia="宋体" w:cs="宋体"/>
          <w:b w:val="0"/>
          <w:bCs w:val="0"/>
          <w:color w:val="auto"/>
          <w:sz w:val="24"/>
          <w:szCs w:val="24"/>
          <w:highlight w:val="none"/>
          <w:lang w:val="zh-TW" w:eastAsia="zh-CN"/>
        </w:rPr>
        <w:t>竞价人</w:t>
      </w:r>
      <w:r>
        <w:rPr>
          <w:rFonts w:hint="eastAsia" w:ascii="宋体" w:hAnsi="宋体" w:eastAsia="宋体" w:cs="宋体"/>
          <w:b w:val="0"/>
          <w:bCs w:val="0"/>
          <w:color w:val="auto"/>
          <w:sz w:val="24"/>
          <w:szCs w:val="24"/>
          <w:highlight w:val="none"/>
          <w:lang w:val="zh-TW"/>
        </w:rPr>
        <w:t>自行补充，一旦成交视为</w:t>
      </w:r>
      <w:r>
        <w:rPr>
          <w:rFonts w:hint="eastAsia" w:ascii="宋体" w:hAnsi="宋体" w:eastAsia="宋体" w:cs="宋体"/>
          <w:b w:val="0"/>
          <w:bCs w:val="0"/>
          <w:color w:val="auto"/>
          <w:sz w:val="24"/>
          <w:szCs w:val="24"/>
          <w:highlight w:val="none"/>
          <w:lang w:val="zh-TW" w:eastAsia="zh-CN"/>
        </w:rPr>
        <w:t>竞价人</w:t>
      </w:r>
      <w:r>
        <w:rPr>
          <w:rFonts w:hint="eastAsia" w:ascii="宋体" w:hAnsi="宋体" w:eastAsia="宋体" w:cs="宋体"/>
          <w:b w:val="0"/>
          <w:bCs w:val="0"/>
          <w:color w:val="auto"/>
          <w:sz w:val="24"/>
          <w:szCs w:val="24"/>
          <w:highlight w:val="none"/>
          <w:lang w:val="zh-TW"/>
        </w:rPr>
        <w:t>认同遗漏部分并免费提供，采购人不再进行任何增补。</w:t>
      </w:r>
    </w:p>
    <w:p>
      <w:pPr>
        <w:numPr>
          <w:ilvl w:val="0"/>
          <w:numId w:val="6"/>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本项目主体项目概述如下：</w:t>
      </w:r>
    </w:p>
    <w:p>
      <w:pPr>
        <w:pStyle w:val="2"/>
        <w:spacing w:line="360" w:lineRule="auto"/>
        <w:ind w:firstLine="480" w:firstLineChars="200"/>
        <w:rPr>
          <w:rFonts w:hint="eastAsia" w:ascii="宋体" w:hAnsi="宋体" w:eastAsia="宋体" w:cs="宋体"/>
          <w:color w:val="auto"/>
          <w:sz w:val="24"/>
          <w:highlight w:val="none"/>
          <w:lang w:val="zh-TW" w:eastAsia="zh-CN"/>
        </w:rPr>
      </w:pPr>
      <w:r>
        <w:rPr>
          <w:rFonts w:hint="eastAsia" w:ascii="宋体" w:hAnsi="宋体" w:eastAsia="宋体" w:cs="宋体"/>
          <w:color w:val="auto"/>
          <w:sz w:val="24"/>
          <w:highlight w:val="none"/>
          <w:lang w:val="zh-TW" w:eastAsia="zh-CN"/>
        </w:rPr>
        <w:t>①建设主要内容</w:t>
      </w:r>
      <w:r>
        <w:rPr>
          <w:rFonts w:hint="eastAsia" w:ascii="宋体" w:hAnsi="宋体" w:eastAsia="宋体" w:cs="宋体"/>
          <w:color w:val="auto"/>
          <w:sz w:val="24"/>
          <w:szCs w:val="24"/>
          <w:highlight w:val="none"/>
          <w:lang w:val="zh-TW" w:eastAsia="zh-CN"/>
        </w:rPr>
        <w:t>为完成景弘集团有限公司办公楼全光网络综合布线和云桌面应用。通过</w:t>
      </w:r>
      <w:r>
        <w:rPr>
          <w:rFonts w:hint="eastAsia" w:ascii="宋体" w:hAnsi="宋体" w:eastAsia="宋体" w:cs="宋体"/>
          <w:color w:val="auto"/>
          <w:sz w:val="24"/>
          <w:highlight w:val="none"/>
          <w:lang w:val="zh-TW" w:eastAsia="zh-CN"/>
        </w:rPr>
        <w:t>全光网络综合布线方面:全光网络综合布线、模拟电话网IP网络化改造、核心交换能力整合以及原布线线路清理；云桌面应用方面:桌面云服务构建(桌面云服务器配置5至7台、桌面云存储构建、桌面云终端配置以及桌面云软件应用)，已有国产化电脑利旧使用、原业务系统云桌面环境下安全可靠流畅应用。</w:t>
      </w:r>
    </w:p>
    <w:p>
      <w:pPr>
        <w:pStyle w:val="2"/>
        <w:spacing w:line="360" w:lineRule="auto"/>
        <w:ind w:firstLine="480" w:firstLineChars="200"/>
        <w:rPr>
          <w:rFonts w:hint="eastAsia"/>
        </w:rPr>
      </w:pPr>
      <w:r>
        <w:rPr>
          <w:rFonts w:hint="eastAsia" w:ascii="宋体" w:hAnsi="宋体" w:eastAsia="宋体" w:cs="宋体"/>
          <w:color w:val="auto"/>
          <w:sz w:val="24"/>
          <w:highlight w:val="none"/>
          <w:lang w:val="zh-TW" w:eastAsia="zh-CN"/>
        </w:rPr>
        <w:t>②主体项目整体预算为250万元(综合布线130万、云桌面120万)。工期要求：合同签订之日起2个月。</w:t>
      </w:r>
    </w:p>
    <w:p>
      <w:pPr>
        <w:pStyle w:val="4"/>
        <w:spacing w:beforeAutospacing="0" w:afterAutospacing="0" w:line="360" w:lineRule="auto"/>
        <w:ind w:firstLine="480" w:firstLineChars="200"/>
        <w:rPr>
          <w:rFonts w:eastAsia="宋体" w:cs="宋体"/>
          <w:b w:val="0"/>
          <w:sz w:val="24"/>
          <w:szCs w:val="24"/>
        </w:rPr>
      </w:pPr>
      <w:r>
        <w:rPr>
          <w:rFonts w:hint="eastAsia" w:eastAsia="宋体" w:cs="宋体"/>
          <w:b w:val="0"/>
          <w:sz w:val="24"/>
          <w:szCs w:val="24"/>
        </w:rPr>
        <w:t>（二）本项目合同包成交候选人数量：1名。</w:t>
      </w:r>
    </w:p>
    <w:p>
      <w:pPr>
        <w:spacing w:line="360" w:lineRule="auto"/>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1、本项目的监理范围包括对本次项目中所包含的</w:t>
      </w:r>
      <w:r>
        <w:rPr>
          <w:rFonts w:hint="eastAsia" w:ascii="宋体" w:hAnsi="宋体" w:eastAsia="宋体" w:cs="宋体"/>
          <w:kern w:val="0"/>
          <w:sz w:val="24"/>
          <w:highlight w:val="none"/>
          <w:lang w:eastAsia="zh-CN"/>
        </w:rPr>
        <w:t>景弘集团有限公司办公楼全光网络综合布线和云桌面应用</w:t>
      </w:r>
      <w:r>
        <w:rPr>
          <w:rFonts w:hint="eastAsia" w:ascii="宋体" w:hAnsi="宋体" w:eastAsia="宋体" w:cs="宋体"/>
          <w:sz w:val="24"/>
          <w:szCs w:val="24"/>
        </w:rPr>
        <w:t>进行全过程监理，监理过程覆盖该项目的准备阶段、实施阶段、测试阶段和验收阶段。协助采购人完成项目建设、设备的到货确认、系统安装调试工作；跟踪监督项目实施及设备的安装、调试。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监理项目包括对项目前期即合同签订、项目需求确定、承建单位实施方案审核等工作提供咨询监理；对项目实施方的实施方案审核、方案优化等进行监理；对项目实施阶段及验收阶段进行质量控制、进度控制、投资控制、变更控制；按照保质量、保工期、降低成本的原则保障本项目顺利完成且及时通知相关部门验收。实现质量控制、进度控制、投资控制、变更控制、合同管理、信息管理、安全管理、沟通协调。具体目标和要求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2.1质量控制目标：采取有效措施，监督项目的实施过程以及具体的项目实施结果，确保项目最终交付成果符合招标文件、合同、技术规范和验收标准的要求。</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2.2进度控制目标：以项目合同为依据，对项目实施进度进行审核、监督、控制，确保项目工期目标的实现。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2.3投资控制目标：监督、控制项目实施过程的各项费用，协助业主进行支付审核，控制变更，确保项目在批准的预算条件下保质按期完成。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变更控制目标：在确保工程质量的前提下，及时处理变更申请、明确界定项目变更的目标、加强变更风险以及变更效果的评估，选择冲击最小的变更方案、防止不合理变更及变更范围的扩大，并确保所有变更取得三方书面签认，监督变更的实施情况，保证工程在成本最低的情况下更加完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2.5合同管理目标：对合同的拟定、协商、签署、保管进行分析和检查，监督合同的执行，确保合同的正常履行。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2.6信息管理目标：监督、控制项目实施过程中信息的收集、储存、分发和处理，确保建设各方及时、准确地获取有关项目建设信息，为项目建设决策提供可靠依据。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2.7安全管理目标：通过有效的监督、检查和控制措施，确保项目实施满足系统可用性、</w:t>
      </w:r>
      <w:r>
        <w:rPr>
          <w:rFonts w:hint="eastAsia" w:ascii="宋体" w:hAnsi="宋体" w:eastAsia="宋体" w:cs="宋体"/>
          <w:sz w:val="24"/>
          <w:szCs w:val="24"/>
          <w:highlight w:val="none"/>
        </w:rPr>
        <w:t>保密性和完整性的要求，实现项目安全建设和安全应用的目标。</w:t>
      </w:r>
    </w:p>
    <w:p>
      <w:pPr>
        <w:pStyle w:val="8"/>
        <w:spacing w:line="46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3人员要求</w:t>
      </w:r>
    </w:p>
    <w:p>
      <w:pPr>
        <w:pStyle w:val="8"/>
        <w:spacing w:line="46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u w:val="single"/>
          <w:lang w:val="en-US" w:eastAsia="zh-CN"/>
        </w:rPr>
        <w:t>3</w:t>
      </w:r>
      <w:r>
        <w:rPr>
          <w:rFonts w:hint="eastAsia" w:ascii="宋体" w:hAnsi="宋体" w:cs="宋体"/>
          <w:b/>
          <w:bCs/>
          <w:color w:val="auto"/>
          <w:kern w:val="0"/>
          <w:sz w:val="24"/>
          <w:highlight w:val="none"/>
          <w:u w:val="single"/>
        </w:rPr>
        <w:t>.3.1须针对本项目组建监理小组（配备人员≥</w:t>
      </w:r>
      <w:r>
        <w:rPr>
          <w:rFonts w:hint="eastAsia" w:ascii="宋体" w:hAnsi="宋体" w:cs="宋体"/>
          <w:b/>
          <w:bCs/>
          <w:color w:val="auto"/>
          <w:kern w:val="0"/>
          <w:sz w:val="24"/>
          <w:highlight w:val="none"/>
          <w:u w:val="single"/>
          <w:lang w:val="en-US" w:eastAsia="zh-CN"/>
        </w:rPr>
        <w:t>2</w:t>
      </w:r>
      <w:r>
        <w:rPr>
          <w:rFonts w:hint="eastAsia" w:ascii="宋体" w:hAnsi="宋体" w:cs="宋体"/>
          <w:b/>
          <w:bCs/>
          <w:color w:val="auto"/>
          <w:kern w:val="0"/>
          <w:sz w:val="24"/>
          <w:highlight w:val="none"/>
          <w:u w:val="single"/>
        </w:rPr>
        <w:t>人），具体要求如下：</w:t>
      </w:r>
    </w:p>
    <w:p>
      <w:pPr>
        <w:pStyle w:val="8"/>
        <w:spacing w:line="460" w:lineRule="exact"/>
        <w:ind w:firstLine="482" w:firstLineChars="200"/>
        <w:rPr>
          <w:rFonts w:hint="eastAsia" w:ascii="宋体" w:hAnsi="宋体" w:cs="宋体"/>
          <w:b/>
          <w:bCs/>
          <w:color w:val="auto"/>
          <w:kern w:val="0"/>
          <w:sz w:val="24"/>
          <w:highlight w:val="none"/>
          <w:u w:val="single"/>
          <w:shd w:val="clear" w:color="auto" w:fill="FFFFFF"/>
        </w:rPr>
      </w:pPr>
      <w:r>
        <w:rPr>
          <w:rFonts w:hint="eastAsia" w:ascii="宋体" w:hAnsi="宋体" w:cs="宋体"/>
          <w:b/>
          <w:bCs/>
          <w:color w:val="auto"/>
          <w:kern w:val="0"/>
          <w:sz w:val="24"/>
          <w:highlight w:val="none"/>
          <w:u w:val="single"/>
        </w:rPr>
        <w:t>①</w:t>
      </w:r>
      <w:r>
        <w:rPr>
          <w:rFonts w:hint="eastAsia" w:ascii="宋体" w:hAnsi="宋体" w:cs="宋体"/>
          <w:b/>
          <w:bCs/>
          <w:color w:val="auto"/>
          <w:kern w:val="0"/>
          <w:sz w:val="24"/>
          <w:highlight w:val="none"/>
          <w:u w:val="single"/>
          <w:shd w:val="clear" w:color="auto" w:fill="FFFFFF"/>
        </w:rPr>
        <w:t>总监理工程师1名应担任过信息化建设项目总监理工程师职务，同时具有</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rPr>
        <w:t>人力资源和社会保障部</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lang w:val="en-US" w:eastAsia="zh-CN"/>
        </w:rPr>
        <w:t>门颁发的</w:t>
      </w:r>
      <w:r>
        <w:rPr>
          <w:rFonts w:hint="eastAsia" w:ascii="宋体" w:hAnsi="宋体" w:cs="宋体"/>
          <w:b/>
          <w:bCs/>
          <w:i w:val="0"/>
          <w:iCs w:val="0"/>
          <w:caps w:val="0"/>
          <w:color w:val="auto"/>
          <w:spacing w:val="0"/>
          <w:kern w:val="0"/>
          <w:sz w:val="24"/>
          <w:szCs w:val="24"/>
          <w:highlight w:val="none"/>
          <w:u w:val="single"/>
          <w:shd w:val="clear" w:color="auto" w:fill="FFFFFF"/>
          <w:lang w:val="en-US" w:eastAsia="zh-CN"/>
        </w:rPr>
        <w:t>(批注：标红增加）</w:t>
      </w:r>
      <w:r>
        <w:rPr>
          <w:rFonts w:hint="eastAsia" w:ascii="宋体" w:hAnsi="宋体" w:cs="宋体"/>
          <w:b/>
          <w:bCs/>
          <w:color w:val="auto"/>
          <w:kern w:val="0"/>
          <w:sz w:val="24"/>
          <w:highlight w:val="none"/>
          <w:u w:val="single"/>
          <w:shd w:val="clear" w:color="auto" w:fill="FFFFFF"/>
        </w:rPr>
        <w:t>信息系统监理师证书和信息系统项目管理师证书。总监理工程师须提供自20</w:t>
      </w:r>
      <w:r>
        <w:rPr>
          <w:rFonts w:ascii="宋体" w:hAnsi="宋体" w:cs="宋体"/>
          <w:b/>
          <w:bCs/>
          <w:color w:val="auto"/>
          <w:kern w:val="0"/>
          <w:sz w:val="24"/>
          <w:highlight w:val="none"/>
          <w:u w:val="single"/>
          <w:shd w:val="clear" w:color="auto" w:fill="FFFFFF"/>
        </w:rPr>
        <w:t>20</w:t>
      </w:r>
      <w:r>
        <w:rPr>
          <w:rFonts w:hint="eastAsia" w:ascii="宋体" w:hAnsi="宋体" w:cs="宋体"/>
          <w:b/>
          <w:bCs/>
          <w:color w:val="auto"/>
          <w:kern w:val="0"/>
          <w:sz w:val="24"/>
          <w:highlight w:val="none"/>
          <w:u w:val="single"/>
          <w:shd w:val="clear" w:color="auto" w:fill="FFFFFF"/>
        </w:rPr>
        <w:t>年1月1日以来（以合同签订时间为准）同类项目业绩合同文本复印件以及证明该人员在该项目中担任总监理工程师或项目负责人的佐证材料≥1份，如合同中未体现总监理工程师或项目负责人人员信息，须提供合同甲方的证明材料并加盖公章。</w:t>
      </w:r>
    </w:p>
    <w:p>
      <w:pPr>
        <w:pStyle w:val="8"/>
        <w:spacing w:line="460" w:lineRule="exact"/>
        <w:ind w:firstLine="482" w:firstLineChars="200"/>
        <w:rPr>
          <w:rFonts w:hint="eastAsia" w:ascii="宋体" w:hAnsi="宋体" w:cs="宋体"/>
          <w:b/>
          <w:bCs/>
          <w:color w:val="auto"/>
          <w:kern w:val="0"/>
          <w:sz w:val="24"/>
          <w:highlight w:val="none"/>
          <w:u w:val="single"/>
          <w:shd w:val="clear" w:color="auto" w:fill="FFFFFF"/>
        </w:rPr>
      </w:pPr>
      <w:r>
        <w:rPr>
          <w:rFonts w:hint="eastAsia" w:ascii="宋体" w:hAnsi="宋体" w:cs="宋体"/>
          <w:b/>
          <w:bCs/>
          <w:color w:val="auto"/>
          <w:kern w:val="0"/>
          <w:sz w:val="24"/>
          <w:highlight w:val="none"/>
          <w:u w:val="single"/>
        </w:rPr>
        <w:t>②</w:t>
      </w:r>
      <w:r>
        <w:rPr>
          <w:rFonts w:hint="eastAsia" w:ascii="宋体" w:hAnsi="宋体" w:cs="宋体"/>
          <w:b/>
          <w:bCs/>
          <w:color w:val="auto"/>
          <w:kern w:val="0"/>
          <w:sz w:val="24"/>
          <w:highlight w:val="none"/>
          <w:u w:val="single"/>
          <w:shd w:val="clear" w:color="auto" w:fill="FFFFFF"/>
        </w:rPr>
        <w:t>专业监理工程师</w:t>
      </w:r>
      <w:r>
        <w:rPr>
          <w:rFonts w:hint="eastAsia" w:ascii="宋体" w:hAnsi="宋体" w:cs="宋体"/>
          <w:b/>
          <w:bCs/>
          <w:color w:val="auto"/>
          <w:kern w:val="0"/>
          <w:sz w:val="24"/>
          <w:highlight w:val="none"/>
          <w:u w:val="single"/>
          <w:shd w:val="clear" w:color="auto" w:fill="FFFFFF"/>
          <w:lang w:val="en-US" w:eastAsia="zh-CN"/>
        </w:rPr>
        <w:t>1</w:t>
      </w:r>
      <w:r>
        <w:rPr>
          <w:rFonts w:hint="eastAsia" w:ascii="宋体" w:hAnsi="宋体" w:cs="宋体"/>
          <w:b/>
          <w:bCs/>
          <w:color w:val="auto"/>
          <w:kern w:val="0"/>
          <w:sz w:val="24"/>
          <w:highlight w:val="none"/>
          <w:u w:val="single"/>
          <w:shd w:val="clear" w:color="auto" w:fill="FFFFFF"/>
        </w:rPr>
        <w:t>名，具有</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rPr>
        <w:t>人力资源和社会保障部</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lang w:val="en-US" w:eastAsia="zh-CN"/>
        </w:rPr>
        <w:t>门颁发的</w:t>
      </w:r>
      <w:r>
        <w:rPr>
          <w:rFonts w:hint="eastAsia" w:ascii="宋体" w:hAnsi="宋体" w:cs="宋体"/>
          <w:b/>
          <w:bCs/>
          <w:i w:val="0"/>
          <w:iCs w:val="0"/>
          <w:caps w:val="0"/>
          <w:color w:val="auto"/>
          <w:spacing w:val="0"/>
          <w:kern w:val="0"/>
          <w:sz w:val="24"/>
          <w:szCs w:val="24"/>
          <w:highlight w:val="none"/>
          <w:u w:val="single"/>
          <w:shd w:val="clear" w:color="auto" w:fill="FFFFFF"/>
          <w:lang w:val="en-US" w:eastAsia="zh-CN"/>
        </w:rPr>
        <w:t>(批注：标红增加）</w:t>
      </w:r>
      <w:r>
        <w:rPr>
          <w:rFonts w:hint="eastAsia" w:ascii="宋体" w:hAnsi="宋体" w:cs="宋体"/>
          <w:b/>
          <w:bCs/>
          <w:color w:val="auto"/>
          <w:kern w:val="0"/>
          <w:sz w:val="24"/>
          <w:highlight w:val="none"/>
          <w:u w:val="single"/>
          <w:shd w:val="clear" w:color="auto" w:fill="FFFFFF"/>
        </w:rPr>
        <w:t>信息系统监理师证书。</w:t>
      </w:r>
    </w:p>
    <w:p>
      <w:pPr>
        <w:widowControl/>
        <w:adjustRightInd w:val="0"/>
        <w:snapToGrid w:val="0"/>
        <w:spacing w:line="460" w:lineRule="exact"/>
        <w:ind w:firstLine="482" w:firstLineChars="200"/>
        <w:jc w:val="left"/>
        <w:rPr>
          <w:rFonts w:hint="eastAsia" w:ascii="宋体" w:hAnsi="宋体" w:cs="宋体"/>
          <w:b/>
          <w:bCs/>
          <w:color w:val="auto"/>
          <w:kern w:val="0"/>
          <w:sz w:val="24"/>
          <w:u w:val="single"/>
        </w:rPr>
      </w:pPr>
      <w:r>
        <w:rPr>
          <w:rFonts w:hint="eastAsia" w:ascii="宋体" w:hAnsi="宋体" w:eastAsia="宋体" w:cs="宋体"/>
          <w:b/>
          <w:bCs/>
          <w:color w:val="auto"/>
          <w:kern w:val="0"/>
          <w:sz w:val="24"/>
          <w:highlight w:val="none"/>
          <w:u w:val="single"/>
          <w:lang w:val="en-US" w:eastAsia="zh-CN"/>
        </w:rPr>
        <w:t>3.2</w:t>
      </w:r>
      <w:r>
        <w:rPr>
          <w:rFonts w:hint="eastAsia" w:ascii="宋体" w:hAnsi="宋体" w:cs="宋体"/>
          <w:b/>
          <w:bCs/>
          <w:color w:val="auto"/>
          <w:kern w:val="0"/>
          <w:sz w:val="24"/>
          <w:u w:val="single"/>
        </w:rPr>
        <w:t>上述各岗位人员不得重复（即同一人不得同时兼任不同岗位）。所有人员不得随意更换，若因团队人员出现违反竞价文件或合同规定的情形，采购人要求更换的，则成交人应在接到通知2日内更换人员。若团队人员出现重大疾病、伤亡或其它不可抗力因素经采购人同意后，才予更换。所有更换人员应具备竞价文件规定的该岗位人员应具备的相应证书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4、在履行合同义务期间，监理人应在所监理项目的实施过程中根据工程具体情况采取旁站、巡视、平行检验等监理形式，并按合同约定，定期向采购人报告监理工作情况。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、在本项目建设的各个阶段，对所产生的、面向信息系统工程项目管理业务的信息进行收集、传输、加工、储存、维护、使用和整理，协助建设单位管理信息系统工程信息资料，协助</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编制项目会议纪要、验收报告等各类文档，对这些资料进行规整、保管和使用，产生包括总体方案、监理周报、监理月报、专项监理报告、验收报告、总结报告等完整的总控类文档、监理实施类文档和回复（批复）类文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color w:val="auto"/>
          <w:highlight w:val="none"/>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、监理人及其所属人员必须公正客观、及时准确、严格履行监理职责。监理人应在项目设计、实施、验收等阶段进行项目全过程监</w:t>
      </w:r>
      <w:r>
        <w:rPr>
          <w:rFonts w:hint="eastAsia" w:ascii="宋体" w:hAnsi="宋体" w:eastAsia="宋体" w:cs="宋体"/>
          <w:color w:val="auto"/>
          <w:sz w:val="24"/>
          <w:szCs w:val="24"/>
          <w:highlight w:val="none"/>
        </w:rPr>
        <w:t>理，严格按照国家有关规定及监理规范要求履行监理职责，完成相应监理过程文档资料，满足项目验收及资料存档需要。</w:t>
      </w:r>
    </w:p>
    <w:p>
      <w:pPr>
        <w:widowControl/>
        <w:spacing w:line="360" w:lineRule="auto"/>
        <w:jc w:val="left"/>
        <w:rPr>
          <w:rFonts w:ascii="宋体" w:hAnsi="宋体" w:eastAsia="宋体" w:cs="宋体"/>
          <w:b/>
          <w:bCs/>
          <w:color w:val="auto"/>
          <w:sz w:val="24"/>
        </w:rPr>
      </w:pPr>
      <w:r>
        <w:rPr>
          <w:rFonts w:hint="eastAsia" w:ascii="宋体" w:hAnsi="宋体" w:eastAsia="宋体" w:cs="宋体"/>
          <w:b/>
          <w:bCs/>
          <w:color w:val="auto"/>
          <w:kern w:val="0"/>
          <w:sz w:val="24"/>
        </w:rPr>
        <w:t>三、商务要求</w:t>
      </w:r>
      <w:r>
        <w:rPr>
          <w:b/>
          <w:color w:val="auto"/>
          <w:sz w:val="24"/>
        </w:rPr>
        <w:t>（下述所有要求均为不允许偏离的实质性要求，若负偏离则按无效报价处理。）</w:t>
      </w:r>
    </w:p>
    <w:p>
      <w:pPr>
        <w:pStyle w:val="6"/>
        <w:numPr>
          <w:ilvl w:val="0"/>
          <w:numId w:val="0"/>
        </w:numPr>
        <w:spacing w:line="360" w:lineRule="auto"/>
        <w:ind w:left="479" w:leftChars="228"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sz w:val="24"/>
          <w:szCs w:val="24"/>
          <w:highlight w:val="none"/>
        </w:rPr>
        <w:t>监理</w:t>
      </w:r>
      <w:r>
        <w:rPr>
          <w:rFonts w:hint="eastAsia" w:ascii="宋体" w:hAnsi="宋体" w:eastAsia="宋体" w:cs="宋体"/>
          <w:b/>
          <w:bCs/>
          <w:color w:val="auto"/>
          <w:kern w:val="0"/>
          <w:sz w:val="24"/>
          <w:szCs w:val="24"/>
          <w:highlight w:val="none"/>
        </w:rPr>
        <w:t>地点：</w:t>
      </w:r>
      <w:r>
        <w:rPr>
          <w:rFonts w:hint="eastAsia" w:ascii="宋体" w:hAnsi="宋体" w:eastAsia="宋体" w:cs="宋体"/>
          <w:color w:val="auto"/>
          <w:kern w:val="0"/>
          <w:sz w:val="24"/>
          <w:szCs w:val="24"/>
          <w:highlight w:val="none"/>
        </w:rPr>
        <w:t>采购人指定地点</w:t>
      </w:r>
      <w:r>
        <w:rPr>
          <w:rFonts w:hint="eastAsia" w:ascii="宋体" w:hAnsi="宋体" w:eastAsia="宋体" w:cs="宋体"/>
          <w:color w:val="auto"/>
          <w:kern w:val="0"/>
          <w:sz w:val="24"/>
          <w:szCs w:val="24"/>
          <w:highlight w:val="none"/>
          <w:lang w:eastAsia="zh-CN"/>
        </w:rPr>
        <w:t>。</w:t>
      </w:r>
    </w:p>
    <w:p>
      <w:pPr>
        <w:pStyle w:val="6"/>
        <w:numPr>
          <w:ilvl w:val="0"/>
          <w:numId w:val="0"/>
        </w:numPr>
        <w:spacing w:line="360" w:lineRule="auto"/>
        <w:ind w:left="0" w:leftChars="0" w:firstLine="482"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sz w:val="24"/>
          <w:szCs w:val="24"/>
          <w:highlight w:val="none"/>
        </w:rPr>
        <w:t>监理期限</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从监理合同签订之日起计，负责至所监理项目竣工验收合格结束之</w:t>
      </w:r>
      <w:r>
        <w:rPr>
          <w:rFonts w:hint="eastAsia" w:ascii="宋体" w:hAnsi="宋体" w:eastAsia="宋体" w:cs="宋体"/>
          <w:color w:val="auto"/>
          <w:sz w:val="24"/>
          <w:szCs w:val="24"/>
        </w:rPr>
        <w:t>日止的建设全过程监理工作</w:t>
      </w:r>
      <w:r>
        <w:rPr>
          <w:rFonts w:hint="eastAsia" w:ascii="宋体" w:hAnsi="宋体" w:eastAsia="宋体" w:cs="宋体"/>
          <w:color w:val="auto"/>
          <w:sz w:val="24"/>
          <w:szCs w:val="24"/>
          <w:lang w:eastAsia="zh-CN"/>
        </w:rPr>
        <w:t>。</w:t>
      </w:r>
    </w:p>
    <w:p>
      <w:pPr>
        <w:pStyle w:val="6"/>
        <w:numPr>
          <w:ilvl w:val="0"/>
          <w:numId w:val="0"/>
        </w:numPr>
        <w:spacing w:line="360" w:lineRule="auto"/>
        <w:ind w:left="479" w:leftChars="228" w:firstLine="0" w:firstLineChars="0"/>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交付条件：</w:t>
      </w:r>
      <w:r>
        <w:rPr>
          <w:rFonts w:hint="eastAsia" w:ascii="宋体" w:hAnsi="宋体" w:eastAsia="宋体" w:cs="宋体"/>
          <w:b w:val="0"/>
          <w:bCs w:val="0"/>
          <w:color w:val="auto"/>
          <w:kern w:val="0"/>
          <w:sz w:val="24"/>
          <w:szCs w:val="24"/>
          <w:highlight w:val="none"/>
        </w:rPr>
        <w:t>验收合格后交付使用。</w:t>
      </w:r>
    </w:p>
    <w:p>
      <w:pPr>
        <w:pStyle w:val="6"/>
        <w:keepNext w:val="0"/>
        <w:keepLines w:val="0"/>
        <w:pageBreakBefore w:val="0"/>
        <w:kinsoku/>
        <w:wordWrap/>
        <w:overflowPunct/>
        <w:topLinePunct w:val="0"/>
        <w:autoSpaceDE/>
        <w:autoSpaceDN/>
        <w:bidi w:val="0"/>
        <w:adjustRightInd/>
        <w:spacing w:beforeAutospacing="0" w:afterAutospacing="0" w:line="360" w:lineRule="auto"/>
        <w:ind w:left="0" w:leftChars="0" w:firstLine="482" w:firstLineChars="200"/>
        <w:rPr>
          <w:rFonts w:hint="eastAsia" w:ascii="宋体" w:hAnsi="宋体" w:eastAsia="宋体" w:cs="宋体"/>
          <w:b w:val="0"/>
          <w:bCs w:val="0"/>
          <w:color w:val="auto"/>
          <w:kern w:val="0"/>
          <w:sz w:val="24"/>
          <w:szCs w:val="20"/>
          <w:highlight w:val="none"/>
          <w:lang w:val="en-US" w:eastAsia="zh-CN"/>
        </w:rPr>
      </w:pPr>
      <w:r>
        <w:rPr>
          <w:rFonts w:hint="eastAsia" w:ascii="宋体" w:hAnsi="宋体" w:eastAsia="宋体" w:cs="宋体"/>
          <w:b/>
          <w:bCs/>
          <w:color w:val="auto"/>
          <w:kern w:val="0"/>
          <w:sz w:val="24"/>
          <w:highlight w:val="none"/>
        </w:rPr>
        <w:t>4、是否收取履约保证金：</w:t>
      </w:r>
      <w:r>
        <w:rPr>
          <w:rFonts w:hint="eastAsia" w:ascii="宋体" w:hAnsi="宋体" w:eastAsia="宋体" w:cs="宋体"/>
          <w:b w:val="0"/>
          <w:bCs w:val="0"/>
          <w:color w:val="auto"/>
          <w:kern w:val="0"/>
          <w:sz w:val="24"/>
          <w:szCs w:val="20"/>
          <w:highlight w:val="none"/>
        </w:rPr>
        <w:t>是。履约保证金百分比：</w:t>
      </w:r>
      <w:r>
        <w:rPr>
          <w:rFonts w:hint="eastAsia" w:ascii="宋体" w:hAnsi="宋体" w:eastAsia="宋体" w:cs="宋体"/>
          <w:b w:val="0"/>
          <w:bCs w:val="0"/>
          <w:color w:val="auto"/>
          <w:kern w:val="0"/>
          <w:sz w:val="24"/>
          <w:szCs w:val="20"/>
          <w:highlight w:val="none"/>
          <w:lang w:val="en-US" w:eastAsia="zh-CN"/>
        </w:rPr>
        <w:t>5</w:t>
      </w:r>
      <w:r>
        <w:rPr>
          <w:rFonts w:hint="eastAsia" w:ascii="宋体" w:hAnsi="宋体" w:eastAsia="宋体" w:cs="宋体"/>
          <w:b w:val="0"/>
          <w:bCs w:val="0"/>
          <w:color w:val="auto"/>
          <w:kern w:val="0"/>
          <w:sz w:val="24"/>
          <w:szCs w:val="20"/>
          <w:highlight w:val="none"/>
        </w:rPr>
        <w:t>%。说明：</w:t>
      </w:r>
      <w:r>
        <w:rPr>
          <w:rFonts w:hint="eastAsia" w:ascii="宋体" w:hAnsi="宋体" w:eastAsia="宋体" w:cs="宋体"/>
          <w:b w:val="0"/>
          <w:bCs w:val="0"/>
          <w:color w:val="auto"/>
          <w:kern w:val="0"/>
          <w:sz w:val="24"/>
          <w:szCs w:val="20"/>
          <w:highlight w:val="none"/>
          <w:lang w:eastAsia="zh-CN"/>
        </w:rPr>
        <w:t>成交供应商</w:t>
      </w:r>
      <w:r>
        <w:rPr>
          <w:rFonts w:hint="eastAsia" w:ascii="宋体" w:hAnsi="宋体" w:eastAsia="宋体" w:cs="宋体"/>
          <w:b w:val="0"/>
          <w:bCs w:val="0"/>
          <w:color w:val="auto"/>
          <w:kern w:val="0"/>
          <w:sz w:val="24"/>
          <w:szCs w:val="20"/>
          <w:highlight w:val="none"/>
        </w:rPr>
        <w:t>在签订合同前</w:t>
      </w:r>
      <w:r>
        <w:rPr>
          <w:rFonts w:hint="eastAsia" w:ascii="宋体" w:hAnsi="宋体" w:eastAsia="宋体" w:cs="宋体"/>
          <w:b w:val="0"/>
          <w:bCs w:val="0"/>
          <w:color w:val="auto"/>
          <w:kern w:val="0"/>
          <w:sz w:val="24"/>
          <w:szCs w:val="20"/>
          <w:highlight w:val="none"/>
          <w:lang w:eastAsia="zh-CN"/>
        </w:rPr>
        <w:t>，以转账、支票、银行无条件支付保函等非现金方式</w:t>
      </w:r>
      <w:r>
        <w:rPr>
          <w:rFonts w:hint="eastAsia" w:ascii="宋体" w:hAnsi="宋体" w:eastAsia="宋体" w:cs="宋体"/>
          <w:b w:val="0"/>
          <w:bCs w:val="0"/>
          <w:color w:val="auto"/>
          <w:kern w:val="0"/>
          <w:sz w:val="24"/>
          <w:szCs w:val="20"/>
          <w:highlight w:val="none"/>
        </w:rPr>
        <w:t>向采购人缴纳合同总</w:t>
      </w:r>
      <w:r>
        <w:rPr>
          <w:rFonts w:hint="eastAsia" w:ascii="宋体" w:hAnsi="宋体" w:eastAsia="宋体" w:cs="宋体"/>
          <w:b w:val="0"/>
          <w:bCs w:val="0"/>
          <w:color w:val="auto"/>
          <w:kern w:val="0"/>
          <w:sz w:val="24"/>
          <w:szCs w:val="20"/>
          <w:highlight w:val="none"/>
          <w:lang w:eastAsia="zh-CN"/>
        </w:rPr>
        <w:t>金额</w:t>
      </w:r>
      <w:r>
        <w:rPr>
          <w:rFonts w:hint="eastAsia" w:ascii="宋体" w:hAnsi="宋体" w:eastAsia="宋体" w:cs="宋体"/>
          <w:b w:val="0"/>
          <w:bCs w:val="0"/>
          <w:color w:val="auto"/>
          <w:kern w:val="0"/>
          <w:sz w:val="24"/>
          <w:szCs w:val="20"/>
          <w:highlight w:val="none"/>
        </w:rPr>
        <w:t>5%履约保证金</w:t>
      </w:r>
      <w:r>
        <w:rPr>
          <w:rFonts w:hint="eastAsia" w:ascii="宋体" w:hAnsi="宋体" w:eastAsia="宋体" w:cs="宋体"/>
          <w:b w:val="0"/>
          <w:bCs w:val="0"/>
          <w:color w:val="auto"/>
          <w:kern w:val="0"/>
          <w:sz w:val="24"/>
          <w:szCs w:val="20"/>
          <w:highlight w:val="none"/>
          <w:lang w:eastAsia="zh-CN"/>
        </w:rPr>
        <w:t>。履约保证金在履</w:t>
      </w:r>
      <w:r>
        <w:rPr>
          <w:rFonts w:hint="eastAsia" w:ascii="宋体" w:hAnsi="宋体" w:eastAsia="宋体" w:cs="宋体"/>
          <w:b w:val="0"/>
          <w:bCs w:val="0"/>
          <w:color w:val="auto"/>
          <w:kern w:val="0"/>
          <w:sz w:val="24"/>
          <w:szCs w:val="20"/>
          <w:highlight w:val="none"/>
          <w:lang w:val="en-US" w:eastAsia="zh-CN"/>
        </w:rPr>
        <w:t>约</w:t>
      </w:r>
      <w:r>
        <w:rPr>
          <w:rFonts w:hint="eastAsia" w:ascii="宋体" w:hAnsi="宋体" w:eastAsia="宋体" w:cs="宋体"/>
          <w:b w:val="0"/>
          <w:bCs w:val="0"/>
          <w:color w:val="auto"/>
          <w:kern w:val="0"/>
          <w:sz w:val="24"/>
          <w:szCs w:val="20"/>
          <w:highlight w:val="none"/>
          <w:lang w:eastAsia="zh-CN"/>
        </w:rPr>
        <w:t>完</w:t>
      </w:r>
      <w:r>
        <w:rPr>
          <w:rFonts w:hint="eastAsia" w:ascii="宋体" w:hAnsi="宋体" w:eastAsia="宋体" w:cs="宋体"/>
          <w:b w:val="0"/>
          <w:bCs w:val="0"/>
          <w:color w:val="auto"/>
          <w:kern w:val="0"/>
          <w:sz w:val="24"/>
          <w:szCs w:val="20"/>
          <w:highlight w:val="none"/>
          <w:lang w:val="en-US" w:eastAsia="zh-CN"/>
        </w:rPr>
        <w:t>网上竞价文件、合同约定的全部义务事项</w:t>
      </w:r>
      <w:r>
        <w:rPr>
          <w:rFonts w:hint="eastAsia" w:ascii="宋体" w:hAnsi="宋体" w:eastAsia="宋体" w:cs="宋体"/>
          <w:b w:val="0"/>
          <w:bCs w:val="0"/>
          <w:color w:val="auto"/>
          <w:kern w:val="0"/>
          <w:sz w:val="24"/>
          <w:szCs w:val="20"/>
          <w:highlight w:val="none"/>
          <w:lang w:eastAsia="zh-CN"/>
        </w:rPr>
        <w:t>且双方无未了事项的前提下，采购人在收到成交供应商提交的合同、相关缴纳单据及书面申请后</w:t>
      </w:r>
      <w:r>
        <w:rPr>
          <w:rFonts w:hint="eastAsia" w:ascii="宋体" w:hAnsi="宋体" w:eastAsia="宋体" w:cs="宋体"/>
          <w:b w:val="0"/>
          <w:bCs w:val="0"/>
          <w:color w:val="auto"/>
          <w:kern w:val="0"/>
          <w:sz w:val="24"/>
          <w:szCs w:val="20"/>
          <w:highlight w:val="none"/>
        </w:rPr>
        <w:t>30日内无息退还。</w:t>
      </w:r>
    </w:p>
    <w:p>
      <w:pPr>
        <w:pStyle w:val="6"/>
        <w:numPr>
          <w:ilvl w:val="0"/>
          <w:numId w:val="0"/>
        </w:numPr>
        <w:spacing w:line="360" w:lineRule="auto"/>
        <w:ind w:left="0" w:leftChars="0"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、验收方式数据表格</w:t>
      </w:r>
    </w:p>
    <w:tbl>
      <w:tblPr>
        <w:tblStyle w:val="18"/>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18"/>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00" w:type="pct"/>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验收期次</w:t>
            </w:r>
          </w:p>
        </w:tc>
        <w:tc>
          <w:tcPr>
            <w:tcW w:w="4000" w:type="pct"/>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0" w:type="auto"/>
            <w:noWrap w:val="0"/>
            <w:vAlign w:val="center"/>
          </w:tcPr>
          <w:p>
            <w:pPr>
              <w:widowControl/>
              <w:spacing w:line="360" w:lineRule="auto"/>
              <w:ind w:firstLine="0" w:firstLineChars="0"/>
              <w:jc w:val="left"/>
              <w:rPr>
                <w:rFonts w:ascii="宋体" w:hAnsi="宋体" w:eastAsia="宋体" w:cs="宋体"/>
                <w:color w:val="auto"/>
                <w:kern w:val="0"/>
                <w:sz w:val="24"/>
                <w:szCs w:val="24"/>
                <w:highlight w:val="none"/>
              </w:rPr>
            </w:pPr>
            <w:r>
              <w:rPr>
                <w:rFonts w:hint="eastAsia"/>
                <w:color w:val="auto"/>
                <w:sz w:val="24"/>
                <w:szCs w:val="24"/>
                <w:highlight w:val="none"/>
              </w:rPr>
              <w:t>以</w:t>
            </w:r>
            <w:r>
              <w:rPr>
                <w:rFonts w:hint="eastAsia" w:ascii="宋体" w:hAnsi="宋体" w:eastAsia="宋体" w:cs="宋体"/>
                <w:color w:val="auto"/>
                <w:kern w:val="0"/>
                <w:sz w:val="24"/>
                <w:highlight w:val="none"/>
                <w:lang w:eastAsia="zh-CN"/>
              </w:rPr>
              <w:t>景弘集团有限公司办公楼全光网络综合布线和云桌面应用监理服务采购项目</w:t>
            </w:r>
            <w:r>
              <w:rPr>
                <w:rFonts w:hint="eastAsia"/>
                <w:color w:val="auto"/>
                <w:sz w:val="24"/>
                <w:szCs w:val="24"/>
                <w:highlight w:val="none"/>
              </w:rPr>
              <w:t>的最终验收合格后向采购人输出符合规范的监理文档为准。</w:t>
            </w:r>
          </w:p>
        </w:tc>
      </w:tr>
    </w:tbl>
    <w:p>
      <w:pPr>
        <w:widowControl/>
        <w:spacing w:line="360" w:lineRule="auto"/>
        <w:ind w:firstLine="482" w:firstLineChars="200"/>
        <w:jc w:val="left"/>
        <w:rPr>
          <w:rFonts w:hint="eastAsia" w:ascii="宋体" w:hAnsi="宋体" w:eastAsia="宋体" w:cs="宋体"/>
          <w:b/>
          <w:bCs/>
          <w:color w:val="auto"/>
          <w:kern w:val="0"/>
          <w:sz w:val="24"/>
          <w:szCs w:val="24"/>
          <w:highlight w:val="none"/>
          <w:lang w:val="en-US" w:eastAsia="zh-CN"/>
        </w:rPr>
      </w:pPr>
    </w:p>
    <w:p>
      <w:pPr>
        <w:widowControl/>
        <w:spacing w:line="360" w:lineRule="auto"/>
        <w:ind w:firstLine="0" w:firstLineChars="0"/>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6</w:t>
      </w:r>
      <w:r>
        <w:rPr>
          <w:rFonts w:ascii="宋体" w:hAnsi="宋体" w:eastAsia="宋体" w:cs="宋体"/>
          <w:b/>
          <w:bCs/>
          <w:color w:val="auto"/>
          <w:kern w:val="0"/>
          <w:sz w:val="24"/>
          <w:szCs w:val="24"/>
          <w:highlight w:val="none"/>
        </w:rPr>
        <w:t>、支付方式数据表格</w:t>
      </w:r>
    </w:p>
    <w:tbl>
      <w:tblPr>
        <w:tblStyle w:val="18"/>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5"/>
        <w:gridCol w:w="1399"/>
        <w:gridCol w:w="6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Header/>
          <w:tblCellSpacing w:w="0" w:type="dxa"/>
        </w:trPr>
        <w:tc>
          <w:tcPr>
            <w:tcW w:w="668" w:type="pct"/>
            <w:noWrap w:val="0"/>
            <w:vAlign w:val="center"/>
          </w:tcPr>
          <w:p>
            <w:pPr>
              <w:widowControl/>
              <w:spacing w:line="360" w:lineRule="auto"/>
              <w:ind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支付期次</w:t>
            </w:r>
          </w:p>
        </w:tc>
        <w:tc>
          <w:tcPr>
            <w:tcW w:w="769" w:type="pct"/>
            <w:noWrap w:val="0"/>
            <w:vAlign w:val="center"/>
          </w:tcPr>
          <w:p>
            <w:pPr>
              <w:widowControl/>
              <w:spacing w:line="360" w:lineRule="auto"/>
              <w:ind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支付比例(%)</w:t>
            </w:r>
          </w:p>
        </w:tc>
        <w:tc>
          <w:tcPr>
            <w:tcW w:w="3561" w:type="pct"/>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8" w:type="pct"/>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769" w:type="pct"/>
            <w:noWrap w:val="0"/>
            <w:vAlign w:val="center"/>
          </w:tcPr>
          <w:p>
            <w:pPr>
              <w:widowControl/>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w:t>
            </w:r>
          </w:p>
        </w:tc>
        <w:tc>
          <w:tcPr>
            <w:tcW w:w="3561" w:type="pct"/>
            <w:noWrap w:val="0"/>
            <w:vAlign w:val="center"/>
          </w:tcPr>
          <w:p>
            <w:pPr>
              <w:widowControl/>
              <w:spacing w:line="360" w:lineRule="auto"/>
              <w:ind w:firstLine="0" w:firstLineChars="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highlight w:val="none"/>
                <w:lang w:eastAsia="zh-CN"/>
              </w:rPr>
              <w:t>景弘集团有限公司办公楼全光网络综合布线和云桌面应用监理服务采购项目</w:t>
            </w:r>
            <w:r>
              <w:rPr>
                <w:rFonts w:hint="eastAsia" w:ascii="宋体" w:hAnsi="宋体" w:eastAsia="宋体" w:cs="宋体"/>
                <w:color w:val="auto"/>
                <w:kern w:val="0"/>
                <w:sz w:val="24"/>
                <w:szCs w:val="24"/>
                <w:highlight w:val="none"/>
                <w:lang w:eastAsia="zh-CN"/>
              </w:rPr>
              <w:t>经</w:t>
            </w:r>
            <w:r>
              <w:rPr>
                <w:rFonts w:hint="eastAsia" w:ascii="宋体" w:hAnsi="宋体" w:eastAsia="宋体" w:cs="宋体"/>
                <w:color w:val="auto"/>
                <w:kern w:val="0"/>
                <w:sz w:val="24"/>
                <w:szCs w:val="24"/>
                <w:highlight w:val="none"/>
              </w:rPr>
              <w:t>最终验收</w:t>
            </w:r>
            <w:r>
              <w:rPr>
                <w:rFonts w:hint="eastAsia" w:ascii="宋体" w:hAnsi="宋体" w:eastAsia="宋体" w:cs="宋体"/>
                <w:color w:val="auto"/>
                <w:kern w:val="0"/>
                <w:sz w:val="24"/>
                <w:szCs w:val="24"/>
                <w:highlight w:val="none"/>
                <w:lang w:val="en-US" w:eastAsia="zh-CN"/>
              </w:rPr>
              <w:t>后</w:t>
            </w:r>
            <w:r>
              <w:rPr>
                <w:rFonts w:hint="eastAsia"/>
                <w:color w:val="auto"/>
                <w:sz w:val="24"/>
                <w:szCs w:val="24"/>
                <w:highlight w:val="none"/>
              </w:rPr>
              <w:t>向采购人输出符合规范的监理文档</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并</w:t>
            </w:r>
            <w:r>
              <w:rPr>
                <w:rFonts w:hint="eastAsia" w:ascii="宋体" w:hAnsi="宋体" w:eastAsia="宋体" w:cs="宋体"/>
                <w:color w:val="auto"/>
                <w:sz w:val="24"/>
                <w:szCs w:val="24"/>
                <w:highlight w:val="none"/>
                <w:lang w:val="en-US" w:eastAsia="zh-CN"/>
              </w:rPr>
              <w:t>提交</w:t>
            </w:r>
            <w:r>
              <w:rPr>
                <w:rFonts w:hint="eastAsia" w:ascii="宋体" w:hAnsi="宋体" w:eastAsia="宋体" w:cs="宋体"/>
                <w:color w:val="auto"/>
                <w:kern w:val="2"/>
                <w:sz w:val="24"/>
                <w:szCs w:val="24"/>
                <w:highlight w:val="none"/>
              </w:rPr>
              <w:t>等额增值税普通发票等完整报销材料后</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采购人30日内支付100%合同款。</w:t>
            </w:r>
          </w:p>
        </w:tc>
      </w:tr>
    </w:tbl>
    <w:p>
      <w:pPr>
        <w:widowControl/>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7、</w:t>
      </w:r>
      <w:r>
        <w:rPr>
          <w:rFonts w:hint="eastAsia" w:ascii="宋体" w:hAnsi="宋体" w:cs="宋体"/>
          <w:b/>
          <w:bCs/>
          <w:color w:val="auto"/>
          <w:kern w:val="0"/>
          <w:sz w:val="24"/>
        </w:rPr>
        <w:t>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lang w:val="en-US" w:eastAsia="zh-CN"/>
        </w:rPr>
        <w:t>7.1</w:t>
      </w:r>
      <w:r>
        <w:rPr>
          <w:rFonts w:hint="eastAsia"/>
          <w:color w:val="auto"/>
          <w:highlight w:val="none"/>
        </w:rPr>
        <w:t>因</w:t>
      </w:r>
      <w:r>
        <w:rPr>
          <w:rFonts w:hint="eastAsia"/>
          <w:color w:val="auto"/>
          <w:highlight w:val="none"/>
          <w:lang w:eastAsia="zh-CN"/>
        </w:rPr>
        <w:t>成交人</w:t>
      </w:r>
      <w:r>
        <w:rPr>
          <w:rFonts w:hint="eastAsia"/>
          <w:color w:val="auto"/>
          <w:highlight w:val="none"/>
        </w:rPr>
        <w:t>原因致使采购合同无法按时签订的，视为</w:t>
      </w:r>
      <w:r>
        <w:rPr>
          <w:rFonts w:hint="eastAsia"/>
          <w:color w:val="auto"/>
          <w:highlight w:val="none"/>
          <w:lang w:eastAsia="zh-CN"/>
        </w:rPr>
        <w:t>成交人</w:t>
      </w:r>
      <w:r>
        <w:rPr>
          <w:rFonts w:hint="eastAsia"/>
          <w:color w:val="auto"/>
          <w:highlight w:val="none"/>
        </w:rPr>
        <w:t>违约，采购人有权不予退还其履约保证金，若履约保证金不足于弥补采购人损失的，</w:t>
      </w:r>
      <w:r>
        <w:rPr>
          <w:rFonts w:hint="eastAsia"/>
          <w:color w:val="auto"/>
          <w:highlight w:val="none"/>
          <w:lang w:eastAsia="zh-CN"/>
        </w:rPr>
        <w:t>成交人</w:t>
      </w:r>
      <w:r>
        <w:rPr>
          <w:rFonts w:hint="eastAsia"/>
          <w:color w:val="auto"/>
          <w:highlight w:val="none"/>
        </w:rPr>
        <w:t>还应承担赔偿责任。</w:t>
      </w:r>
    </w:p>
    <w:p>
      <w:pPr>
        <w:pStyle w:val="14"/>
        <w:spacing w:before="0" w:beforeAutospacing="0" w:after="0" w:afterAutospacing="0" w:line="460" w:lineRule="exact"/>
        <w:ind w:firstLine="480" w:firstLineChars="200"/>
        <w:rPr>
          <w:rFonts w:hint="eastAsia"/>
          <w:color w:val="auto"/>
        </w:rPr>
      </w:pPr>
      <w:r>
        <w:rPr>
          <w:rFonts w:hint="eastAsia"/>
          <w:color w:val="auto"/>
          <w:lang w:val="en-US" w:eastAsia="zh-CN"/>
        </w:rPr>
        <w:t>7.2</w:t>
      </w:r>
      <w:r>
        <w:rPr>
          <w:rFonts w:hint="eastAsia"/>
          <w:color w:val="auto"/>
        </w:rPr>
        <w:t>在合同履行期间，若遇到政府部门或上级单位出台有关该项目的政策调整，继续履行合同将违反相关政策文件要求的，采购人须提前30日通知成交人终止合同，因此造成的合同解除采购人不承担违约责任。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3</w:t>
      </w:r>
      <w:r>
        <w:rPr>
          <w:rFonts w:hint="eastAsia"/>
          <w:color w:val="auto"/>
          <w:highlight w:val="none"/>
        </w:rPr>
        <w:t>合同实施过程中的违约责任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（1）未按合同规定标准</w:t>
      </w:r>
      <w:r>
        <w:rPr>
          <w:rFonts w:hint="eastAsia"/>
          <w:color w:val="auto"/>
          <w:highlight w:val="none"/>
          <w:lang w:eastAsia="zh-CN"/>
        </w:rPr>
        <w:t>提供服务</w:t>
      </w:r>
      <w:r>
        <w:rPr>
          <w:rFonts w:hint="eastAsia"/>
          <w:color w:val="auto"/>
          <w:highlight w:val="none"/>
        </w:rPr>
        <w:t>的违约责任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lang w:eastAsia="zh-CN"/>
        </w:rPr>
        <w:t>①</w:t>
      </w:r>
      <w:r>
        <w:rPr>
          <w:rFonts w:hint="eastAsia"/>
          <w:color w:val="auto"/>
          <w:highlight w:val="none"/>
        </w:rPr>
        <w:t>成交人</w:t>
      </w:r>
      <w:r>
        <w:rPr>
          <w:rFonts w:hint="eastAsia"/>
          <w:color w:val="auto"/>
          <w:highlight w:val="none"/>
          <w:lang w:eastAsia="zh-CN"/>
        </w:rPr>
        <w:t>所提供的服务不满足竞价文件要求的“技术和服务要求及商务条款”的</w:t>
      </w:r>
      <w:r>
        <w:rPr>
          <w:rFonts w:hint="eastAsia"/>
          <w:color w:val="auto"/>
          <w:highlight w:val="none"/>
        </w:rPr>
        <w:t>，每次应向采购人支</w:t>
      </w:r>
      <w:r>
        <w:rPr>
          <w:rFonts w:hint="eastAsia"/>
          <w:color w:val="auto"/>
          <w:highlight w:val="none"/>
          <w:lang w:val="en-US" w:eastAsia="zh-CN"/>
        </w:rPr>
        <w:t>10</w:t>
      </w:r>
      <w:r>
        <w:rPr>
          <w:rFonts w:hint="eastAsia"/>
          <w:color w:val="auto"/>
          <w:highlight w:val="none"/>
        </w:rPr>
        <w:t>00元违约金。累计次3次，采购人有权单方解除本合同</w:t>
      </w:r>
      <w:r>
        <w:rPr>
          <w:rFonts w:hint="eastAsia"/>
          <w:color w:val="auto"/>
          <w:highlight w:val="none"/>
          <w:lang w:eastAsia="zh-CN"/>
        </w:rPr>
        <w:t>，并不予退还履约保证金</w:t>
      </w:r>
      <w:r>
        <w:rPr>
          <w:rFonts w:hint="eastAsia"/>
          <w:color w:val="auto"/>
          <w:highlight w:val="none"/>
        </w:rPr>
        <w:t>。</w:t>
      </w:r>
    </w:p>
    <w:p>
      <w:pPr>
        <w:spacing w:line="460" w:lineRule="exact"/>
        <w:ind w:firstLine="420" w:firstLineChars="200"/>
        <w:jc w:val="left"/>
        <w:rPr>
          <w:rFonts w:hint="eastAsia" w:ascii="宋体" w:hAnsi="宋体" w:cs="宋体"/>
          <w:color w:val="auto"/>
          <w:sz w:val="24"/>
        </w:rPr>
      </w:pPr>
      <w:r>
        <w:rPr>
          <w:rFonts w:hint="eastAsia"/>
          <w:color w:val="auto"/>
          <w:highlight w:val="none"/>
          <w:lang w:eastAsia="zh-CN"/>
        </w:rPr>
        <w:t>②</w:t>
      </w:r>
      <w:r>
        <w:rPr>
          <w:rFonts w:hint="eastAsia" w:ascii="宋体" w:hAnsi="宋体" w:cs="宋体"/>
          <w:color w:val="auto"/>
          <w:sz w:val="24"/>
          <w:lang w:eastAsia="zh-CN"/>
        </w:rPr>
        <w:t>成交</w:t>
      </w:r>
      <w:r>
        <w:rPr>
          <w:rFonts w:hint="eastAsia" w:ascii="宋体" w:hAnsi="宋体" w:cs="宋体"/>
          <w:color w:val="auto"/>
          <w:sz w:val="24"/>
        </w:rPr>
        <w:t>人必须保证项目班子现场管理人员和仪器设备按时到位，对派驻项目现场的人员建立严格的人员签到考勤制度，发现3次无正当理由迟到或早退超过30分钟后，第4次起每发现1次罚款200元。在工作期间，采购人需要专业监理人员到场时，专业监理人员须在1小时内到场，若超过3次未在1小时内到场，第4次起每次罚款200元×超时小时（不足1小时按1小时计算）。</w:t>
      </w:r>
    </w:p>
    <w:p>
      <w:pPr>
        <w:spacing w:line="460" w:lineRule="exact"/>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lang w:eastAsia="zh-CN"/>
        </w:rPr>
        <w:t>③</w:t>
      </w:r>
      <w:r>
        <w:rPr>
          <w:rFonts w:hint="eastAsia" w:ascii="宋体" w:hAnsi="宋体" w:cs="宋体"/>
          <w:color w:val="auto"/>
          <w:sz w:val="24"/>
        </w:rPr>
        <w:t>若出现以下情形中任意一种情况</w:t>
      </w:r>
      <w:r>
        <w:rPr>
          <w:rFonts w:hint="eastAsia" w:ascii="宋体" w:hAnsi="宋体" w:cs="宋体"/>
          <w:color w:val="auto"/>
          <w:sz w:val="24"/>
          <w:lang w:eastAsia="zh-CN"/>
        </w:rPr>
        <w:t>的</w:t>
      </w:r>
      <w:r>
        <w:rPr>
          <w:rFonts w:hint="eastAsia" w:ascii="宋体" w:hAnsi="宋体" w:cs="宋体"/>
          <w:color w:val="auto"/>
          <w:sz w:val="24"/>
        </w:rPr>
        <w:t>，采购人可单方面终止监理合同，成交人应支付成交金额30%的违约金，并承担由此造成采购人的经济损失，采购人具备追究相关法律责任的权利</w:t>
      </w:r>
      <w:r>
        <w:rPr>
          <w:rFonts w:hint="eastAsia" w:ascii="宋体" w:hAnsi="宋体" w:cs="宋体"/>
          <w:color w:val="auto"/>
          <w:sz w:val="24"/>
          <w:lang w:eastAsia="zh-CN"/>
        </w:rPr>
        <w:t>。</w:t>
      </w:r>
    </w:p>
    <w:p>
      <w:pPr>
        <w:spacing w:line="460" w:lineRule="exact"/>
        <w:ind w:firstLine="480" w:firstLineChars="200"/>
        <w:jc w:val="left"/>
        <w:rPr>
          <w:rFonts w:hint="eastAsia" w:ascii="宋体" w:hAnsi="宋体" w:cs="宋体"/>
          <w:color w:val="auto"/>
          <w:sz w:val="24"/>
          <w:lang w:eastAsia="zh-CN"/>
        </w:rPr>
      </w:pPr>
      <w:r>
        <w:rPr>
          <w:rFonts w:hint="eastAsia" w:ascii="宋体" w:hAnsi="宋体" w:cs="宋体"/>
          <w:color w:val="auto"/>
          <w:sz w:val="24"/>
          <w:lang w:val="en-US" w:eastAsia="zh-CN"/>
        </w:rPr>
        <w:t>A.</w:t>
      </w:r>
      <w:r>
        <w:rPr>
          <w:rFonts w:hint="eastAsia" w:ascii="宋体" w:hAnsi="宋体" w:cs="宋体"/>
          <w:color w:val="auto"/>
          <w:sz w:val="24"/>
        </w:rPr>
        <w:t>监理人员已在技术资料上签字同意后，又出现存在重大质量隐患的</w:t>
      </w:r>
      <w:r>
        <w:rPr>
          <w:rFonts w:hint="eastAsia" w:ascii="宋体" w:hAnsi="宋体" w:cs="宋体"/>
          <w:color w:val="auto"/>
          <w:sz w:val="24"/>
          <w:lang w:eastAsia="zh-CN"/>
        </w:rPr>
        <w:t>。</w:t>
      </w:r>
    </w:p>
    <w:p>
      <w:pPr>
        <w:spacing w:line="460" w:lineRule="exact"/>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lang w:val="en-US" w:eastAsia="zh-CN"/>
        </w:rPr>
        <w:t>B.</w:t>
      </w:r>
      <w:r>
        <w:rPr>
          <w:rFonts w:hint="eastAsia" w:ascii="宋体" w:hAnsi="宋体" w:cs="宋体"/>
          <w:color w:val="auto"/>
          <w:sz w:val="24"/>
        </w:rPr>
        <w:t>督促项目施工单位对材料的进场报验把关及见证不符合要求，属成交人责任的，采购人责令成交人及时整改，</w:t>
      </w:r>
      <w:r>
        <w:rPr>
          <w:rFonts w:hint="eastAsia" w:ascii="宋体" w:hAnsi="宋体" w:cs="宋体"/>
          <w:color w:val="auto"/>
          <w:sz w:val="24"/>
          <w:lang w:eastAsia="zh-CN"/>
        </w:rPr>
        <w:t>累计</w:t>
      </w:r>
      <w:r>
        <w:rPr>
          <w:rFonts w:hint="eastAsia" w:ascii="宋体" w:hAnsi="宋体" w:cs="宋体"/>
          <w:color w:val="auto"/>
          <w:sz w:val="24"/>
        </w:rPr>
        <w:t>出现三次的</w:t>
      </w:r>
      <w:r>
        <w:rPr>
          <w:rFonts w:hint="eastAsia" w:ascii="宋体" w:hAnsi="宋体" w:cs="宋体"/>
          <w:color w:val="auto"/>
          <w:sz w:val="24"/>
          <w:lang w:eastAsia="zh-CN"/>
        </w:rPr>
        <w:t>。</w:t>
      </w:r>
    </w:p>
    <w:p>
      <w:pPr>
        <w:spacing w:line="46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C.</w:t>
      </w:r>
      <w:r>
        <w:rPr>
          <w:rFonts w:hint="eastAsia" w:ascii="宋体" w:hAnsi="宋体" w:eastAsia="宋体" w:cs="宋体"/>
          <w:color w:val="auto"/>
          <w:sz w:val="24"/>
        </w:rPr>
        <w:t>采购人检查时监理人员</w:t>
      </w:r>
      <w:r>
        <w:rPr>
          <w:rFonts w:hint="eastAsia" w:ascii="宋体" w:hAnsi="宋体" w:cs="宋体"/>
          <w:color w:val="auto"/>
          <w:sz w:val="24"/>
        </w:rPr>
        <w:t>无正当理由</w:t>
      </w:r>
      <w:r>
        <w:rPr>
          <w:rFonts w:hint="eastAsia" w:ascii="宋体" w:hAnsi="宋体" w:cs="宋体"/>
          <w:color w:val="auto"/>
          <w:sz w:val="24"/>
          <w:lang w:eastAsia="zh-CN"/>
        </w:rPr>
        <w:t>不在岗</w:t>
      </w:r>
      <w:r>
        <w:rPr>
          <w:rFonts w:hint="eastAsia" w:ascii="宋体" w:hAnsi="宋体" w:eastAsia="宋体" w:cs="宋体"/>
          <w:color w:val="auto"/>
          <w:sz w:val="24"/>
        </w:rPr>
        <w:t>或不履行职责，累计出现三次的</w:t>
      </w:r>
      <w:r>
        <w:rPr>
          <w:rFonts w:hint="eastAsia" w:ascii="宋体" w:hAnsi="宋体" w:eastAsia="宋体" w:cs="宋体"/>
          <w:color w:val="auto"/>
          <w:sz w:val="24"/>
          <w:lang w:eastAsia="zh-CN"/>
        </w:rPr>
        <w:t>。</w:t>
      </w:r>
    </w:p>
    <w:p>
      <w:pPr>
        <w:spacing w:line="460" w:lineRule="exact"/>
        <w:ind w:firstLine="480" w:firstLineChars="20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D.成交人未能在服务期间提供7×24小时监理服务支持的，采购人每发现一次，成交人应向采购人支付1000元违约金。超过3次，采购人有权单方面解除合同，并不予退还履约保证金。</w:t>
      </w:r>
    </w:p>
    <w:p>
      <w:pPr>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E.</w:t>
      </w:r>
      <w:r>
        <w:rPr>
          <w:rFonts w:hint="eastAsia" w:ascii="宋体" w:hAnsi="宋体" w:cs="宋体"/>
          <w:color w:val="auto"/>
          <w:sz w:val="24"/>
        </w:rPr>
        <w:t>因成交人原因导致合同提前</w:t>
      </w:r>
      <w:r>
        <w:rPr>
          <w:rFonts w:hint="eastAsia" w:ascii="宋体" w:hAnsi="宋体" w:cs="宋体"/>
          <w:color w:val="auto"/>
          <w:sz w:val="24"/>
          <w:lang w:eastAsia="zh-CN"/>
        </w:rPr>
        <w:t>终</w:t>
      </w:r>
      <w:r>
        <w:rPr>
          <w:rFonts w:hint="eastAsia" w:ascii="宋体" w:hAnsi="宋体" w:cs="宋体"/>
          <w:color w:val="auto"/>
          <w:sz w:val="24"/>
        </w:rPr>
        <w:t>止的。</w:t>
      </w:r>
    </w:p>
    <w:p>
      <w:pPr>
        <w:spacing w:line="460" w:lineRule="exact"/>
        <w:ind w:firstLine="480" w:firstLineChars="200"/>
        <w:jc w:val="left"/>
        <w:rPr>
          <w:rFonts w:hint="eastAsia" w:eastAsia="宋体"/>
          <w:color w:val="auto"/>
          <w:lang w:eastAsia="zh-CN"/>
        </w:rPr>
      </w:pPr>
      <w:r>
        <w:rPr>
          <w:rFonts w:hint="eastAsia" w:ascii="宋体" w:hAnsi="宋体" w:cs="宋体"/>
          <w:color w:val="auto"/>
          <w:sz w:val="24"/>
          <w:lang w:eastAsia="zh-CN"/>
        </w:rPr>
        <w:t>④</w:t>
      </w:r>
      <w:r>
        <w:rPr>
          <w:rFonts w:hint="eastAsia" w:ascii="宋体" w:hAnsi="宋体" w:cs="宋体"/>
          <w:color w:val="auto"/>
          <w:sz w:val="24"/>
        </w:rPr>
        <w:t>若成交人未依约履行合同义务导致项目无法正常运行的，则采购人有权直接委托第三方进行监理，产生的费用均由成交人承担。</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（2）</w:t>
      </w:r>
      <w:r>
        <w:rPr>
          <w:rFonts w:hint="eastAsia"/>
          <w:color w:val="auto"/>
          <w:highlight w:val="none"/>
          <w:lang w:eastAsia="zh-CN"/>
        </w:rPr>
        <w:t>成交人</w:t>
      </w:r>
      <w:r>
        <w:rPr>
          <w:rFonts w:hint="eastAsia"/>
          <w:color w:val="auto"/>
          <w:highlight w:val="none"/>
        </w:rPr>
        <w:t>未按期</w:t>
      </w:r>
      <w:r>
        <w:rPr>
          <w:rFonts w:hint="eastAsia"/>
          <w:color w:val="auto"/>
          <w:highlight w:val="none"/>
          <w:lang w:eastAsia="zh-CN"/>
        </w:rPr>
        <w:t>提供服务</w:t>
      </w:r>
      <w:r>
        <w:rPr>
          <w:rFonts w:hint="eastAsia"/>
          <w:color w:val="auto"/>
          <w:highlight w:val="none"/>
        </w:rPr>
        <w:t>的违约责任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①</w:t>
      </w:r>
      <w:r>
        <w:rPr>
          <w:rFonts w:hint="eastAsia"/>
          <w:color w:val="auto"/>
        </w:rPr>
        <w:t>延期交付的，在书面征得采购人同意延期后，可适当延长</w:t>
      </w:r>
      <w:r>
        <w:rPr>
          <w:rFonts w:hint="eastAsia"/>
          <w:color w:val="auto"/>
          <w:lang w:eastAsia="zh-CN"/>
        </w:rPr>
        <w:t>交付时间</w:t>
      </w:r>
      <w:r>
        <w:rPr>
          <w:rFonts w:hint="eastAsia"/>
          <w:color w:val="auto"/>
        </w:rPr>
        <w:t>，但每延迟1日交付，应向采购人支付</w:t>
      </w:r>
      <w:r>
        <w:rPr>
          <w:rFonts w:hint="eastAsia"/>
          <w:color w:val="auto"/>
          <w:lang w:val="en-US" w:eastAsia="zh-CN"/>
        </w:rPr>
        <w:t>10</w:t>
      </w:r>
      <w:r>
        <w:rPr>
          <w:rFonts w:hint="eastAsia"/>
          <w:color w:val="auto"/>
        </w:rPr>
        <w:t>00元违约金</w:t>
      </w:r>
      <w:r>
        <w:rPr>
          <w:rFonts w:hint="eastAsia"/>
          <w:color w:val="auto"/>
          <w:highlight w:val="none"/>
        </w:rPr>
        <w:t>。</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②若</w:t>
      </w:r>
      <w:r>
        <w:rPr>
          <w:rFonts w:hint="eastAsia"/>
          <w:color w:val="auto"/>
          <w:highlight w:val="none"/>
          <w:lang w:eastAsia="zh-CN"/>
        </w:rPr>
        <w:t>成交人</w:t>
      </w:r>
      <w:r>
        <w:rPr>
          <w:rFonts w:hint="eastAsia"/>
          <w:color w:val="auto"/>
          <w:highlight w:val="none"/>
        </w:rPr>
        <w:t>逾期交</w:t>
      </w:r>
      <w:r>
        <w:rPr>
          <w:rFonts w:hint="eastAsia"/>
          <w:color w:val="auto"/>
        </w:rPr>
        <w:t>付</w:t>
      </w:r>
      <w:r>
        <w:rPr>
          <w:rFonts w:hint="eastAsia"/>
          <w:color w:val="auto"/>
          <w:highlight w:val="none"/>
        </w:rPr>
        <w:t>达15天（含15天）以上的，采购人有权单方面解除采购合同，</w:t>
      </w:r>
      <w:r>
        <w:rPr>
          <w:rFonts w:hint="eastAsia"/>
          <w:color w:val="auto"/>
          <w:highlight w:val="none"/>
          <w:lang w:eastAsia="zh-CN"/>
        </w:rPr>
        <w:t>成交人</w:t>
      </w:r>
      <w:r>
        <w:rPr>
          <w:rFonts w:hint="eastAsia"/>
          <w:color w:val="auto"/>
          <w:highlight w:val="none"/>
        </w:rPr>
        <w:t>仍应按上述约定支付延期交</w:t>
      </w:r>
      <w:r>
        <w:rPr>
          <w:rFonts w:hint="eastAsia"/>
          <w:color w:val="auto"/>
        </w:rPr>
        <w:t>付</w:t>
      </w:r>
      <w:r>
        <w:rPr>
          <w:rFonts w:hint="eastAsia"/>
          <w:color w:val="auto"/>
          <w:highlight w:val="none"/>
        </w:rPr>
        <w:t>违约金，但延期交</w:t>
      </w:r>
      <w:r>
        <w:rPr>
          <w:rFonts w:hint="eastAsia"/>
          <w:color w:val="auto"/>
        </w:rPr>
        <w:t>付</w:t>
      </w:r>
      <w:r>
        <w:rPr>
          <w:rFonts w:hint="eastAsia"/>
          <w:color w:val="auto"/>
          <w:highlight w:val="none"/>
        </w:rPr>
        <w:t>违约金的支付总额不得超过</w:t>
      </w:r>
      <w:r>
        <w:rPr>
          <w:rFonts w:hint="eastAsia"/>
          <w:color w:val="auto"/>
          <w:highlight w:val="none"/>
          <w:lang w:eastAsia="zh-CN"/>
        </w:rPr>
        <w:t>合同</w:t>
      </w:r>
      <w:r>
        <w:rPr>
          <w:rFonts w:hint="eastAsia"/>
          <w:color w:val="auto"/>
          <w:highlight w:val="none"/>
        </w:rPr>
        <w:t>金额的30％；若因此给采购人造成损失的，</w:t>
      </w:r>
      <w:r>
        <w:rPr>
          <w:rFonts w:hint="eastAsia"/>
          <w:color w:val="auto"/>
          <w:highlight w:val="none"/>
          <w:lang w:eastAsia="zh-CN"/>
        </w:rPr>
        <w:t>成交人</w:t>
      </w:r>
      <w:r>
        <w:rPr>
          <w:rFonts w:hint="eastAsia"/>
          <w:color w:val="auto"/>
          <w:highlight w:val="none"/>
        </w:rPr>
        <w:t>还应赔偿采购人所受的损失。</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lang w:val="en-US" w:eastAsia="zh-CN"/>
        </w:rPr>
        <w:t>7.4</w:t>
      </w:r>
      <w:r>
        <w:rPr>
          <w:rFonts w:hint="eastAsia"/>
          <w:color w:val="auto"/>
          <w:highlight w:val="none"/>
        </w:rPr>
        <w:t>若</w:t>
      </w:r>
      <w:r>
        <w:rPr>
          <w:rFonts w:hint="eastAsia"/>
          <w:color w:val="auto"/>
          <w:highlight w:val="none"/>
          <w:lang w:eastAsia="zh-CN"/>
        </w:rPr>
        <w:t>成交人</w:t>
      </w:r>
      <w:r>
        <w:rPr>
          <w:rFonts w:hint="eastAsia"/>
          <w:color w:val="auto"/>
          <w:highlight w:val="none"/>
        </w:rPr>
        <w:t>出现以下情形中任意一种情况，均视为</w:t>
      </w:r>
      <w:r>
        <w:rPr>
          <w:rFonts w:hint="eastAsia"/>
          <w:color w:val="auto"/>
          <w:highlight w:val="none"/>
          <w:lang w:eastAsia="zh-CN"/>
        </w:rPr>
        <w:t>成交人</w:t>
      </w:r>
      <w:r>
        <w:rPr>
          <w:rFonts w:hint="eastAsia"/>
          <w:color w:val="auto"/>
          <w:highlight w:val="none"/>
        </w:rPr>
        <w:t>违约，采购人可取消其中标资格，如果已经签订合同的则合同自动解除，且</w:t>
      </w:r>
      <w:r>
        <w:rPr>
          <w:rFonts w:hint="eastAsia"/>
          <w:color w:val="auto"/>
          <w:highlight w:val="none"/>
          <w:lang w:eastAsia="zh-CN"/>
        </w:rPr>
        <w:t>成交人</w:t>
      </w:r>
      <w:r>
        <w:rPr>
          <w:rFonts w:hint="eastAsia"/>
          <w:color w:val="auto"/>
          <w:highlight w:val="none"/>
        </w:rPr>
        <w:t>还要承担相应的法律责任。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(1)</w:t>
      </w:r>
      <w:r>
        <w:rPr>
          <w:rFonts w:hint="eastAsia"/>
          <w:color w:val="auto"/>
          <w:highlight w:val="none"/>
          <w:lang w:eastAsia="zh-CN"/>
        </w:rPr>
        <w:t>成交人</w:t>
      </w:r>
      <w:r>
        <w:rPr>
          <w:rFonts w:hint="eastAsia"/>
          <w:color w:val="auto"/>
          <w:highlight w:val="none"/>
        </w:rPr>
        <w:t>自动放弃中标的；</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(2)</w:t>
      </w:r>
      <w:r>
        <w:rPr>
          <w:rFonts w:hint="eastAsia"/>
          <w:color w:val="auto"/>
          <w:highlight w:val="none"/>
          <w:lang w:eastAsia="zh-CN"/>
        </w:rPr>
        <w:t>成交人</w:t>
      </w:r>
      <w:r>
        <w:rPr>
          <w:rFonts w:hint="eastAsia"/>
          <w:color w:val="auto"/>
          <w:highlight w:val="none"/>
        </w:rPr>
        <w:t>在中标公告期结束后30日内(因</w:t>
      </w:r>
      <w:r>
        <w:rPr>
          <w:rFonts w:hint="eastAsia"/>
          <w:color w:val="auto"/>
          <w:highlight w:val="none"/>
          <w:lang w:eastAsia="zh-CN"/>
        </w:rPr>
        <w:t>成交人</w:t>
      </w:r>
      <w:r>
        <w:rPr>
          <w:rFonts w:hint="eastAsia"/>
          <w:color w:val="auto"/>
          <w:highlight w:val="none"/>
        </w:rPr>
        <w:t>原因)未与采购人签订采购合同的；</w:t>
      </w:r>
    </w:p>
    <w:p>
      <w:pPr>
        <w:pStyle w:val="14"/>
        <w:spacing w:before="0" w:beforeAutospacing="0" w:after="0" w:afterAutospacing="0" w:line="460" w:lineRule="exact"/>
        <w:ind w:firstLine="480" w:firstLineChars="200"/>
        <w:rPr>
          <w:rFonts w:hint="eastAsia"/>
          <w:color w:val="auto"/>
        </w:rPr>
      </w:pPr>
      <w:r>
        <w:rPr>
          <w:rFonts w:hint="eastAsia"/>
          <w:color w:val="auto"/>
          <w:highlight w:val="none"/>
        </w:rPr>
        <w:t>(3)</w:t>
      </w:r>
      <w:r>
        <w:rPr>
          <w:rFonts w:hint="eastAsia"/>
          <w:color w:val="auto"/>
          <w:highlight w:val="none"/>
          <w:lang w:eastAsia="zh-CN"/>
        </w:rPr>
        <w:t>成交人</w:t>
      </w:r>
      <w:r>
        <w:rPr>
          <w:rFonts w:hint="eastAsia"/>
          <w:color w:val="auto"/>
          <w:highlight w:val="none"/>
        </w:rPr>
        <w:t>非因不可抗力原因不能履行合同的。</w:t>
      </w:r>
    </w:p>
    <w:p>
      <w:pPr>
        <w:pStyle w:val="14"/>
        <w:spacing w:before="0" w:beforeAutospacing="0" w:after="0" w:afterAutospacing="0" w:line="460" w:lineRule="exact"/>
        <w:ind w:firstLine="480" w:firstLineChars="200"/>
        <w:rPr>
          <w:rFonts w:hint="eastAsia"/>
          <w:color w:val="auto"/>
          <w:highlight w:val="none"/>
          <w:lang w:val="zh-TW"/>
        </w:rPr>
      </w:pPr>
      <w:r>
        <w:rPr>
          <w:rFonts w:hint="eastAsia"/>
          <w:color w:val="auto"/>
          <w:highlight w:val="none"/>
          <w:lang w:val="en-US" w:eastAsia="zh-CN"/>
        </w:rPr>
        <w:t>7.5</w:t>
      </w:r>
      <w:r>
        <w:rPr>
          <w:rFonts w:hint="eastAsia"/>
          <w:color w:val="auto"/>
          <w:highlight w:val="none"/>
        </w:rPr>
        <w:t>签订合同后</w:t>
      </w:r>
      <w:r>
        <w:rPr>
          <w:rFonts w:hint="eastAsia"/>
          <w:color w:val="auto"/>
          <w:highlight w:val="none"/>
          <w:lang w:val="zh-TW" w:eastAsia="zh-TW"/>
        </w:rPr>
        <w:t>因</w:t>
      </w:r>
      <w:r>
        <w:rPr>
          <w:rFonts w:hint="eastAsia"/>
          <w:color w:val="auto"/>
          <w:highlight w:val="none"/>
          <w:lang w:val="zh-TW" w:eastAsia="zh-CN"/>
        </w:rPr>
        <w:t>成交人</w:t>
      </w:r>
      <w:r>
        <w:rPr>
          <w:rFonts w:hint="eastAsia"/>
          <w:color w:val="auto"/>
          <w:highlight w:val="none"/>
          <w:lang w:val="zh-TW" w:eastAsia="zh-TW"/>
        </w:rPr>
        <w:t>任何违约行为导致本合同无法正常</w:t>
      </w:r>
      <w:r>
        <w:rPr>
          <w:rFonts w:hint="eastAsia"/>
          <w:color w:val="auto"/>
          <w:highlight w:val="none"/>
          <w:lang w:val="zh-TW"/>
        </w:rPr>
        <w:t>继续</w:t>
      </w:r>
      <w:r>
        <w:rPr>
          <w:rFonts w:hint="eastAsia"/>
          <w:color w:val="auto"/>
          <w:highlight w:val="none"/>
          <w:lang w:val="zh-TW" w:eastAsia="zh-TW"/>
        </w:rPr>
        <w:t>履行</w:t>
      </w:r>
      <w:r>
        <w:rPr>
          <w:rFonts w:hint="eastAsia"/>
          <w:color w:val="auto"/>
          <w:highlight w:val="none"/>
          <w:lang w:val="zh-TW"/>
        </w:rPr>
        <w:t>，采购人</w:t>
      </w:r>
      <w:r>
        <w:rPr>
          <w:rFonts w:hint="eastAsia"/>
          <w:color w:val="auto"/>
          <w:highlight w:val="none"/>
          <w:lang w:val="zh-TW" w:eastAsia="zh-TW"/>
        </w:rPr>
        <w:t>有权</w:t>
      </w:r>
      <w:r>
        <w:rPr>
          <w:rFonts w:hint="eastAsia"/>
          <w:color w:val="auto"/>
          <w:highlight w:val="none"/>
          <w:lang w:val="zh-TW"/>
        </w:rPr>
        <w:t>单方解除合同。</w:t>
      </w:r>
    </w:p>
    <w:p>
      <w:pPr>
        <w:pStyle w:val="14"/>
        <w:spacing w:before="0" w:beforeAutospacing="0" w:after="0" w:afterAutospacing="0" w:line="460" w:lineRule="exact"/>
        <w:ind w:firstLine="480" w:firstLineChars="200"/>
        <w:rPr>
          <w:rFonts w:hint="eastAsia"/>
          <w:color w:val="auto"/>
          <w:highlight w:val="none"/>
          <w:lang w:val="zh-TW"/>
        </w:rPr>
      </w:pPr>
      <w:r>
        <w:rPr>
          <w:rFonts w:hint="eastAsia"/>
          <w:color w:val="auto"/>
          <w:highlight w:val="none"/>
          <w:lang w:val="en-US" w:eastAsia="zh-CN"/>
        </w:rPr>
        <w:t>7.6</w:t>
      </w:r>
      <w:r>
        <w:rPr>
          <w:rFonts w:hint="eastAsia"/>
          <w:color w:val="auto"/>
          <w:highlight w:val="none"/>
        </w:rPr>
        <w:t>成交人</w:t>
      </w:r>
      <w:r>
        <w:rPr>
          <w:rFonts w:hint="eastAsia"/>
          <w:color w:val="auto"/>
          <w:highlight w:val="none"/>
          <w:lang w:val="zh-TW"/>
        </w:rPr>
        <w:t>不得将本项目进行分包或转包，如发现经查实，采购人</w:t>
      </w:r>
      <w:r>
        <w:rPr>
          <w:rFonts w:hint="eastAsia"/>
          <w:color w:val="auto"/>
          <w:highlight w:val="none"/>
          <w:lang w:val="zh-TW" w:eastAsia="zh-TW"/>
        </w:rPr>
        <w:t>有权</w:t>
      </w:r>
      <w:r>
        <w:rPr>
          <w:rFonts w:hint="eastAsia"/>
          <w:color w:val="auto"/>
          <w:highlight w:val="none"/>
          <w:lang w:val="zh-TW"/>
        </w:rPr>
        <w:t>单方解除合同。</w:t>
      </w:r>
    </w:p>
    <w:p>
      <w:pPr>
        <w:pStyle w:val="14"/>
        <w:spacing w:before="0" w:beforeAutospacing="0" w:after="0" w:afterAutospacing="0" w:line="460" w:lineRule="exact"/>
        <w:ind w:firstLine="480" w:firstLineChars="200"/>
        <w:rPr>
          <w:rFonts w:hint="eastAsia"/>
          <w:color w:val="auto"/>
        </w:rPr>
      </w:pPr>
      <w:r>
        <w:rPr>
          <w:rFonts w:hint="eastAsia"/>
          <w:color w:val="auto"/>
          <w:lang w:val="en-US" w:eastAsia="zh-CN"/>
        </w:rPr>
        <w:t>7.7</w:t>
      </w:r>
      <w:r>
        <w:rPr>
          <w:rFonts w:hint="eastAsia"/>
          <w:color w:val="auto"/>
        </w:rPr>
        <w:t>成交人应向采购人支付的违约金，采购人有权从履约保证金中予以扣除。</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7.8</w:t>
      </w:r>
      <w:r>
        <w:rPr>
          <w:rFonts w:hint="eastAsia" w:ascii="宋体" w:hAnsi="宋体" w:cs="宋体"/>
          <w:color w:val="auto"/>
          <w:sz w:val="24"/>
        </w:rPr>
        <w:t>成交人应确保采购人的所有资料、技术文档妥善保管，不得遗失、转借、复印，不得以任何形式向第三方透露；所有解决方案和采集汇总后的数据严禁通过互联网等公共信息网络、普通邮政进行传递，严禁在连接互联网计算机上存储、处理。如因成交人的原因造成数据丢失，泄密等，成交人应承担相应的法律责任，并赔偿采购人的损失。</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7.9</w:t>
      </w:r>
      <w:r>
        <w:rPr>
          <w:rFonts w:hint="eastAsia" w:ascii="宋体" w:hAnsi="宋体" w:cs="宋体"/>
          <w:color w:val="auto"/>
          <w:sz w:val="24"/>
        </w:rPr>
        <w:t>成交人提供的证明材料不符合要求的，按虚假</w:t>
      </w:r>
      <w:r>
        <w:rPr>
          <w:rFonts w:hint="eastAsia" w:ascii="宋体" w:hAnsi="宋体" w:cs="宋体"/>
          <w:color w:val="auto"/>
          <w:sz w:val="24"/>
          <w:lang w:eastAsia="zh-CN"/>
        </w:rPr>
        <w:t>响应</w:t>
      </w:r>
      <w:r>
        <w:rPr>
          <w:rFonts w:hint="eastAsia" w:ascii="宋体" w:hAnsi="宋体" w:cs="宋体"/>
          <w:color w:val="auto"/>
          <w:sz w:val="24"/>
        </w:rPr>
        <w:t>处理。采购人将追究其相应责任，不予退还保证金或合同签订后不予退还履约保证金，对于采购人产生的损失还应予以赔偿，且采购人有权禁止该公司参与采购人单位的其他项目竞价等。</w:t>
      </w:r>
    </w:p>
    <w:p>
      <w:pPr>
        <w:pStyle w:val="6"/>
        <w:spacing w:line="460" w:lineRule="exact"/>
        <w:ind w:firstLine="480" w:firstLineChars="200"/>
        <w:rPr>
          <w:color w:val="auto"/>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除竞价文件中已明确的具体违约责任外，成交人未履行竞价文件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、合同有关中规定的其他事项或服务要求的，每发现一次，需向采购人支付违约金500元</w:t>
      </w:r>
      <w:r>
        <w:rPr>
          <w:rFonts w:hint="eastAsia" w:ascii="宋体" w:hAnsi="宋体" w:cs="宋体"/>
          <w:color w:val="auto"/>
          <w:sz w:val="24"/>
          <w:highlight w:val="none"/>
          <w:lang w:eastAsia="zh-CN"/>
        </w:rPr>
        <w:t>。</w:t>
      </w:r>
    </w:p>
    <w:p>
      <w:pPr>
        <w:adjustRightInd w:val="0"/>
        <w:snapToGrid w:val="0"/>
        <w:spacing w:line="460" w:lineRule="exact"/>
        <w:ind w:firstLine="480" w:firstLineChars="200"/>
        <w:jc w:val="left"/>
        <w:rPr>
          <w:rFonts w:hint="eastAsia" w:ascii="宋体" w:hAnsi="宋体" w:cs="宋体"/>
          <w:color w:val="auto"/>
          <w:sz w:val="24"/>
        </w:rPr>
      </w:pPr>
      <w:r>
        <w:rPr>
          <w:rFonts w:hint="eastAsia" w:ascii="宋体" w:hAnsi="宋体" w:cs="宋体"/>
          <w:color w:val="auto"/>
          <w:kern w:val="0"/>
          <w:sz w:val="24"/>
          <w:shd w:val="clear" w:color="auto" w:fill="FFFFFF"/>
        </w:rPr>
        <w:t>7.1</w:t>
      </w:r>
      <w:r>
        <w:rPr>
          <w:rFonts w:hint="eastAsia" w:ascii="宋体" w:hAnsi="宋体" w:cs="宋体"/>
          <w:color w:val="auto"/>
          <w:kern w:val="0"/>
          <w:sz w:val="24"/>
          <w:shd w:val="clear" w:color="auto" w:fill="FFFFFF"/>
          <w:lang w:val="en-US" w:eastAsia="zh-CN"/>
        </w:rPr>
        <w:t>1</w:t>
      </w:r>
      <w:r>
        <w:rPr>
          <w:rFonts w:hint="eastAsia" w:ascii="宋体" w:hAnsi="宋体" w:cs="宋体"/>
          <w:color w:val="auto"/>
          <w:kern w:val="0"/>
          <w:sz w:val="24"/>
          <w:shd w:val="clear" w:color="auto" w:fill="FFFFFF"/>
        </w:rPr>
        <w:t xml:space="preserve"> 本</w:t>
      </w:r>
      <w:r>
        <w:rPr>
          <w:rFonts w:hint="eastAsia" w:ascii="宋体" w:hAnsi="宋体" w:cs="宋体"/>
          <w:color w:val="auto"/>
          <w:kern w:val="0"/>
          <w:sz w:val="24"/>
        </w:rPr>
        <w:t>竞价文件</w:t>
      </w:r>
      <w:r>
        <w:rPr>
          <w:rFonts w:hint="eastAsia" w:ascii="宋体" w:hAnsi="宋体" w:cs="宋体"/>
          <w:color w:val="auto"/>
          <w:kern w:val="0"/>
          <w:sz w:val="24"/>
          <w:shd w:val="clear" w:color="auto" w:fill="FFFFFF"/>
        </w:rPr>
        <w:t>未明确的其它约定事项或条款，待采购人与成交人签订合同时，由双方协商订立。</w:t>
      </w:r>
    </w:p>
    <w:p>
      <w:pPr>
        <w:pStyle w:val="14"/>
        <w:spacing w:before="0" w:beforeAutospacing="0" w:after="0" w:afterAutospacing="0" w:line="460" w:lineRule="atLeast"/>
        <w:ind w:firstLine="482" w:firstLineChars="200"/>
        <w:rPr>
          <w:rFonts w:hint="eastAsia"/>
          <w:color w:val="auto"/>
        </w:rPr>
      </w:pPr>
      <w:r>
        <w:rPr>
          <w:rStyle w:val="21"/>
          <w:rFonts w:hint="eastAsia"/>
          <w:color w:val="auto"/>
        </w:rPr>
        <w:t>8、诉讼相关费用承担</w:t>
      </w:r>
    </w:p>
    <w:p>
      <w:pPr>
        <w:pStyle w:val="14"/>
        <w:spacing w:before="0" w:beforeAutospacing="0" w:after="0" w:afterAutospacing="0" w:line="460" w:lineRule="atLeast"/>
        <w:ind w:firstLine="480" w:firstLineChars="200"/>
        <w:rPr>
          <w:rFonts w:hint="eastAsia"/>
          <w:color w:val="auto"/>
        </w:rPr>
      </w:pPr>
      <w:r>
        <w:rPr>
          <w:rFonts w:hint="eastAsia"/>
          <w:color w:val="auto"/>
        </w:rPr>
        <w:t>若因成交人为履行合同项下义务导致采购人所产生的一切损失（包括但不限于人身财产的损失、律师费、诉讼费、保全费、鉴定费等），均由成交人承担赔偿责任。</w:t>
      </w:r>
    </w:p>
    <w:p>
      <w:pPr>
        <w:pStyle w:val="14"/>
        <w:spacing w:before="0" w:beforeAutospacing="0" w:after="0" w:afterAutospacing="0" w:line="460" w:lineRule="exact"/>
        <w:ind w:firstLine="482" w:firstLineChars="200"/>
        <w:rPr>
          <w:rFonts w:hint="eastAsia"/>
          <w:b/>
          <w:bCs/>
          <w:color w:val="auto"/>
          <w:lang w:val="zh-TW"/>
        </w:rPr>
      </w:pPr>
      <w:r>
        <w:rPr>
          <w:rFonts w:hint="eastAsia"/>
          <w:b/>
          <w:bCs/>
          <w:color w:val="auto"/>
        </w:rPr>
        <w:t>9、</w:t>
      </w:r>
      <w:r>
        <w:rPr>
          <w:rFonts w:hint="eastAsia"/>
          <w:b/>
          <w:bCs/>
          <w:color w:val="auto"/>
          <w:lang w:val="zh-TW"/>
        </w:rPr>
        <w:t>不可抗力</w:t>
      </w:r>
    </w:p>
    <w:p>
      <w:pPr>
        <w:pStyle w:val="14"/>
        <w:spacing w:before="0" w:beforeAutospacing="0" w:after="0" w:afterAutospacing="0" w:line="460" w:lineRule="exact"/>
        <w:ind w:firstLine="480" w:firstLineChars="200"/>
        <w:rPr>
          <w:rFonts w:hint="eastAsia"/>
          <w:color w:val="auto"/>
          <w:lang w:val="zh-TW"/>
        </w:rPr>
      </w:pPr>
      <w:r>
        <w:rPr>
          <w:rFonts w:hint="eastAsia"/>
          <w:color w:val="auto"/>
        </w:rPr>
        <w:t>9.1</w:t>
      </w:r>
      <w:r>
        <w:rPr>
          <w:rFonts w:hint="eastAsia"/>
          <w:color w:val="auto"/>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spacing w:before="0" w:beforeAutospacing="0" w:after="0" w:afterAutospacing="0" w:line="460" w:lineRule="exact"/>
        <w:ind w:firstLine="480" w:firstLineChars="200"/>
        <w:rPr>
          <w:rFonts w:hint="eastAsia"/>
          <w:color w:val="auto"/>
        </w:rPr>
      </w:pPr>
      <w:r>
        <w:rPr>
          <w:rFonts w:hint="eastAsia"/>
          <w:color w:val="auto"/>
        </w:rPr>
        <w:t>9.2</w:t>
      </w:r>
      <w:r>
        <w:rPr>
          <w:rFonts w:hint="eastAsia"/>
          <w:color w:val="auto"/>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460" w:lineRule="exact"/>
        <w:ind w:firstLine="482" w:firstLineChars="200"/>
        <w:rPr>
          <w:rStyle w:val="21"/>
          <w:rFonts w:hint="eastAsia"/>
          <w:color w:val="auto"/>
        </w:rPr>
      </w:pPr>
      <w:r>
        <w:rPr>
          <w:rStyle w:val="21"/>
          <w:rFonts w:hint="eastAsia"/>
          <w:color w:val="auto"/>
        </w:rPr>
        <w:t>10、专利权及知识产权</w:t>
      </w:r>
    </w:p>
    <w:p>
      <w:pPr>
        <w:pStyle w:val="14"/>
        <w:spacing w:before="0" w:beforeAutospacing="0" w:after="0" w:afterAutospacing="0" w:line="460" w:lineRule="exact"/>
        <w:ind w:firstLine="480" w:firstLineChars="200"/>
        <w:rPr>
          <w:rFonts w:hint="eastAsia"/>
          <w:color w:val="auto"/>
          <w:lang w:val="zh-TW"/>
        </w:rPr>
      </w:pPr>
      <w:r>
        <w:rPr>
          <w:rFonts w:hint="eastAsia"/>
          <w:color w:val="auto"/>
          <w:lang w:val="zh-TW"/>
        </w:rPr>
        <w:t>成交人须保障采购人在使用该货物或其任何一部分时不受到第三方关于侵犯专利权、商标权或工业设计权等知识产权的指控。如果任何第三方提出侵权指控与采购人无关，成交人须与第三方交涉并承担可能发生的责任与一切费用。如采购人因此而遭致损失的，成交人应赔偿该损失。</w:t>
      </w:r>
    </w:p>
    <w:p>
      <w:pPr>
        <w:pStyle w:val="14"/>
        <w:spacing w:before="0" w:beforeAutospacing="0" w:after="0" w:afterAutospacing="0" w:line="460" w:lineRule="exact"/>
        <w:ind w:firstLine="482" w:firstLineChars="200"/>
        <w:rPr>
          <w:rFonts w:hint="eastAsia"/>
          <w:color w:val="auto"/>
        </w:rPr>
      </w:pPr>
      <w:r>
        <w:rPr>
          <w:rStyle w:val="21"/>
          <w:rFonts w:hint="eastAsia"/>
          <w:color w:val="auto"/>
        </w:rPr>
        <w:t>11、保密条款</w:t>
      </w:r>
    </w:p>
    <w:p>
      <w:pPr>
        <w:pStyle w:val="14"/>
        <w:spacing w:before="0" w:beforeAutospacing="0" w:after="0" w:afterAutospacing="0" w:line="460" w:lineRule="exact"/>
        <w:ind w:firstLine="480" w:firstLineChars="200"/>
        <w:rPr>
          <w:rFonts w:hint="eastAsia"/>
          <w:color w:val="auto"/>
        </w:rPr>
      </w:pPr>
      <w:r>
        <w:rPr>
          <w:rFonts w:hint="eastAsia"/>
          <w:color w:val="auto"/>
        </w:rPr>
        <w:t>11.1成交人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人进入采购人工作区域的工作人员需签订《个人保密承诺书》，严格履行保密义务，自愿接受保密审查，不违规记录、存储、复制采购人任何信息，不违规留存采购方任何资料。</w:t>
      </w:r>
    </w:p>
    <w:p>
      <w:pPr>
        <w:pStyle w:val="14"/>
        <w:spacing w:before="0" w:beforeAutospacing="0" w:after="0" w:afterAutospacing="0" w:line="460" w:lineRule="exact"/>
        <w:ind w:firstLine="480" w:firstLineChars="200"/>
        <w:rPr>
          <w:rFonts w:hint="eastAsia"/>
          <w:color w:val="auto"/>
        </w:rPr>
      </w:pPr>
      <w:r>
        <w:rPr>
          <w:rFonts w:hint="eastAsia"/>
          <w:color w:val="auto"/>
        </w:rPr>
        <w:t>11.2成交人违反本条约定泄露采购人的涉密信息的，应承担相应的法律责任，造成采购人损失的，成交人应当依法承担赔偿责任。</w:t>
      </w:r>
    </w:p>
    <w:p>
      <w:pPr>
        <w:pStyle w:val="14"/>
        <w:spacing w:before="0" w:beforeAutospacing="0" w:after="0" w:afterAutospacing="0" w:line="460" w:lineRule="exact"/>
        <w:ind w:firstLine="480" w:firstLineChars="200"/>
        <w:rPr>
          <w:rFonts w:hint="eastAsia"/>
          <w:color w:val="auto"/>
          <w:lang w:val="zh-TW"/>
        </w:rPr>
      </w:pPr>
      <w:r>
        <w:rPr>
          <w:rFonts w:hint="eastAsia"/>
          <w:color w:val="auto"/>
        </w:rPr>
        <w:t>11.3本条款不因合同届满或解除而失效。</w:t>
      </w:r>
    </w:p>
    <w:p>
      <w:pPr>
        <w:pStyle w:val="14"/>
        <w:spacing w:before="0" w:beforeAutospacing="0" w:after="0" w:afterAutospacing="0" w:line="460" w:lineRule="exact"/>
        <w:ind w:firstLine="482" w:firstLineChars="200"/>
        <w:rPr>
          <w:rFonts w:hint="eastAsia"/>
          <w:b/>
          <w:bCs/>
          <w:color w:val="auto"/>
          <w:lang w:val="zh-TW"/>
        </w:rPr>
      </w:pPr>
      <w:r>
        <w:rPr>
          <w:rFonts w:hint="eastAsia"/>
          <w:b/>
          <w:bCs/>
          <w:color w:val="auto"/>
        </w:rPr>
        <w:t>12、</w:t>
      </w:r>
      <w:r>
        <w:rPr>
          <w:rFonts w:hint="eastAsia"/>
          <w:b/>
          <w:bCs/>
          <w:color w:val="auto"/>
          <w:lang w:val="zh-TW"/>
        </w:rPr>
        <w:t>廉政条款</w:t>
      </w:r>
    </w:p>
    <w:p>
      <w:pPr>
        <w:pStyle w:val="14"/>
        <w:spacing w:before="0" w:beforeAutospacing="0" w:after="0" w:afterAutospacing="0" w:line="460" w:lineRule="exact"/>
        <w:ind w:firstLine="480" w:firstLineChars="200"/>
        <w:rPr>
          <w:rFonts w:hint="eastAsia"/>
          <w:color w:val="auto"/>
          <w:lang w:val="zh-TW"/>
        </w:rPr>
      </w:pPr>
      <w:r>
        <w:rPr>
          <w:rFonts w:hint="eastAsia"/>
          <w:color w:val="auto"/>
          <w:lang w:val="zh-TW"/>
        </w:rPr>
        <w:t>及其工作人员不得有以任何形式行贿采购人工作人员的行为，若发现并被核查属实的，采购人有权解除合同且不退还履约保证金，情节严重的，及其工作人员还要承担相应的法律责任；采购人及其工作人员不得索要或接受的礼金及吃请等，如有违反廉政纪律等行为的，依据有关规定给予党纪、政纪或组织处理，情节严重的，还应承担相应的法律责任。</w:t>
      </w:r>
    </w:p>
    <w:p>
      <w:pPr>
        <w:pStyle w:val="14"/>
        <w:spacing w:before="0" w:beforeAutospacing="0" w:after="0" w:afterAutospacing="0" w:line="460" w:lineRule="exact"/>
        <w:ind w:firstLine="482" w:firstLineChars="200"/>
        <w:rPr>
          <w:rFonts w:hint="eastAsia"/>
          <w:b/>
          <w:bCs/>
          <w:color w:val="auto"/>
          <w:lang w:val="zh-TW"/>
        </w:rPr>
      </w:pPr>
      <w:r>
        <w:rPr>
          <w:rFonts w:hint="eastAsia"/>
          <w:b/>
          <w:bCs/>
          <w:color w:val="auto"/>
        </w:rPr>
        <w:t>13、</w:t>
      </w:r>
      <w:r>
        <w:rPr>
          <w:rFonts w:hint="eastAsia"/>
          <w:b/>
          <w:bCs/>
          <w:color w:val="auto"/>
          <w:lang w:val="zh-TW"/>
        </w:rPr>
        <w:t>合同纠纷处理方式</w:t>
      </w:r>
    </w:p>
    <w:p>
      <w:pPr>
        <w:pStyle w:val="14"/>
        <w:spacing w:before="0" w:beforeAutospacing="0" w:after="0" w:afterAutospacing="0" w:line="460" w:lineRule="exact"/>
        <w:ind w:firstLine="480" w:firstLineChars="200"/>
        <w:rPr>
          <w:rFonts w:hint="eastAsia"/>
          <w:color w:val="auto"/>
          <w:lang w:val="zh-TW"/>
        </w:rPr>
      </w:pPr>
      <w:r>
        <w:rPr>
          <w:rFonts w:hint="eastAsia"/>
          <w:color w:val="auto"/>
        </w:rPr>
        <w:t>13</w:t>
      </w:r>
      <w:r>
        <w:rPr>
          <w:rFonts w:hint="eastAsia"/>
          <w:color w:val="auto"/>
          <w:lang w:val="zh-TW"/>
        </w:rPr>
        <w:t>.1合同争议处理方式</w:t>
      </w:r>
    </w:p>
    <w:p>
      <w:pPr>
        <w:pStyle w:val="14"/>
        <w:spacing w:before="0" w:beforeAutospacing="0" w:after="0" w:afterAutospacing="0" w:line="460" w:lineRule="exact"/>
        <w:ind w:firstLine="480" w:firstLineChars="200"/>
        <w:rPr>
          <w:rFonts w:hint="eastAsia"/>
          <w:color w:val="auto"/>
          <w:lang w:val="zh-TW"/>
        </w:rPr>
      </w:pPr>
      <w:r>
        <w:rPr>
          <w:rFonts w:ascii="Times New Roman" w:hAnsi="Times New Roman" w:cs="Times New Roman"/>
          <w:color w:val="auto"/>
        </w:rPr>
        <w:t>采购人及</w:t>
      </w:r>
      <w:r>
        <w:rPr>
          <w:rFonts w:hint="eastAsia" w:ascii="Times New Roman" w:hAnsi="Times New Roman" w:cs="Times New Roman"/>
          <w:color w:val="auto"/>
        </w:rPr>
        <w:t>成交</w:t>
      </w:r>
      <w:r>
        <w:rPr>
          <w:rFonts w:ascii="Times New Roman" w:hAnsi="Times New Roman" w:cs="Times New Roman"/>
          <w:color w:val="auto"/>
        </w:rPr>
        <w:t>人</w:t>
      </w:r>
      <w:r>
        <w:rPr>
          <w:rFonts w:hint="eastAsia"/>
          <w:color w:val="auto"/>
          <w:lang w:val="zh-TW"/>
        </w:rPr>
        <w:t>双方必须认真履行合同条款。因本合同或与本合同有关的一切事项发生争议，由双方友好协商解决，协商不成的，任何一方均可向采购人所在地人民法院提起诉讼。</w:t>
      </w:r>
    </w:p>
    <w:p>
      <w:pPr>
        <w:pStyle w:val="14"/>
        <w:spacing w:before="0" w:beforeAutospacing="0" w:after="0" w:afterAutospacing="0" w:line="460" w:lineRule="exact"/>
        <w:ind w:firstLine="480" w:firstLineChars="200"/>
        <w:rPr>
          <w:rFonts w:hint="eastAsia"/>
          <w:color w:val="auto"/>
          <w:lang w:val="zh-TW"/>
        </w:rPr>
      </w:pPr>
      <w:r>
        <w:rPr>
          <w:rFonts w:hint="eastAsia"/>
          <w:color w:val="auto"/>
        </w:rPr>
        <w:t>13</w:t>
      </w:r>
      <w:r>
        <w:rPr>
          <w:rFonts w:hint="eastAsia"/>
          <w:color w:val="auto"/>
          <w:lang w:val="zh-TW"/>
        </w:rPr>
        <w:t>.2合同补充和修改</w:t>
      </w:r>
    </w:p>
    <w:p>
      <w:pPr>
        <w:pStyle w:val="14"/>
        <w:spacing w:before="0" w:beforeAutospacing="0" w:after="0" w:afterAutospacing="0" w:line="460" w:lineRule="exact"/>
        <w:ind w:firstLine="480" w:firstLineChars="200"/>
        <w:rPr>
          <w:rFonts w:hint="eastAsia"/>
          <w:b/>
          <w:bCs/>
          <w:color w:val="auto"/>
          <w:sz w:val="36"/>
          <w:szCs w:val="36"/>
        </w:rPr>
      </w:pPr>
      <w:r>
        <w:rPr>
          <w:rFonts w:hint="eastAsia"/>
          <w:color w:val="auto"/>
          <w:lang w:val="zh-TW"/>
        </w:rPr>
        <w:t>本合同生效后，双方对合同内容的变更或补充应采取书面形式，并经双方签字并盖章确认。</w:t>
      </w:r>
    </w:p>
    <w:p>
      <w:pPr>
        <w:snapToGrid w:val="0"/>
        <w:spacing w:line="460" w:lineRule="exact"/>
        <w:ind w:firstLine="482" w:firstLineChars="200"/>
        <w:jc w:val="left"/>
        <w:rPr>
          <w:rFonts w:ascii="宋体" w:hAnsi="宋体"/>
          <w:b/>
          <w:bCs/>
          <w:color w:val="auto"/>
          <w:sz w:val="24"/>
          <w:u w:val="single"/>
        </w:rPr>
      </w:pPr>
      <w:r>
        <w:rPr>
          <w:rFonts w:hint="eastAsia" w:ascii="宋体" w:hAnsi="宋体"/>
          <w:b/>
          <w:bCs/>
          <w:color w:val="auto"/>
          <w:sz w:val="24"/>
          <w:u w:val="single"/>
        </w:rPr>
        <w:t>★注：</w:t>
      </w:r>
      <w:r>
        <w:rPr>
          <w:rFonts w:hint="eastAsia" w:ascii="宋体" w:hAnsi="宋体"/>
          <w:b/>
          <w:bCs/>
          <w:color w:val="auto"/>
          <w:sz w:val="24"/>
          <w:u w:val="single"/>
          <w:lang w:eastAsia="zh-CN"/>
        </w:rPr>
        <w:t>供应商</w:t>
      </w:r>
      <w:r>
        <w:rPr>
          <w:rFonts w:hint="eastAsia" w:ascii="宋体" w:hAnsi="宋体"/>
          <w:b/>
          <w:bCs/>
          <w:color w:val="auto"/>
          <w:sz w:val="24"/>
          <w:u w:val="single"/>
        </w:rPr>
        <w:t>一经提交响应文件并被采购人确定为成交人，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bookmarkEnd w:id="3"/>
    <w:bookmarkEnd w:id="4"/>
    <w:bookmarkEnd w:id="5"/>
    <w:bookmarkEnd w:id="6"/>
    <w:p>
      <w:pPr>
        <w:widowControl/>
        <w:spacing w:line="400" w:lineRule="exact"/>
        <w:jc w:val="center"/>
        <w:rPr>
          <w:rFonts w:ascii="宋体" w:hAnsi="宋体"/>
          <w:b/>
          <w:bCs/>
          <w:color w:val="auto"/>
          <w:sz w:val="36"/>
          <w:szCs w:val="36"/>
        </w:rPr>
      </w:pPr>
      <w:r>
        <w:rPr>
          <w:rFonts w:hint="eastAsia" w:ascii="宋体" w:hAnsi="宋体"/>
          <w:b/>
          <w:bCs/>
          <w:color w:val="auto"/>
          <w:sz w:val="36"/>
          <w:szCs w:val="36"/>
        </w:rPr>
        <w:t>第四章  合同参考文本</w:t>
      </w:r>
    </w:p>
    <w:p>
      <w:pPr>
        <w:pStyle w:val="16"/>
        <w:ind w:firstLine="0" w:firstLineChars="0"/>
        <w:rPr>
          <w:color w:val="auto"/>
        </w:rPr>
      </w:pPr>
    </w:p>
    <w:p>
      <w:pPr>
        <w:pStyle w:val="17"/>
        <w:rPr>
          <w:color w:val="auto"/>
        </w:rPr>
      </w:pPr>
    </w:p>
    <w:p>
      <w:pPr>
        <w:pStyle w:val="17"/>
        <w:rPr>
          <w:color w:val="auto"/>
        </w:rPr>
      </w:pPr>
    </w:p>
    <w:p>
      <w:pPr>
        <w:pStyle w:val="17"/>
        <w:rPr>
          <w:color w:val="auto"/>
        </w:rPr>
      </w:pPr>
    </w:p>
    <w:p>
      <w:pPr>
        <w:pStyle w:val="17"/>
        <w:jc w:val="center"/>
        <w:rPr>
          <w:color w:val="auto"/>
          <w:sz w:val="24"/>
        </w:rPr>
      </w:pPr>
      <w:r>
        <w:rPr>
          <w:rFonts w:hint="eastAsia"/>
          <w:color w:val="auto"/>
          <w:sz w:val="24"/>
        </w:rPr>
        <w:t>按照福建省监狱系统采购合同范本编制</w:t>
      </w:r>
    </w:p>
    <w:p>
      <w:pPr>
        <w:pStyle w:val="17"/>
        <w:rPr>
          <w:color w:val="auto"/>
          <w:sz w:val="24"/>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pPr>
    </w:p>
    <w:p>
      <w:pPr>
        <w:pStyle w:val="17"/>
      </w:pPr>
    </w:p>
    <w:p>
      <w:pPr>
        <w:pStyle w:val="17"/>
      </w:pPr>
    </w:p>
    <w:p>
      <w:pPr>
        <w:pStyle w:val="17"/>
      </w:pPr>
    </w:p>
    <w:p>
      <w:pPr>
        <w:pStyle w:val="17"/>
      </w:pPr>
    </w:p>
    <w:p>
      <w:pPr>
        <w:pStyle w:val="17"/>
      </w:pPr>
    </w:p>
    <w:p>
      <w:pPr>
        <w:pStyle w:val="17"/>
      </w:pPr>
    </w:p>
    <w:p>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w:t>
      </w:r>
      <w:r>
        <w:rPr>
          <w:rFonts w:hint="eastAsia" w:ascii="宋体" w:hAnsi="宋体" w:cs="宋体"/>
          <w:sz w:val="24"/>
          <w:lang w:eastAsia="zh-CN"/>
        </w:rPr>
        <w:t>竞价人</w:t>
      </w:r>
      <w:r>
        <w:rPr>
          <w:rFonts w:hint="eastAsia" w:ascii="宋体" w:hAnsi="宋体" w:cs="宋体"/>
          <w:sz w:val="24"/>
        </w:rPr>
        <w:t>应详细阅读网上网上竞价文件内容，在编制响应文件时，要按响应文件格式进行编制，并保证其所提交的全部资料是不可割离且真实、合法、有效、准确、完整，否则造成不利后果由</w:t>
      </w:r>
      <w:r>
        <w:rPr>
          <w:rFonts w:hint="eastAsia" w:ascii="宋体" w:hAnsi="宋体" w:cs="宋体"/>
          <w:sz w:val="24"/>
          <w:lang w:eastAsia="zh-CN"/>
        </w:rPr>
        <w:t>竞价人</w:t>
      </w:r>
      <w:r>
        <w:rPr>
          <w:rFonts w:hint="eastAsia" w:ascii="宋体" w:hAnsi="宋体" w:cs="宋体"/>
          <w:sz w:val="24"/>
        </w:rPr>
        <w:t>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4"/>
      </w:pPr>
    </w:p>
    <w:p/>
    <w:p>
      <w:pPr>
        <w:pStyle w:val="4"/>
      </w:pPr>
    </w:p>
    <w:p/>
    <w:p>
      <w:pPr>
        <w:pStyle w:val="5"/>
        <w:rPr>
          <w:rFonts w:hint="default"/>
        </w:rPr>
      </w:pPr>
    </w:p>
    <w:p/>
    <w:p>
      <w:pPr>
        <w:pStyle w:val="5"/>
        <w:rPr>
          <w:rFonts w:hint="default"/>
        </w:rPr>
      </w:pPr>
    </w:p>
    <w:p/>
    <w:p>
      <w:pPr>
        <w:pStyle w:val="5"/>
        <w:rPr>
          <w:rFonts w:hint="default"/>
        </w:rPr>
      </w:pPr>
    </w:p>
    <w:p/>
    <w:p/>
    <w:p>
      <w:pPr>
        <w:pStyle w:val="16"/>
        <w:ind w:firstLine="210"/>
      </w:pPr>
    </w:p>
    <w:p>
      <w:pPr>
        <w:pStyle w:val="6"/>
      </w:pPr>
    </w:p>
    <w:p>
      <w:pPr>
        <w:pStyle w:val="7"/>
      </w:pPr>
    </w:p>
    <w:p>
      <w:pPr>
        <w:pStyle w:val="6"/>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4"/>
        <w:spacing w:after="120" w:line="500" w:lineRule="exact"/>
        <w:outlineLvl w:val="9"/>
        <w:rPr>
          <w:rStyle w:val="23"/>
          <w:rFonts w:hAnsi="宋体" w:eastAsia="宋体" w:cs="宋体"/>
          <w:b/>
          <w:bCs/>
          <w:color w:val="FF0000"/>
          <w:sz w:val="44"/>
          <w:szCs w:val="44"/>
        </w:rPr>
      </w:pPr>
    </w:p>
    <w:p>
      <w:pPr>
        <w:pStyle w:val="24"/>
        <w:spacing w:after="120" w:line="500" w:lineRule="exact"/>
        <w:jc w:val="center"/>
        <w:outlineLvl w:val="9"/>
        <w:rPr>
          <w:rStyle w:val="23"/>
          <w:rFonts w:hAnsi="宋体" w:eastAsia="宋体" w:cs="宋体"/>
          <w:b/>
          <w:bCs/>
          <w:color w:val="FF0000"/>
          <w:sz w:val="44"/>
          <w:szCs w:val="44"/>
        </w:rPr>
      </w:pPr>
      <w:r>
        <w:rPr>
          <w:rStyle w:val="23"/>
          <w:rFonts w:hint="eastAsia" w:hAnsi="宋体" w:eastAsia="宋体" w:cs="宋体"/>
          <w:b/>
          <w:bCs/>
          <w:color w:val="FF0000"/>
          <w:sz w:val="44"/>
          <w:szCs w:val="44"/>
        </w:rPr>
        <w:t>（第一部分  资格及技术商务部分）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9"/>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9"/>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lang w:eastAsia="zh-CN"/>
        </w:rPr>
        <w:t>竞价人</w:t>
      </w:r>
      <w:r>
        <w:rPr>
          <w:rFonts w:hint="eastAsia" w:ascii="宋体" w:hAnsi="宋体" w:cs="宋体"/>
          <w:b/>
          <w:sz w:val="30"/>
        </w:rPr>
        <w:t>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4"/>
      </w:pPr>
    </w:p>
    <w:p/>
    <w:p/>
    <w:p>
      <w:pPr>
        <w:pStyle w:val="16"/>
        <w:ind w:firstLine="210"/>
      </w:pPr>
    </w:p>
    <w:p>
      <w:pPr>
        <w:pStyle w:val="17"/>
      </w:pPr>
    </w:p>
    <w:p>
      <w:pPr>
        <w:pStyle w:val="17"/>
      </w:pPr>
    </w:p>
    <w:p>
      <w:pPr>
        <w:pStyle w:val="16"/>
        <w:ind w:firstLine="210"/>
      </w:pPr>
    </w:p>
    <w:p>
      <w:pPr>
        <w:pStyle w:val="7"/>
      </w:pPr>
    </w:p>
    <w:p>
      <w:pPr>
        <w:pStyle w:val="24"/>
        <w:spacing w:after="120" w:line="500" w:lineRule="exact"/>
        <w:jc w:val="center"/>
        <w:outlineLvl w:val="9"/>
        <w:rPr>
          <w:rFonts w:hAnsi="宋体" w:cs="宋体"/>
          <w:b/>
          <w:sz w:val="36"/>
        </w:rPr>
      </w:pPr>
      <w:r>
        <w:rPr>
          <w:rFonts w:hint="eastAsia" w:hAnsi="宋体" w:cs="宋体"/>
          <w:b/>
          <w:sz w:val="36"/>
        </w:rPr>
        <w:t>目  录</w:t>
      </w:r>
    </w:p>
    <w:p>
      <w:pPr>
        <w:pStyle w:val="24"/>
        <w:spacing w:after="120" w:line="500" w:lineRule="exact"/>
        <w:outlineLvl w:val="9"/>
        <w:rPr>
          <w:rFonts w:hAnsi="宋体" w:cs="宋体"/>
          <w:b/>
          <w:sz w:val="36"/>
        </w:rPr>
      </w:pPr>
    </w:p>
    <w:p>
      <w:pPr>
        <w:pStyle w:val="24"/>
        <w:spacing w:line="480" w:lineRule="auto"/>
        <w:rPr>
          <w:rFonts w:hAnsi="宋体" w:cs="宋体"/>
          <w:bCs/>
          <w:sz w:val="24"/>
        </w:rPr>
      </w:pPr>
      <w:r>
        <w:rPr>
          <w:rFonts w:hint="eastAsia" w:hAnsi="宋体" w:cs="宋体"/>
          <w:bCs/>
          <w:sz w:val="24"/>
        </w:rPr>
        <w:t>1、竞价承诺书</w:t>
      </w:r>
    </w:p>
    <w:p>
      <w:pPr>
        <w:pStyle w:val="24"/>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4"/>
        <w:spacing w:line="480" w:lineRule="auto"/>
        <w:rPr>
          <w:rFonts w:hAnsi="宋体"/>
          <w:sz w:val="24"/>
        </w:rPr>
      </w:pPr>
      <w:r>
        <w:rPr>
          <w:rFonts w:hint="eastAsia" w:hAnsi="宋体" w:cs="宋体"/>
          <w:bCs/>
          <w:sz w:val="24"/>
        </w:rPr>
        <w:t>3、</w:t>
      </w:r>
      <w:r>
        <w:rPr>
          <w:rFonts w:hint="eastAsia" w:hAnsi="宋体"/>
          <w:sz w:val="24"/>
        </w:rPr>
        <w:t>单位授权书</w:t>
      </w:r>
    </w:p>
    <w:p>
      <w:pPr>
        <w:pStyle w:val="24"/>
        <w:spacing w:line="480" w:lineRule="auto"/>
        <w:rPr>
          <w:rFonts w:hAnsi="宋体"/>
          <w:sz w:val="24"/>
        </w:rPr>
      </w:pPr>
      <w:r>
        <w:rPr>
          <w:rFonts w:hint="eastAsia" w:hAnsi="宋体"/>
          <w:sz w:val="24"/>
        </w:rPr>
        <w:t>4、网上竞价文件要求的其他资格和技术商务材料</w:t>
      </w:r>
    </w:p>
    <w:p>
      <w:pPr>
        <w:pStyle w:val="24"/>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lang w:bidi="ar"/>
        </w:rPr>
      </w:pPr>
      <w:r>
        <w:rPr>
          <w:rFonts w:hint="eastAsia" w:ascii="宋体" w:hAnsi="宋体" w:cs="宋体"/>
          <w:b/>
          <w:kern w:val="0"/>
          <w:sz w:val="28"/>
          <w:szCs w:val="28"/>
          <w:shd w:val="clear" w:color="auto" w:fill="FFFFFF"/>
          <w:lang w:bidi="ar"/>
        </w:rPr>
        <w:t>1、竞价承诺书</w:t>
      </w:r>
    </w:p>
    <w:p>
      <w:pPr>
        <w:widowControl/>
        <w:shd w:val="clear" w:color="auto" w:fill="FFFFFF"/>
        <w:spacing w:line="420" w:lineRule="exact"/>
        <w:jc w:val="both"/>
        <w:rPr>
          <w:rFonts w:ascii="宋体" w:hAnsi="宋体" w:cs="宋体"/>
          <w:b/>
          <w:kern w:val="0"/>
          <w:sz w:val="28"/>
          <w:szCs w:val="28"/>
          <w:shd w:val="clear" w:color="auto" w:fill="FFFFFF"/>
          <w:lang w:bidi="ar"/>
        </w:rPr>
      </w:pPr>
    </w:p>
    <w:p>
      <w:pPr>
        <w:widowControl/>
        <w:shd w:val="clear" w:color="auto" w:fill="FFFFFF"/>
        <w:spacing w:line="420" w:lineRule="exact"/>
        <w:jc w:val="left"/>
        <w:rPr>
          <w:rFonts w:ascii="宋体" w:hAnsi="宋体" w:eastAsia="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eastAsia="宋体" w:cs="Times New Roman"/>
          <w:sz w:val="24"/>
        </w:rPr>
      </w:pPr>
      <w:r>
        <w:rPr>
          <w:rFonts w:hint="eastAsia" w:ascii="宋体" w:hAnsi="宋体" w:eastAsia="宋体" w:cs="Times New Roman"/>
          <w:sz w:val="24"/>
          <w:lang w:bidi="ar"/>
        </w:rPr>
        <w:t>三、我</w:t>
      </w:r>
      <w:r>
        <w:rPr>
          <w:rFonts w:hint="eastAsia" w:ascii="宋体" w:hAnsi="宋体" w:eastAsia="宋体" w:cs="Times New Roman"/>
          <w:sz w:val="24"/>
        </w:rPr>
        <w:t>公司确认响应文件中所有提交的文件和材料是真实的、准确的。</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四、</w:t>
      </w:r>
      <w:r>
        <w:rPr>
          <w:rFonts w:hint="eastAsia" w:ascii="宋体" w:hAnsi="宋体" w:eastAsia="宋体" w:cs="Times New Roman"/>
          <w:sz w:val="24"/>
        </w:rPr>
        <w:t>我公司在参加本次采购活动前3年内，在经营活动中没有重大违法记录，也无行贿犯罪记录。</w:t>
      </w:r>
    </w:p>
    <w:p>
      <w:pPr>
        <w:spacing w:line="46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kern w:val="0"/>
          <w:sz w:val="24"/>
          <w:shd w:val="clear" w:color="auto" w:fill="FFFFFF"/>
          <w:lang w:bidi="ar"/>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六、我公司承诺不存在“单位负责人为同一人或者存在直接控股、管理关系的不同</w:t>
      </w:r>
      <w:r>
        <w:rPr>
          <w:rFonts w:hint="eastAsia" w:ascii="宋体" w:hAnsi="宋体" w:eastAsia="宋体" w:cs="Times New Roman"/>
          <w:sz w:val="24"/>
          <w:lang w:eastAsia="zh-CN" w:bidi="ar"/>
        </w:rPr>
        <w:t>竞价人</w:t>
      </w:r>
      <w:r>
        <w:rPr>
          <w:rFonts w:hint="eastAsia" w:ascii="宋体" w:hAnsi="宋体" w:eastAsia="宋体" w:cs="Times New Roman"/>
          <w:sz w:val="24"/>
          <w:lang w:bidi="ar"/>
        </w:rPr>
        <w:t>，同时参加同一合同包项下的网上竞价活动”的情形。</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eastAsia="宋体" w:cs="Times New Roman"/>
          <w:sz w:val="24"/>
          <w:lang w:bidi="ar"/>
        </w:rPr>
        <w:t>”。</w:t>
      </w:r>
    </w:p>
    <w:p>
      <w:pPr>
        <w:spacing w:line="460" w:lineRule="exact"/>
        <w:ind w:firstLine="480" w:firstLineChars="200"/>
        <w:jc w:val="left"/>
        <w:rPr>
          <w:rFonts w:hint="eastAsia" w:ascii="宋体" w:hAnsi="宋体" w:eastAsia="宋体" w:cs="Times New Roman"/>
          <w:sz w:val="24"/>
          <w:lang w:bidi="ar"/>
        </w:rPr>
      </w:pPr>
      <w:r>
        <w:rPr>
          <w:rFonts w:hint="eastAsia" w:ascii="宋体" w:hAnsi="宋体" w:eastAsia="宋体" w:cs="Times New Roman"/>
          <w:sz w:val="24"/>
          <w:lang w:bidi="ar"/>
        </w:rPr>
        <w:t>八、我公司承诺</w:t>
      </w:r>
      <w:r>
        <w:rPr>
          <w:rFonts w:hint="eastAsia" w:ascii="宋体" w:hAnsi="宋体" w:cs="宋体"/>
          <w:sz w:val="24"/>
        </w:rPr>
        <w:t>未被列入景弘集团有限公司黑名单</w:t>
      </w:r>
      <w:r>
        <w:rPr>
          <w:rFonts w:hint="eastAsia" w:ascii="宋体" w:hAnsi="宋体" w:eastAsia="宋体" w:cs="Times New Roman"/>
          <w:sz w:val="24"/>
          <w:lang w:bidi="ar"/>
        </w:rPr>
        <w:t>。</w:t>
      </w:r>
    </w:p>
    <w:p>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九、我公司承诺竞价过程中，将按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46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color w:val="FF0000"/>
          <w:sz w:val="24"/>
        </w:rPr>
        <w:t>十、</w:t>
      </w:r>
      <w:r>
        <w:rPr>
          <w:rFonts w:hint="eastAsia" w:ascii="宋体" w:hAnsi="宋体" w:eastAsia="宋体" w:cs="Times New Roman"/>
          <w:sz w:val="24"/>
          <w:lang w:bidi="ar"/>
        </w:rPr>
        <w:t>我公司已理解</w:t>
      </w:r>
      <w:r>
        <w:rPr>
          <w:rFonts w:hint="eastAsia" w:ascii="宋体" w:hAnsi="宋体"/>
          <w:sz w:val="24"/>
        </w:rPr>
        <w:t>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十一、以</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方式提供的金额为人民币</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十二、我方获得成交资格后若无法按约定条款履行义务，采购人有权取消我方成交资格，我方完全接受按有关法规对我方的处罚。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十三、我方同意提供网上竞价文件要求的一切数据或资料。完全理解贵方不一定要接受收到的任何竞价。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lang w:bidi="ar"/>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eastAsia="zh-CN" w:bidi="ar"/>
        </w:rPr>
        <w:t>竞价人</w:t>
      </w:r>
      <w:r>
        <w:rPr>
          <w:rFonts w:hint="eastAsia" w:ascii="宋体" w:hAnsi="宋体" w:cs="宋体"/>
          <w:kern w:val="0"/>
          <w:sz w:val="24"/>
          <w:shd w:val="clear" w:color="auto" w:fill="FFFFFF"/>
          <w:lang w:bidi="ar"/>
        </w:rPr>
        <w:t>（</w:t>
      </w:r>
      <w:r>
        <w:rPr>
          <w:rFonts w:hint="eastAsia" w:ascii="宋体" w:hAnsi="宋体" w:cs="宋体"/>
          <w:sz w:val="24"/>
        </w:rPr>
        <w:t>全称并加盖</w:t>
      </w:r>
      <w:r>
        <w:rPr>
          <w:rFonts w:hint="eastAsia" w:ascii="宋体" w:hAnsi="宋体" w:cs="宋体"/>
          <w:sz w:val="24"/>
          <w:lang w:eastAsia="zh-CN"/>
        </w:rPr>
        <w:t>竞价人</w:t>
      </w:r>
      <w:r>
        <w:rPr>
          <w:rFonts w:hint="eastAsia" w:ascii="宋体" w:hAnsi="宋体" w:cs="宋体"/>
          <w:sz w:val="24"/>
        </w:rPr>
        <w:t>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r>
        <w:rPr>
          <w:rStyle w:val="27"/>
          <w:rFonts w:hint="eastAsia" w:ascii="宋体" w:hAnsi="宋体" w:cs="宋体"/>
          <w:kern w:val="0"/>
          <w:sz w:val="24"/>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eastAsia="zh-CN" w:bidi="ar"/>
        </w:rPr>
        <w:t>竞价人</w:t>
      </w:r>
      <w:r>
        <w:rPr>
          <w:rFonts w:hint="eastAsia" w:ascii="宋体" w:hAnsi="宋体" w:cs="宋体"/>
          <w:kern w:val="0"/>
          <w:sz w:val="24"/>
          <w:shd w:val="clear" w:color="auto" w:fill="FFFFFF"/>
          <w:lang w:bidi="ar"/>
        </w:rPr>
        <w:t>法定代表人(或</w:t>
      </w:r>
      <w:r>
        <w:rPr>
          <w:rFonts w:hint="eastAsia" w:ascii="宋体" w:hAnsi="宋体" w:cs="宋体"/>
          <w:kern w:val="0"/>
          <w:sz w:val="24"/>
          <w:shd w:val="clear" w:color="auto" w:fill="FFFFFF"/>
          <w:lang w:eastAsia="zh-CN" w:bidi="ar"/>
        </w:rPr>
        <w:t>竞价人</w:t>
      </w:r>
      <w:r>
        <w:rPr>
          <w:rFonts w:hint="eastAsia" w:ascii="宋体" w:hAnsi="宋体" w:cs="宋体"/>
          <w:kern w:val="0"/>
          <w:sz w:val="24"/>
          <w:shd w:val="clear" w:color="auto" w:fill="FFFFFF"/>
          <w:lang w:bidi="ar"/>
        </w:rPr>
        <w:t>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4"/>
        <w:spacing w:line="360" w:lineRule="auto"/>
        <w:jc w:val="center"/>
        <w:outlineLvl w:val="9"/>
        <w:rPr>
          <w:rFonts w:hAnsi="宋体" w:cs="宋体"/>
          <w:b/>
          <w:szCs w:val="28"/>
        </w:rPr>
      </w:pPr>
      <w:r>
        <w:rPr>
          <w:rFonts w:hint="eastAsia" w:hAnsi="宋体" w:cs="宋体"/>
          <w:b/>
          <w:szCs w:val="28"/>
        </w:rPr>
        <w:t>2、有效营业执照复印件等证明文件</w:t>
      </w:r>
    </w:p>
    <w:p>
      <w:pPr>
        <w:pStyle w:val="24"/>
        <w:spacing w:line="360" w:lineRule="auto"/>
        <w:jc w:val="center"/>
        <w:outlineLvl w:val="9"/>
        <w:rPr>
          <w:rFonts w:hAnsi="宋体" w:cs="宋体"/>
          <w:b/>
          <w:szCs w:val="28"/>
        </w:rPr>
      </w:pPr>
    </w:p>
    <w:p/>
    <w:p/>
    <w:p/>
    <w:p>
      <w:pPr>
        <w:tabs>
          <w:tab w:val="center" w:pos="4861"/>
        </w:tabs>
        <w:jc w:val="left"/>
        <w:rPr>
          <w:rFonts w:eastAsia="宋体"/>
        </w:rPr>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4"/>
        <w:spacing w:line="360" w:lineRule="auto"/>
        <w:jc w:val="center"/>
        <w:outlineLvl w:val="9"/>
        <w:rPr>
          <w:rFonts w:hAnsi="宋体" w:cs="宋体"/>
          <w:b/>
          <w:szCs w:val="28"/>
        </w:rPr>
      </w:pPr>
      <w:r>
        <w:rPr>
          <w:rFonts w:hint="eastAsia" w:hAnsi="宋体" w:cs="宋体"/>
          <w:b/>
          <w:szCs w:val="28"/>
        </w:rPr>
        <w:t>3、单位授权书</w:t>
      </w:r>
    </w:p>
    <w:p>
      <w:pPr>
        <w:pStyle w:val="14"/>
        <w:spacing w:before="0" w:beforeAutospacing="0" w:after="0" w:afterAutospacing="0" w:line="420" w:lineRule="exact"/>
        <w:rPr>
          <w:rFonts w:eastAsia="宋体"/>
        </w:rPr>
      </w:pPr>
      <w:r>
        <w:rPr>
          <w:rFonts w:hint="eastAsia"/>
        </w:rPr>
        <w:t>致：</w:t>
      </w:r>
      <w:r>
        <w:rPr>
          <w:rFonts w:hint="eastAsia"/>
          <w:u w:val="single"/>
        </w:rPr>
        <w:t>（采购人或采购代理机构）</w:t>
      </w:r>
    </w:p>
    <w:p>
      <w:pPr>
        <w:pStyle w:val="14"/>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w:t>
      </w:r>
      <w:r>
        <w:rPr>
          <w:rFonts w:hint="eastAsia"/>
          <w:u w:val="single"/>
          <w:lang w:eastAsia="zh-CN"/>
        </w:rPr>
        <w:t>竞价人</w:t>
      </w:r>
      <w:r>
        <w:rPr>
          <w:rFonts w:hint="eastAsia"/>
          <w:u w:val="single"/>
        </w:rPr>
        <w:t>代表全名”）</w:t>
      </w:r>
      <w:r>
        <w:rPr>
          <w:rFonts w:hint="eastAsia"/>
        </w:rPr>
        <w:t>为</w:t>
      </w:r>
      <w:r>
        <w:rPr>
          <w:rFonts w:hint="eastAsia"/>
          <w:lang w:eastAsia="zh-CN"/>
        </w:rPr>
        <w:t>竞价人</w:t>
      </w:r>
      <w:r>
        <w:rPr>
          <w:rFonts w:hint="eastAsia"/>
        </w:rPr>
        <w:t>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w:t>
      </w:r>
      <w:r>
        <w:rPr>
          <w:rFonts w:hint="eastAsia"/>
          <w:lang w:eastAsia="zh-CN"/>
        </w:rPr>
        <w:t>竞价人</w:t>
      </w:r>
      <w:r>
        <w:rPr>
          <w:rFonts w:hint="eastAsia"/>
        </w:rPr>
        <w:t>代表在竞价过程中所签署的一切文件和处理与之有关的一切事务，我方均予以认可并对此承担责任。</w:t>
      </w:r>
    </w:p>
    <w:p>
      <w:pPr>
        <w:pStyle w:val="14"/>
        <w:spacing w:before="0" w:beforeAutospacing="0" w:after="0" w:afterAutospacing="0" w:line="420" w:lineRule="exact"/>
        <w:ind w:firstLine="336"/>
      </w:pPr>
      <w:r>
        <w:rPr>
          <w:rFonts w:hint="eastAsia"/>
          <w:lang w:eastAsia="zh-CN"/>
        </w:rPr>
        <w:t>竞价人</w:t>
      </w:r>
      <w:r>
        <w:rPr>
          <w:rFonts w:hint="eastAsia"/>
        </w:rPr>
        <w:t>代表无转委权。特此授权。</w:t>
      </w:r>
    </w:p>
    <w:p>
      <w:pPr>
        <w:pStyle w:val="14"/>
        <w:spacing w:before="0" w:beforeAutospacing="0" w:after="0" w:afterAutospacing="0" w:line="420" w:lineRule="exact"/>
        <w:jc w:val="center"/>
        <w:outlineLvl w:val="0"/>
      </w:pPr>
      <w:r>
        <w:rPr>
          <w:rFonts w:hint="eastAsia"/>
        </w:rPr>
        <w:t>（以下无正文）</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lang w:eastAsia="zh-CN"/>
        </w:rPr>
        <w:t>竞价人</w:t>
      </w:r>
      <w:r>
        <w:rPr>
          <w:rFonts w:hint="eastAsia"/>
        </w:rPr>
        <w:t>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授权方</w:t>
      </w:r>
    </w:p>
    <w:p>
      <w:pPr>
        <w:pStyle w:val="14"/>
        <w:spacing w:before="0" w:beforeAutospacing="0" w:after="0" w:afterAutospacing="0" w:line="420" w:lineRule="exact"/>
      </w:pPr>
      <w:r>
        <w:rPr>
          <w:rFonts w:hint="eastAsia"/>
          <w:lang w:eastAsia="zh-CN"/>
        </w:rPr>
        <w:t>竞价人</w:t>
      </w:r>
      <w:r>
        <w:rPr>
          <w:rFonts w:hint="eastAsia"/>
        </w:rPr>
        <w:t>：</w:t>
      </w:r>
      <w:r>
        <w:rPr>
          <w:rFonts w:hint="eastAsia"/>
          <w:u w:val="single"/>
        </w:rPr>
        <w:t>（全称并加盖单位公章）</w:t>
      </w:r>
    </w:p>
    <w:p>
      <w:pPr>
        <w:pStyle w:val="14"/>
        <w:spacing w:before="0" w:beforeAutospacing="0" w:after="0" w:afterAutospacing="0" w:line="420" w:lineRule="exact"/>
      </w:pPr>
      <w:r>
        <w:rPr>
          <w:rFonts w:hint="eastAsia"/>
        </w:rPr>
        <w:t>单位负责人签字或盖章：</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接受授权方</w:t>
      </w:r>
    </w:p>
    <w:p>
      <w:pPr>
        <w:pStyle w:val="14"/>
        <w:spacing w:before="0" w:beforeAutospacing="0" w:after="0" w:afterAutospacing="0" w:line="420" w:lineRule="exact"/>
      </w:pPr>
      <w:r>
        <w:rPr>
          <w:rFonts w:hint="eastAsia"/>
          <w:lang w:eastAsia="zh-CN"/>
        </w:rPr>
        <w:t>竞价人</w:t>
      </w:r>
      <w:r>
        <w:rPr>
          <w:rFonts w:hint="eastAsia"/>
        </w:rPr>
        <w:t>代表签字：</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4"/>
        <w:spacing w:before="0" w:beforeAutospacing="0" w:after="0" w:afterAutospacing="0" w:line="420" w:lineRule="exact"/>
      </w:pPr>
      <w:r>
        <w:rPr>
          <w:rFonts w:hint="eastAsia"/>
        </w:rPr>
        <w:t>附：单位负责人、</w:t>
      </w:r>
      <w:r>
        <w:rPr>
          <w:rFonts w:hint="eastAsia"/>
          <w:lang w:eastAsia="zh-CN"/>
        </w:rPr>
        <w:t>竞价人</w:t>
      </w:r>
      <w:r>
        <w:rPr>
          <w:rFonts w:hint="eastAsia"/>
        </w:rPr>
        <w:t>代表的身份证正反面复印件</w:t>
      </w:r>
    </w:p>
    <w:tbl>
      <w:tblPr>
        <w:tblStyle w:val="1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4"/>
              <w:spacing w:before="0" w:beforeAutospacing="0" w:after="0" w:afterAutospacing="0" w:line="420" w:lineRule="exact"/>
              <w:jc w:val="center"/>
            </w:pPr>
            <w:r>
              <w:rPr>
                <w:rStyle w:val="21"/>
                <w:rFonts w:hint="eastAsia"/>
              </w:rPr>
              <w:t> </w:t>
            </w:r>
          </w:p>
          <w:p>
            <w:pPr>
              <w:pStyle w:val="14"/>
              <w:spacing w:before="0" w:beforeAutospacing="0" w:after="0" w:afterAutospacing="0" w:line="420" w:lineRule="exact"/>
              <w:jc w:val="center"/>
            </w:pPr>
            <w:r>
              <w:rPr>
                <w:rStyle w:val="21"/>
                <w:rFonts w:hint="eastAsia"/>
              </w:rPr>
              <w:t>要求：真实有效且内容完整、清晰、整洁。</w:t>
            </w:r>
          </w:p>
          <w:p>
            <w:pPr>
              <w:pStyle w:val="14"/>
              <w:spacing w:before="0" w:beforeAutospacing="0" w:after="0" w:afterAutospacing="0" w:line="420" w:lineRule="exact"/>
              <w:jc w:val="center"/>
            </w:pPr>
            <w:r>
              <w:rPr>
                <w:rStyle w:val="21"/>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lang w:eastAsia="zh-CN"/>
        </w:rPr>
        <w:t>竞价人</w:t>
      </w:r>
      <w:r>
        <w:rPr>
          <w:rFonts w:ascii="宋体" w:hAnsi="宋体" w:cs="宋体"/>
          <w:bCs/>
          <w:kern w:val="0"/>
          <w:szCs w:val="21"/>
        </w:rPr>
        <w:t>（自然人除外）：若</w:t>
      </w:r>
      <w:r>
        <w:rPr>
          <w:rFonts w:hint="eastAsia" w:ascii="宋体" w:hAnsi="宋体" w:cs="宋体"/>
          <w:bCs/>
          <w:kern w:val="0"/>
          <w:szCs w:val="21"/>
          <w:lang w:eastAsia="zh-CN"/>
        </w:rPr>
        <w:t>竞价人</w:t>
      </w:r>
      <w:r>
        <w:rPr>
          <w:rFonts w:hint="eastAsia" w:ascii="宋体" w:hAnsi="宋体" w:cs="宋体"/>
          <w:bCs/>
          <w:kern w:val="0"/>
          <w:szCs w:val="21"/>
        </w:rPr>
        <w:t>代表</w:t>
      </w:r>
      <w:r>
        <w:rPr>
          <w:rFonts w:ascii="宋体" w:hAnsi="宋体" w:cs="宋体"/>
          <w:bCs/>
          <w:kern w:val="0"/>
          <w:szCs w:val="21"/>
        </w:rPr>
        <w:t>为单位负责人授权的委托代理人，应提供本授权书；若</w:t>
      </w:r>
      <w:r>
        <w:rPr>
          <w:rFonts w:hint="eastAsia" w:ascii="宋体" w:hAnsi="宋体" w:cs="宋体"/>
          <w:bCs/>
          <w:kern w:val="0"/>
          <w:szCs w:val="21"/>
          <w:lang w:eastAsia="zh-CN"/>
        </w:rPr>
        <w:t>竞价人</w:t>
      </w:r>
      <w:r>
        <w:rPr>
          <w:rFonts w:hint="eastAsia" w:ascii="宋体" w:hAnsi="宋体" w:cs="宋体"/>
          <w:bCs/>
          <w:kern w:val="0"/>
          <w:szCs w:val="21"/>
        </w:rPr>
        <w:t>代表</w:t>
      </w:r>
      <w:r>
        <w:rPr>
          <w:rFonts w:ascii="宋体" w:hAnsi="宋体" w:cs="宋体"/>
          <w:bCs/>
          <w:kern w:val="0"/>
          <w:szCs w:val="21"/>
        </w:rPr>
        <w:t>为单位负责人，应在此项下提交其身份证正反面复印件，可不提供本授权书。</w:t>
      </w:r>
    </w:p>
    <w:p>
      <w:pPr>
        <w:pStyle w:val="9"/>
        <w:spacing w:line="360" w:lineRule="auto"/>
        <w:rPr>
          <w:rFonts w:hAnsi="宋体"/>
          <w:b/>
          <w:sz w:val="28"/>
          <w:szCs w:val="28"/>
        </w:rPr>
      </w:pP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5"/>
        <w:rPr>
          <w:rFonts w:hint="default" w:ascii="Times New Roman" w:hAnsi="Times New Roman"/>
        </w:rPr>
      </w:pPr>
    </w:p>
    <w:p>
      <w:pPr>
        <w:rPr>
          <w:rFonts w:ascii="Times New Roman" w:hAnsi="Times New Roman"/>
          <w:b/>
          <w:sz w:val="32"/>
        </w:rPr>
      </w:pPr>
    </w:p>
    <w:p>
      <w:pPr>
        <w:pStyle w:val="5"/>
        <w:rPr>
          <w:rFonts w:hint="default" w:ascii="Times New Roman" w:hAnsi="Times New Roman"/>
        </w:rPr>
      </w:pPr>
    </w:p>
    <w:p>
      <w:pPr>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w:t>
      </w:r>
      <w:r>
        <w:rPr>
          <w:rFonts w:hint="eastAsia" w:ascii="宋体" w:hAnsi="宋体"/>
          <w:b/>
          <w:sz w:val="28"/>
          <w:szCs w:val="28"/>
          <w:lang w:eastAsia="zh-CN"/>
        </w:rPr>
        <w:t>竞价人</w:t>
      </w:r>
      <w:r>
        <w:rPr>
          <w:rFonts w:hint="eastAsia" w:ascii="宋体" w:hAnsi="宋体"/>
          <w:b/>
          <w:sz w:val="28"/>
          <w:szCs w:val="28"/>
        </w:rPr>
        <w:t>需提供的其他材料</w:t>
      </w:r>
    </w:p>
    <w:p>
      <w:pPr>
        <w:pStyle w:val="28"/>
        <w:spacing w:line="360" w:lineRule="auto"/>
        <w:jc w:val="center"/>
        <w:outlineLvl w:val="2"/>
        <w:rPr>
          <w:rFonts w:hint="default" w:ascii="宋体" w:hAnsi="宋体" w:eastAsia="宋体" w:cs="宋体"/>
          <w:sz w:val="24"/>
          <w:szCs w:val="24"/>
        </w:rPr>
      </w:pPr>
      <w:r>
        <w:rPr>
          <w:rFonts w:ascii="宋体" w:hAnsi="宋体" w:eastAsia="宋体" w:cs="宋体"/>
          <w:bCs/>
          <w:sz w:val="24"/>
          <w:szCs w:val="24"/>
          <w:lang w:eastAsia="zh-CN"/>
        </w:rPr>
        <w:t>（1）</w:t>
      </w:r>
      <w:r>
        <w:rPr>
          <w:rFonts w:ascii="宋体" w:hAnsi="宋体" w:eastAsia="宋体" w:cs="宋体"/>
          <w:sz w:val="24"/>
          <w:szCs w:val="24"/>
        </w:rPr>
        <w:t>标的说明一览表</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1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9"/>
        <w:gridCol w:w="946"/>
        <w:gridCol w:w="2331"/>
        <w:gridCol w:w="2030"/>
        <w:gridCol w:w="883"/>
        <w:gridCol w:w="15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lang w:eastAsia="zh-CN"/>
              </w:rPr>
              <w:t>合同</w:t>
            </w:r>
            <w:r>
              <w:rPr>
                <w:rFonts w:ascii="宋体" w:hAnsi="宋体" w:eastAsia="宋体" w:cs="宋体"/>
                <w:sz w:val="24"/>
                <w:szCs w:val="24"/>
              </w:rPr>
              <w:t>包</w:t>
            </w:r>
          </w:p>
        </w:tc>
        <w:tc>
          <w:tcPr>
            <w:tcW w:w="509"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rPr>
              <w:t>品目号</w:t>
            </w:r>
          </w:p>
        </w:tc>
        <w:tc>
          <w:tcPr>
            <w:tcW w:w="1254" w:type="pct"/>
          </w:tcPr>
          <w:p>
            <w:pPr>
              <w:pStyle w:val="28"/>
              <w:spacing w:line="360" w:lineRule="auto"/>
              <w:jc w:val="center"/>
              <w:rPr>
                <w:rFonts w:ascii="宋体" w:hAnsi="宋体" w:eastAsia="宋体" w:cs="宋体"/>
                <w:sz w:val="24"/>
                <w:szCs w:val="24"/>
                <w:lang w:eastAsia="zh-CN"/>
              </w:rPr>
            </w:pPr>
            <w:r>
              <w:rPr>
                <w:rFonts w:ascii="宋体" w:hAnsi="宋体" w:eastAsia="宋体" w:cs="宋体"/>
                <w:sz w:val="24"/>
                <w:szCs w:val="24"/>
                <w:lang w:eastAsia="zh-CN"/>
              </w:rPr>
              <w:t>货物名称/服务名称/工程名称</w:t>
            </w:r>
          </w:p>
        </w:tc>
        <w:tc>
          <w:tcPr>
            <w:tcW w:w="1092"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p>
        </w:tc>
        <w:tc>
          <w:tcPr>
            <w:tcW w:w="475"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rPr>
              <w:t>规格</w:t>
            </w:r>
          </w:p>
        </w:tc>
        <w:tc>
          <w:tcPr>
            <w:tcW w:w="833"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509" w:type="pct"/>
          </w:tcPr>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*-1</w:t>
            </w:r>
          </w:p>
        </w:tc>
        <w:tc>
          <w:tcPr>
            <w:tcW w:w="1254" w:type="pct"/>
          </w:tcPr>
          <w:p>
            <w:pPr>
              <w:spacing w:line="360" w:lineRule="auto"/>
              <w:rPr>
                <w:rFonts w:ascii="宋体" w:hAnsi="宋体" w:eastAsia="宋体" w:cs="宋体"/>
                <w:sz w:val="24"/>
              </w:rPr>
            </w:pPr>
          </w:p>
        </w:tc>
        <w:tc>
          <w:tcPr>
            <w:tcW w:w="1092" w:type="pct"/>
          </w:tcPr>
          <w:p>
            <w:pPr>
              <w:spacing w:line="360" w:lineRule="auto"/>
              <w:rPr>
                <w:rFonts w:ascii="宋体" w:hAnsi="宋体" w:eastAsia="宋体" w:cs="宋体"/>
                <w:sz w:val="24"/>
              </w:rPr>
            </w:pPr>
          </w:p>
        </w:tc>
        <w:tc>
          <w:tcPr>
            <w:tcW w:w="475" w:type="pct"/>
          </w:tcPr>
          <w:p>
            <w:pPr>
              <w:spacing w:line="360" w:lineRule="auto"/>
              <w:rPr>
                <w:rFonts w:ascii="宋体" w:hAnsi="宋体" w:eastAsia="宋体" w:cs="宋体"/>
                <w:sz w:val="24"/>
              </w:rPr>
            </w:pPr>
          </w:p>
        </w:tc>
        <w:tc>
          <w:tcPr>
            <w:tcW w:w="833" w:type="pct"/>
          </w:tcPr>
          <w:p>
            <w:pPr>
              <w:spacing w:line="360" w:lineRule="auto"/>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pPr>
              <w:spacing w:line="360" w:lineRule="auto"/>
              <w:rPr>
                <w:rFonts w:ascii="宋体" w:hAnsi="宋体" w:eastAsia="宋体" w:cs="宋体"/>
                <w:sz w:val="24"/>
              </w:rPr>
            </w:pPr>
          </w:p>
        </w:tc>
        <w:tc>
          <w:tcPr>
            <w:tcW w:w="509" w:type="pct"/>
          </w:tcPr>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1254" w:type="pct"/>
          </w:tcPr>
          <w:p>
            <w:pPr>
              <w:spacing w:line="360" w:lineRule="auto"/>
              <w:rPr>
                <w:rFonts w:ascii="宋体" w:hAnsi="宋体" w:eastAsia="宋体" w:cs="宋体"/>
                <w:sz w:val="24"/>
              </w:rPr>
            </w:pPr>
          </w:p>
        </w:tc>
        <w:tc>
          <w:tcPr>
            <w:tcW w:w="1092" w:type="pct"/>
          </w:tcPr>
          <w:p>
            <w:pPr>
              <w:spacing w:line="360" w:lineRule="auto"/>
              <w:rPr>
                <w:rFonts w:ascii="宋体" w:hAnsi="宋体" w:eastAsia="宋体" w:cs="宋体"/>
                <w:sz w:val="24"/>
              </w:rPr>
            </w:pPr>
          </w:p>
        </w:tc>
        <w:tc>
          <w:tcPr>
            <w:tcW w:w="475" w:type="pct"/>
          </w:tcPr>
          <w:p>
            <w:pPr>
              <w:spacing w:line="360" w:lineRule="auto"/>
              <w:rPr>
                <w:rFonts w:ascii="宋体" w:hAnsi="宋体" w:eastAsia="宋体" w:cs="宋体"/>
                <w:sz w:val="24"/>
              </w:rPr>
            </w:pPr>
          </w:p>
        </w:tc>
        <w:tc>
          <w:tcPr>
            <w:tcW w:w="833" w:type="pct"/>
          </w:tcPr>
          <w:p>
            <w:pPr>
              <w:spacing w:line="360" w:lineRule="auto"/>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509" w:type="pct"/>
          </w:tcPr>
          <w:p>
            <w:pPr>
              <w:spacing w:line="360" w:lineRule="auto"/>
              <w:rPr>
                <w:rFonts w:ascii="宋体" w:hAnsi="宋体" w:eastAsia="宋体" w:cs="宋体"/>
                <w:sz w:val="24"/>
              </w:rPr>
            </w:pPr>
          </w:p>
        </w:tc>
        <w:tc>
          <w:tcPr>
            <w:tcW w:w="1254" w:type="pct"/>
          </w:tcPr>
          <w:p>
            <w:pPr>
              <w:spacing w:line="360" w:lineRule="auto"/>
              <w:rPr>
                <w:rFonts w:ascii="宋体" w:hAnsi="宋体" w:eastAsia="宋体" w:cs="宋体"/>
                <w:sz w:val="24"/>
              </w:rPr>
            </w:pPr>
          </w:p>
        </w:tc>
        <w:tc>
          <w:tcPr>
            <w:tcW w:w="1092" w:type="pct"/>
          </w:tcPr>
          <w:p>
            <w:pPr>
              <w:spacing w:line="360" w:lineRule="auto"/>
              <w:rPr>
                <w:rFonts w:ascii="宋体" w:hAnsi="宋体" w:eastAsia="宋体" w:cs="宋体"/>
                <w:sz w:val="24"/>
              </w:rPr>
            </w:pPr>
          </w:p>
        </w:tc>
        <w:tc>
          <w:tcPr>
            <w:tcW w:w="475" w:type="pct"/>
          </w:tcPr>
          <w:p>
            <w:pPr>
              <w:spacing w:line="360" w:lineRule="auto"/>
              <w:rPr>
                <w:rFonts w:ascii="宋体" w:hAnsi="宋体" w:eastAsia="宋体" w:cs="宋体"/>
                <w:sz w:val="24"/>
              </w:rPr>
            </w:pPr>
          </w:p>
        </w:tc>
        <w:tc>
          <w:tcPr>
            <w:tcW w:w="833" w:type="pct"/>
          </w:tcPr>
          <w:p>
            <w:pPr>
              <w:spacing w:line="360" w:lineRule="auto"/>
              <w:rPr>
                <w:rFonts w:ascii="宋体" w:hAnsi="宋体" w:eastAsia="宋体" w:cs="宋体"/>
                <w:sz w:val="24"/>
              </w:rPr>
            </w:pPr>
          </w:p>
        </w:tc>
      </w:tr>
    </w:tbl>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※注意：</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”）保持一致。</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1.2货物</w:t>
      </w:r>
      <w:r>
        <w:rPr>
          <w:rFonts w:ascii="宋体" w:hAnsi="宋体" w:eastAsia="宋体" w:cs="宋体"/>
          <w:sz w:val="24"/>
          <w:szCs w:val="24"/>
          <w:lang w:eastAsia="zh-CN"/>
        </w:rPr>
        <w:t>类项目</w:t>
      </w:r>
      <w:r>
        <w:rPr>
          <w:rFonts w:ascii="宋体" w:hAnsi="宋体" w:eastAsia="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1.3服务</w:t>
      </w:r>
      <w:r>
        <w:rPr>
          <w:rFonts w:ascii="宋体" w:hAnsi="宋体" w:eastAsia="宋体" w:cs="宋体"/>
          <w:sz w:val="24"/>
          <w:szCs w:val="24"/>
          <w:lang w:eastAsia="zh-CN"/>
        </w:rPr>
        <w:t>类项目</w:t>
      </w:r>
      <w:r>
        <w:rPr>
          <w:rFonts w:ascii="宋体" w:hAnsi="宋体" w:eastAsia="宋体" w:cs="宋体"/>
          <w:sz w:val="24"/>
          <w:szCs w:val="24"/>
        </w:rPr>
        <w:t>：“规格”项下应填写服务提供者提供的服务标准及品牌（若有）。“来源地”应填写服务提供者的所在地。</w:t>
      </w:r>
    </w:p>
    <w:p>
      <w:pPr>
        <w:pStyle w:val="28"/>
        <w:spacing w:line="360" w:lineRule="auto"/>
        <w:ind w:firstLine="480"/>
        <w:jc w:val="both"/>
        <w:rPr>
          <w:rFonts w:hint="eastAsia" w:ascii="宋体" w:hAnsi="宋体" w:eastAsia="宋体" w:cs="宋体"/>
          <w:sz w:val="24"/>
          <w:szCs w:val="24"/>
          <w:lang w:eastAsia="zh-CN"/>
        </w:rPr>
      </w:pP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lang w:eastAsia="zh-CN"/>
        </w:rPr>
        <w:t>工程类项目</w:t>
      </w:r>
      <w:r>
        <w:rPr>
          <w:rFonts w:ascii="宋体" w:hAnsi="宋体" w:eastAsia="宋体" w:cs="宋体"/>
          <w:sz w:val="24"/>
          <w:szCs w:val="24"/>
        </w:rPr>
        <w:t>：</w:t>
      </w:r>
      <w:r>
        <w:rPr>
          <w:rFonts w:hint="eastAsia" w:ascii="宋体" w:hAnsi="宋体" w:eastAsia="宋体" w:cs="宋体"/>
          <w:sz w:val="24"/>
          <w:szCs w:val="24"/>
          <w:lang w:val="en-US" w:eastAsia="zh-CN"/>
        </w:rPr>
        <w:t>若网上竞价文件有要求竞价人填写工程主材品牌（型号）的，可在“规格”项下填写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否则工程类项目“规格”项下无需填写内容</w:t>
      </w:r>
      <w:r>
        <w:rPr>
          <w:rFonts w:ascii="宋体" w:hAnsi="宋体" w:eastAsia="宋体" w:cs="宋体"/>
          <w:sz w:val="24"/>
          <w:szCs w:val="24"/>
        </w:rPr>
        <w:t>。“来源地”应填写</w:t>
      </w:r>
      <w:r>
        <w:rPr>
          <w:rFonts w:hint="eastAsia" w:ascii="宋体" w:hAnsi="宋体" w:eastAsia="宋体" w:cs="宋体"/>
          <w:sz w:val="24"/>
          <w:szCs w:val="24"/>
          <w:lang w:val="en-US" w:eastAsia="zh-CN"/>
        </w:rPr>
        <w:t>工程承接</w:t>
      </w:r>
      <w:r>
        <w:rPr>
          <w:rFonts w:ascii="宋体" w:hAnsi="宋体" w:eastAsia="宋体" w:cs="宋体"/>
          <w:sz w:val="24"/>
          <w:szCs w:val="24"/>
        </w:rPr>
        <w:t>者的所在地</w:t>
      </w:r>
      <w:r>
        <w:rPr>
          <w:rFonts w:hint="eastAsia" w:ascii="宋体" w:hAnsi="宋体" w:eastAsia="宋体" w:cs="宋体"/>
          <w:sz w:val="24"/>
          <w:szCs w:val="24"/>
          <w:lang w:eastAsia="zh-CN"/>
        </w:rPr>
        <w:t>。</w:t>
      </w:r>
    </w:p>
    <w:p>
      <w:pPr>
        <w:pStyle w:val="28"/>
        <w:spacing w:line="360" w:lineRule="auto"/>
        <w:ind w:firstLine="480"/>
        <w:jc w:val="right"/>
        <w:rPr>
          <w:rFonts w:hint="default" w:ascii="宋体" w:hAnsi="宋体" w:eastAsia="宋体" w:cs="宋体"/>
          <w:sz w:val="24"/>
          <w:szCs w:val="24"/>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28"/>
        <w:spacing w:line="360" w:lineRule="auto"/>
        <w:jc w:val="both"/>
        <w:rPr>
          <w:rFonts w:hint="default" w:ascii="宋体" w:hAnsi="宋体" w:eastAsia="宋体" w:cs="宋体"/>
          <w:sz w:val="24"/>
          <w:szCs w:val="24"/>
        </w:rPr>
      </w:pPr>
    </w:p>
    <w:p>
      <w:pPr>
        <w:pStyle w:val="28"/>
        <w:spacing w:line="360" w:lineRule="auto"/>
        <w:jc w:val="both"/>
        <w:rPr>
          <w:rFonts w:hint="default" w:ascii="宋体" w:hAnsi="宋体" w:eastAsia="宋体" w:cs="宋体"/>
          <w:sz w:val="24"/>
          <w:szCs w:val="24"/>
        </w:rPr>
      </w:pPr>
    </w:p>
    <w:p>
      <w:pPr>
        <w:pStyle w:val="28"/>
        <w:spacing w:line="360" w:lineRule="auto"/>
        <w:jc w:val="both"/>
        <w:rPr>
          <w:rFonts w:hint="default" w:ascii="宋体" w:hAnsi="宋体" w:eastAsia="宋体" w:cs="宋体"/>
          <w:sz w:val="24"/>
          <w:szCs w:val="24"/>
        </w:rPr>
      </w:pPr>
    </w:p>
    <w:p>
      <w:pPr>
        <w:pStyle w:val="28"/>
        <w:spacing w:line="360" w:lineRule="auto"/>
        <w:jc w:val="both"/>
        <w:rPr>
          <w:rFonts w:hint="default" w:ascii="宋体" w:hAnsi="宋体" w:eastAsia="宋体" w:cs="宋体"/>
          <w:sz w:val="24"/>
          <w:szCs w:val="24"/>
        </w:rPr>
      </w:pPr>
    </w:p>
    <w:p>
      <w:pPr>
        <w:pStyle w:val="7"/>
        <w:spacing w:line="360" w:lineRule="auto"/>
        <w:ind w:left="0" w:leftChars="0"/>
        <w:rPr>
          <w:rFonts w:ascii="宋体" w:hAnsi="宋体" w:eastAsia="宋体" w:cs="宋体"/>
          <w:sz w:val="24"/>
        </w:rPr>
      </w:pPr>
      <w:r>
        <w:rPr>
          <w:rFonts w:ascii="宋体" w:hAnsi="宋体" w:eastAsia="宋体" w:cs="宋体"/>
          <w:sz w:val="24"/>
        </w:rPr>
        <w:t xml:space="preserve"> </w:t>
      </w: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numPr>
          <w:ilvl w:val="0"/>
          <w:numId w:val="7"/>
        </w:numPr>
        <w:jc w:val="center"/>
        <w:rPr>
          <w:rFonts w:ascii="宋体" w:hAnsi="宋体" w:eastAsia="宋体" w:cs="宋体"/>
          <w:sz w:val="24"/>
        </w:rPr>
      </w:pPr>
      <w:r>
        <w:rPr>
          <w:rFonts w:hint="eastAsia" w:ascii="宋体" w:hAnsi="宋体" w:eastAsia="宋体" w:cs="宋体"/>
          <w:sz w:val="24"/>
        </w:rPr>
        <w:t>网上竞价内容及要求偏离表</w:t>
      </w:r>
    </w:p>
    <w:p>
      <w:pPr>
        <w:pStyle w:val="12"/>
        <w:rPr>
          <w:rFonts w:ascii="宋体" w:hAnsi="宋体" w:eastAsia="宋体" w:cs="宋体"/>
          <w:b/>
          <w:bCs/>
          <w:sz w:val="28"/>
          <w:szCs w:val="28"/>
        </w:rPr>
      </w:pPr>
    </w:p>
    <w:p>
      <w:pPr>
        <w:pStyle w:val="14"/>
        <w:spacing w:before="0" w:beforeAutospacing="0" w:after="0" w:afterAutospacing="0" w:line="360" w:lineRule="auto"/>
        <w:ind w:right="376"/>
        <w:rPr>
          <w:rFonts w:eastAsia="宋体"/>
        </w:rPr>
      </w:pPr>
      <w:r>
        <w:rPr>
          <w:rFonts w:hint="eastAsia" w:eastAsia="宋体"/>
          <w:lang w:eastAsia="zh-CN"/>
        </w:rPr>
        <w:t>竞价人</w:t>
      </w:r>
      <w:r>
        <w:rPr>
          <w:rFonts w:hint="eastAsia" w:eastAsia="宋体"/>
        </w:rPr>
        <w:t>名称：</w:t>
      </w:r>
      <w:r>
        <w:rPr>
          <w:rFonts w:hint="eastAsia" w:eastAsia="宋体"/>
          <w:u w:val="single"/>
        </w:rPr>
        <w:t>（全称加盖单位公章）</w:t>
      </w:r>
      <w:r>
        <w:rPr>
          <w:rFonts w:hint="eastAsia" w:eastAsia="宋体"/>
        </w:rPr>
        <w:t xml:space="preserve">         项目编号：</w:t>
      </w:r>
      <w:r>
        <w:rPr>
          <w:rFonts w:hint="eastAsia" w:eastAsia="宋体"/>
          <w:u w:val="single"/>
        </w:rPr>
        <w:t>　　　　　　　　　　</w:t>
      </w:r>
    </w:p>
    <w:tbl>
      <w:tblPr>
        <w:tblStyle w:val="18"/>
        <w:tblW w:w="4996" w:type="pct"/>
        <w:tblInd w:w="0" w:type="dxa"/>
        <w:tblLayout w:type="autofit"/>
        <w:tblCellMar>
          <w:top w:w="0" w:type="dxa"/>
          <w:left w:w="0" w:type="dxa"/>
          <w:bottom w:w="0" w:type="dxa"/>
          <w:right w:w="0" w:type="dxa"/>
        </w:tblCellMar>
      </w:tblPr>
      <w:tblGrid>
        <w:gridCol w:w="758"/>
        <w:gridCol w:w="3442"/>
        <w:gridCol w:w="3154"/>
        <w:gridCol w:w="1951"/>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合同包</w:t>
            </w: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网上竞价内容及要求</w:t>
            </w: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响应文件响应承诺</w:t>
            </w: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r>
    </w:tbl>
    <w:p>
      <w:pPr>
        <w:pStyle w:val="14"/>
        <w:spacing w:before="0" w:beforeAutospacing="0" w:after="0" w:afterAutospacing="0" w:line="360" w:lineRule="auto"/>
        <w:rPr>
          <w:rFonts w:eastAsia="宋体"/>
          <w:b/>
          <w:bCs/>
        </w:rPr>
      </w:pPr>
      <w:r>
        <w:rPr>
          <w:rFonts w:hint="eastAsia" w:eastAsia="宋体"/>
          <w:b/>
          <w:bCs/>
        </w:rPr>
        <w:t>注：</w:t>
      </w:r>
    </w:p>
    <w:p>
      <w:pPr>
        <w:pStyle w:val="14"/>
        <w:numPr>
          <w:ilvl w:val="0"/>
          <w:numId w:val="8"/>
        </w:numPr>
        <w:spacing w:before="0" w:beforeAutospacing="0" w:after="0" w:afterAutospacing="0" w:line="360" w:lineRule="auto"/>
        <w:rPr>
          <w:rFonts w:eastAsia="宋体"/>
          <w:b/>
          <w:bCs/>
        </w:rPr>
      </w:pPr>
      <w:r>
        <w:rPr>
          <w:rFonts w:hint="eastAsia" w:eastAsia="宋体"/>
          <w:b/>
          <w:bCs/>
        </w:rPr>
        <w:t>如果</w:t>
      </w:r>
      <w:r>
        <w:rPr>
          <w:rFonts w:hint="eastAsia" w:eastAsia="宋体"/>
          <w:b/>
          <w:bCs/>
          <w:lang w:eastAsia="zh-CN"/>
        </w:rPr>
        <w:t>竞价人</w:t>
      </w:r>
      <w:r>
        <w:rPr>
          <w:rFonts w:hint="eastAsia" w:eastAsia="宋体"/>
          <w:b/>
          <w:bCs/>
        </w:rPr>
        <w:t>在响应文件中没有以书面方式对网上竞价文件规定的各项要求和条款提出不满足或不响应或负偏离，则视为</w:t>
      </w:r>
      <w:r>
        <w:rPr>
          <w:rFonts w:hint="eastAsia" w:eastAsia="宋体"/>
          <w:b/>
          <w:bCs/>
          <w:lang w:eastAsia="zh-CN"/>
        </w:rPr>
        <w:t>竞价人</w:t>
      </w:r>
      <w:r>
        <w:rPr>
          <w:rFonts w:hint="eastAsia" w:eastAsia="宋体"/>
          <w:b/>
          <w:bCs/>
        </w:rPr>
        <w:t>能够完全理解并满足本网上竞价文件规定的各相关条款要求。如有不满足或不响应或负偏离，不管是多么微小，</w:t>
      </w:r>
      <w:r>
        <w:rPr>
          <w:rFonts w:hint="eastAsia" w:eastAsia="宋体"/>
          <w:b/>
          <w:bCs/>
          <w:lang w:eastAsia="zh-CN"/>
        </w:rPr>
        <w:t>竞价人</w:t>
      </w:r>
      <w:r>
        <w:rPr>
          <w:rFonts w:hint="eastAsia" w:eastAsia="宋体"/>
          <w:b/>
          <w:bCs/>
        </w:rPr>
        <w:t>都应在响应文件中按上表格式加以如实详细说明，否则，</w:t>
      </w:r>
      <w:r>
        <w:rPr>
          <w:rFonts w:hint="eastAsia" w:eastAsia="宋体"/>
          <w:b/>
          <w:bCs/>
          <w:lang w:eastAsia="zh-CN"/>
        </w:rPr>
        <w:t>竞价人</w:t>
      </w:r>
      <w:r>
        <w:rPr>
          <w:rFonts w:hint="eastAsia" w:eastAsia="宋体"/>
          <w:b/>
          <w:bCs/>
        </w:rPr>
        <w:t>成交后才提出或者被采购人发现的任何负偏离或不响应或不满足均视为成交</w:t>
      </w:r>
      <w:r>
        <w:rPr>
          <w:rFonts w:hint="eastAsia" w:eastAsia="宋体"/>
          <w:b/>
          <w:bCs/>
          <w:lang w:eastAsia="zh-CN"/>
        </w:rPr>
        <w:t>竞价人</w:t>
      </w:r>
      <w:r>
        <w:rPr>
          <w:rFonts w:hint="eastAsia" w:eastAsia="宋体"/>
          <w:b/>
          <w:bCs/>
        </w:rPr>
        <w:t>违约，按</w:t>
      </w:r>
      <w:r>
        <w:rPr>
          <w:rFonts w:hint="eastAsia" w:eastAsia="宋体"/>
          <w:b/>
          <w:bCs/>
          <w:lang w:eastAsia="zh-CN"/>
        </w:rPr>
        <w:t>竞价人</w:t>
      </w:r>
      <w:r>
        <w:rPr>
          <w:rFonts w:hint="eastAsia" w:eastAsia="宋体"/>
          <w:b/>
          <w:bCs/>
        </w:rPr>
        <w:t>虚假承诺骗取成交处理，采购人将取消其成交</w:t>
      </w:r>
      <w:r>
        <w:rPr>
          <w:rFonts w:hint="eastAsia" w:eastAsia="宋体"/>
          <w:b/>
          <w:bCs/>
          <w:lang w:eastAsia="zh-CN"/>
        </w:rPr>
        <w:t>竞价人</w:t>
      </w:r>
      <w:r>
        <w:rPr>
          <w:rFonts w:hint="eastAsia" w:eastAsia="宋体"/>
          <w:b/>
          <w:bCs/>
        </w:rPr>
        <w:t>资格，其磋商保证金（如果未签订合同）将不予退还，给采购人和采购代理机构造成损失的，还必须进行赔偿并负相关责任。</w:t>
      </w: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7"/>
        <w:spacing w:line="360" w:lineRule="auto"/>
        <w:ind w:left="0" w:leftChars="0"/>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7"/>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（3）竞价保证金凭证复印件</w:t>
      </w:r>
    </w:p>
    <w:p>
      <w:pPr>
        <w:pStyle w:val="7"/>
        <w:spacing w:line="360" w:lineRule="auto"/>
        <w:ind w:left="0" w:leftChars="0"/>
        <w:rPr>
          <w:rFonts w:ascii="宋体" w:hAnsi="宋体" w:eastAsia="宋体" w:cs="宋体"/>
          <w:b/>
          <w:bCs/>
          <w:sz w:val="28"/>
          <w:szCs w:val="28"/>
        </w:rPr>
      </w:pPr>
    </w:p>
    <w:p>
      <w:pPr>
        <w:pStyle w:val="12"/>
        <w:rPr>
          <w:rFonts w:ascii="宋体" w:hAnsi="宋体" w:eastAsia="宋体" w:cs="宋体"/>
          <w:b/>
          <w:bCs/>
          <w:sz w:val="28"/>
          <w:szCs w:val="28"/>
        </w:rPr>
      </w:pPr>
    </w:p>
    <w:p>
      <w:pPr>
        <w:pStyle w:val="12"/>
        <w:rPr>
          <w:rFonts w:ascii="宋体" w:hAnsi="宋体" w:eastAsia="宋体" w:cs="宋体"/>
          <w:b/>
          <w:bCs/>
          <w:sz w:val="28"/>
          <w:szCs w:val="28"/>
        </w:rPr>
      </w:pPr>
    </w:p>
    <w:p>
      <w:pPr>
        <w:pStyle w:val="7"/>
        <w:spacing w:line="360" w:lineRule="auto"/>
        <w:ind w:left="0" w:leftChars="0"/>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凭证复印件在此项下提交</w:t>
      </w:r>
    </w:p>
    <w:p>
      <w:pPr>
        <w:pStyle w:val="12"/>
        <w:rPr>
          <w:rFonts w:ascii="宋体" w:hAnsi="宋体" w:eastAsia="宋体" w:cs="宋体"/>
          <w:b/>
          <w:bCs/>
          <w:sz w:val="28"/>
          <w:szCs w:val="28"/>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12"/>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eastAsia="宋体" w:cs="宋体"/>
          <w:b/>
          <w:bCs/>
          <w:sz w:val="28"/>
          <w:szCs w:val="28"/>
        </w:rPr>
        <w:t>（4）网上竞价文件</w:t>
      </w:r>
      <w:r>
        <w:rPr>
          <w:rFonts w:hint="eastAsia" w:ascii="宋体" w:hAnsi="宋体" w:cs="宋体"/>
          <w:b/>
          <w:bCs/>
          <w:sz w:val="28"/>
          <w:szCs w:val="28"/>
        </w:rPr>
        <w:t>第三章要求的其他证明材料（若有）</w:t>
      </w: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在此项下提交</w:t>
      </w:r>
    </w:p>
    <w:p>
      <w:pPr>
        <w:pStyle w:val="12"/>
        <w:rPr>
          <w:rFonts w:ascii="宋体" w:hAnsi="宋体" w:eastAsia="宋体" w:cs="宋体"/>
          <w:b/>
          <w:bCs/>
          <w:sz w:val="28"/>
          <w:szCs w:val="28"/>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12"/>
        <w:rPr>
          <w:rFonts w:ascii="宋体" w:hAnsi="宋体" w:eastAsia="宋体" w:cs="宋体"/>
          <w:b/>
          <w:bCs/>
          <w:sz w:val="28"/>
          <w:szCs w:val="28"/>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（5）</w:t>
      </w:r>
      <w:r>
        <w:rPr>
          <w:rFonts w:hint="eastAsia" w:ascii="宋体" w:hAnsi="宋体" w:cs="宋体"/>
          <w:b/>
          <w:bCs/>
          <w:sz w:val="28"/>
          <w:szCs w:val="28"/>
          <w:lang w:eastAsia="zh-CN"/>
        </w:rPr>
        <w:t>竞价人</w:t>
      </w:r>
      <w:r>
        <w:rPr>
          <w:rFonts w:hint="eastAsia" w:ascii="宋体" w:hAnsi="宋体" w:cs="宋体"/>
          <w:b/>
          <w:bCs/>
          <w:sz w:val="28"/>
          <w:szCs w:val="28"/>
        </w:rPr>
        <w:t>认为应提交的其他材料（若有）</w:t>
      </w:r>
    </w:p>
    <w:p>
      <w:pPr>
        <w:pStyle w:val="6"/>
        <w:rPr>
          <w:rFonts w:ascii="楷体_GB2312" w:eastAsia="楷体_GB2312"/>
          <w:b/>
          <w:sz w:val="40"/>
          <w:szCs w:val="40"/>
        </w:rPr>
      </w:pPr>
    </w:p>
    <w:p>
      <w:pPr>
        <w:pStyle w:val="7"/>
        <w:rPr>
          <w:rFonts w:ascii="楷体_GB2312" w:eastAsia="楷体_GB2312"/>
          <w:b/>
          <w:sz w:val="40"/>
          <w:szCs w:val="40"/>
        </w:rPr>
      </w:pPr>
    </w:p>
    <w:p>
      <w:pPr>
        <w:pStyle w:val="6"/>
        <w:rPr>
          <w:rFonts w:ascii="楷体_GB2312" w:eastAsia="楷体_GB2312"/>
          <w:b/>
          <w:sz w:val="40"/>
          <w:szCs w:val="40"/>
        </w:rPr>
      </w:pPr>
    </w:p>
    <w:p>
      <w:pPr>
        <w:pStyle w:val="7"/>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在此项下提交</w:t>
      </w:r>
    </w:p>
    <w:p>
      <w:pPr>
        <w:pStyle w:val="12"/>
        <w:rPr>
          <w:rFonts w:ascii="宋体" w:hAnsi="宋体" w:eastAsia="宋体" w:cs="宋体"/>
          <w:b/>
          <w:bCs/>
          <w:sz w:val="28"/>
          <w:szCs w:val="28"/>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ind w:left="0" w:leftChars="0"/>
        <w:rPr>
          <w:rFonts w:ascii="楷体_GB2312" w:eastAsia="楷体_GB2312"/>
          <w:b/>
          <w:sz w:val="44"/>
          <w:szCs w:val="44"/>
        </w:rPr>
      </w:pPr>
    </w:p>
    <w:p>
      <w:pPr>
        <w:pStyle w:val="12"/>
        <w:rPr>
          <w:rFonts w:ascii="楷体_GB2312" w:eastAsia="楷体_GB2312"/>
          <w:b/>
          <w:sz w:val="44"/>
          <w:szCs w:val="44"/>
        </w:rPr>
      </w:pPr>
    </w:p>
    <w:p>
      <w:pPr>
        <w:pStyle w:val="12"/>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4"/>
        <w:spacing w:after="120" w:line="500" w:lineRule="exact"/>
        <w:outlineLvl w:val="9"/>
        <w:rPr>
          <w:rStyle w:val="23"/>
          <w:rFonts w:hAnsi="宋体" w:eastAsia="宋体" w:cs="宋体"/>
          <w:b/>
          <w:bCs/>
          <w:color w:val="FF0000"/>
          <w:sz w:val="44"/>
          <w:szCs w:val="44"/>
        </w:rPr>
      </w:pPr>
    </w:p>
    <w:p>
      <w:pPr>
        <w:pStyle w:val="24"/>
        <w:spacing w:after="120" w:line="500" w:lineRule="exact"/>
        <w:jc w:val="center"/>
        <w:outlineLvl w:val="9"/>
        <w:rPr>
          <w:rStyle w:val="23"/>
          <w:rFonts w:hAnsi="宋体" w:eastAsia="宋体" w:cs="宋体"/>
          <w:b/>
          <w:bCs/>
          <w:color w:val="FF0000"/>
          <w:sz w:val="44"/>
          <w:szCs w:val="44"/>
        </w:rPr>
      </w:pPr>
      <w:r>
        <w:rPr>
          <w:rStyle w:val="23"/>
          <w:rFonts w:hint="eastAsia" w:hAnsi="宋体" w:eastAsia="宋体" w:cs="宋体"/>
          <w:b/>
          <w:bCs/>
          <w:color w:val="FF0000"/>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9"/>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9"/>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lang w:eastAsia="zh-CN"/>
        </w:rPr>
        <w:t>竞价人</w:t>
      </w:r>
      <w:r>
        <w:rPr>
          <w:rFonts w:hint="eastAsia" w:ascii="宋体" w:hAnsi="宋体" w:cs="宋体"/>
          <w:b/>
          <w:sz w:val="30"/>
        </w:rPr>
        <w:t>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2"/>
      </w:pPr>
    </w:p>
    <w:p>
      <w:pPr>
        <w:pStyle w:val="5"/>
        <w:keepNext w:val="0"/>
        <w:keepLines w:val="0"/>
        <w:jc w:val="center"/>
        <w:rPr>
          <w:rFonts w:hint="default"/>
        </w:rPr>
      </w:pPr>
    </w:p>
    <w:p/>
    <w:p>
      <w:pPr>
        <w:pStyle w:val="5"/>
        <w:keepNext w:val="0"/>
        <w:keepLines w:val="0"/>
        <w:jc w:val="center"/>
        <w:rPr>
          <w:rFonts w:hint="default"/>
        </w:rPr>
      </w:pPr>
    </w:p>
    <w:p>
      <w:pPr>
        <w:pStyle w:val="5"/>
        <w:keepNext w:val="0"/>
        <w:keepLines w:val="0"/>
        <w:jc w:val="center"/>
        <w:rPr>
          <w:rFonts w:hint="default"/>
        </w:rPr>
      </w:pPr>
      <w:r>
        <w:t>1、报价一览表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6"/>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合同包</w:t>
            </w:r>
          </w:p>
        </w:tc>
        <w:tc>
          <w:tcPr>
            <w:tcW w:w="797"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品目号</w:t>
            </w:r>
          </w:p>
        </w:tc>
        <w:tc>
          <w:tcPr>
            <w:tcW w:w="1967"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采购标的</w:t>
            </w:r>
          </w:p>
        </w:tc>
        <w:tc>
          <w:tcPr>
            <w:tcW w:w="1289"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数量</w:t>
            </w:r>
          </w:p>
        </w:tc>
        <w:tc>
          <w:tcPr>
            <w:tcW w:w="1613"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单价</w:t>
            </w:r>
          </w:p>
        </w:tc>
        <w:tc>
          <w:tcPr>
            <w:tcW w:w="2746"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bl>
    <w:p>
      <w:pPr>
        <w:pStyle w:val="26"/>
        <w:ind w:firstLine="6240" w:firstLineChars="2600"/>
        <w:rPr>
          <w:rFonts w:ascii="宋体" w:hAnsi="宋体"/>
          <w:sz w:val="24"/>
        </w:rPr>
      </w:pPr>
    </w:p>
    <w:p>
      <w:pPr>
        <w:pStyle w:val="26"/>
        <w:ind w:firstLine="6240" w:firstLineChars="2600"/>
        <w:rPr>
          <w:rFonts w:ascii="宋体" w:hAnsi="宋体"/>
          <w:sz w:val="24"/>
        </w:rPr>
      </w:pPr>
    </w:p>
    <w:p>
      <w:pPr>
        <w:pStyle w:val="26"/>
        <w:ind w:firstLine="6240" w:firstLineChars="2600"/>
        <w:rPr>
          <w:rFonts w:ascii="宋体" w:hAnsi="宋体"/>
          <w:sz w:val="24"/>
        </w:rPr>
      </w:pPr>
    </w:p>
    <w:p>
      <w:pPr>
        <w:pStyle w:val="14"/>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lang w:eastAsia="zh-CN"/>
        </w:rPr>
        <w:t>竞价人</w:t>
      </w:r>
      <w:r>
        <w:rPr>
          <w:rFonts w:hint="eastAsia" w:ascii="宋体" w:hAnsi="宋体"/>
          <w:sz w:val="24"/>
        </w:rPr>
        <w:t>（全称并加盖公章）：</w:t>
      </w:r>
    </w:p>
    <w:p>
      <w:pPr>
        <w:spacing w:line="360" w:lineRule="auto"/>
        <w:ind w:firstLine="3240" w:firstLineChars="1350"/>
        <w:rPr>
          <w:rFonts w:ascii="宋体" w:hAnsi="宋体"/>
          <w:sz w:val="24"/>
        </w:rPr>
      </w:pPr>
      <w:r>
        <w:rPr>
          <w:rFonts w:hint="eastAsia" w:ascii="宋体" w:hAnsi="宋体"/>
          <w:sz w:val="24"/>
          <w:lang w:eastAsia="zh-CN"/>
        </w:rPr>
        <w:t>竞价人</w:t>
      </w:r>
      <w:r>
        <w:rPr>
          <w:rFonts w:hint="eastAsia" w:ascii="宋体" w:hAnsi="宋体"/>
          <w:sz w:val="24"/>
        </w:rPr>
        <w:t>代表签字：</w:t>
      </w:r>
    </w:p>
    <w:p>
      <w:pPr>
        <w:spacing w:line="360" w:lineRule="auto"/>
        <w:ind w:firstLine="3240" w:firstLineChars="1350"/>
      </w:pPr>
      <w:r>
        <w:rPr>
          <w:rFonts w:hint="eastAsia" w:ascii="宋体" w:hAnsi="宋体"/>
          <w:sz w:val="24"/>
        </w:rPr>
        <w:t>日期：</w:t>
      </w:r>
    </w:p>
    <w:p/>
    <w:p/>
    <w:p/>
    <w:p>
      <w:pPr>
        <w:pStyle w:val="5"/>
        <w:rPr>
          <w:rFonts w:hint="default"/>
        </w:rPr>
      </w:pPr>
    </w:p>
    <w:p/>
    <w:p>
      <w:pPr>
        <w:pStyle w:val="5"/>
        <w:rPr>
          <w:rFonts w:hint="default"/>
        </w:rPr>
      </w:pPr>
    </w:p>
    <w:p/>
    <w:p>
      <w:pPr>
        <w:numPr>
          <w:ilvl w:val="0"/>
          <w:numId w:val="9"/>
        </w:numPr>
        <w:jc w:val="center"/>
        <w:rPr>
          <w:rFonts w:hint="default"/>
        </w:rPr>
      </w:pPr>
      <w:r>
        <w:br w:type="page"/>
      </w:r>
    </w:p>
    <w:p>
      <w:pPr>
        <w:pStyle w:val="5"/>
        <w:numPr>
          <w:ilvl w:val="-1"/>
          <w:numId w:val="0"/>
        </w:numPr>
        <w:ind w:left="0"/>
        <w:jc w:val="center"/>
        <w:rPr>
          <w:rFonts w:hint="default"/>
        </w:rPr>
      </w:pPr>
      <w:r>
        <w:rPr>
          <w:rFonts w:hint="eastAsia"/>
          <w:lang w:val="en-US" w:eastAsia="zh-CN"/>
        </w:rPr>
        <w:t>2、</w:t>
      </w:r>
      <w:r>
        <w:t>分项报价表（若有）</w:t>
      </w:r>
    </w:p>
    <w:p>
      <w:pPr>
        <w:pStyle w:val="26"/>
        <w:spacing w:line="360" w:lineRule="auto"/>
        <w:jc w:val="center"/>
        <w:rPr>
          <w:rFonts w:ascii="宋体" w:hAnsi="宋体"/>
          <w:b/>
          <w:bCs/>
          <w:color w:val="FF0000"/>
          <w:sz w:val="24"/>
        </w:rPr>
      </w:pPr>
      <w:r>
        <w:rPr>
          <w:rFonts w:hint="eastAsia" w:ascii="宋体" w:hAnsi="宋体"/>
          <w:b/>
          <w:bCs/>
          <w:color w:val="FF0000"/>
          <w:sz w:val="24"/>
        </w:rPr>
        <w:t>【编制说明】</w:t>
      </w:r>
    </w:p>
    <w:p>
      <w:pPr>
        <w:pStyle w:val="14"/>
        <w:numPr>
          <w:ilvl w:val="0"/>
          <w:numId w:val="10"/>
        </w:numPr>
        <w:spacing w:before="75" w:beforeAutospacing="0" w:after="75" w:afterAutospacing="0" w:line="360" w:lineRule="auto"/>
        <w:rPr>
          <w:b/>
          <w:bCs/>
          <w:color w:val="FF0000"/>
        </w:rPr>
      </w:pPr>
      <w:r>
        <w:rPr>
          <w:rFonts w:hint="eastAsia"/>
          <w:b/>
          <w:bCs/>
          <w:color w:val="FF0000"/>
          <w:lang w:eastAsia="zh-CN"/>
        </w:rPr>
        <w:t>竞价人</w:t>
      </w:r>
      <w:r>
        <w:rPr>
          <w:rFonts w:hint="eastAsia"/>
          <w:b/>
          <w:bCs/>
          <w:color w:val="FF0000"/>
        </w:rPr>
        <w:t>应在网竞系统平台中报出投标总价，在竞价过程中无需上传分项报价表（若有）。</w:t>
      </w:r>
    </w:p>
    <w:p>
      <w:pPr>
        <w:pStyle w:val="14"/>
        <w:numPr>
          <w:ilvl w:val="0"/>
          <w:numId w:val="10"/>
        </w:numPr>
        <w:spacing w:before="75" w:beforeAutospacing="0" w:after="75" w:afterAutospacing="0" w:line="360" w:lineRule="auto"/>
        <w:rPr>
          <w:rFonts w:hint="eastAsia" w:eastAsiaTheme="minorEastAsia"/>
          <w:b/>
          <w:bCs/>
          <w:color w:val="FF0000"/>
        </w:rPr>
      </w:pPr>
      <w:r>
        <w:rPr>
          <w:rFonts w:hint="eastAsia"/>
          <w:b/>
          <w:bCs/>
          <w:color w:val="FF0000"/>
        </w:rPr>
        <w:t>成交</w:t>
      </w:r>
      <w:r>
        <w:rPr>
          <w:rFonts w:hint="eastAsia"/>
          <w:b/>
          <w:bCs/>
          <w:color w:val="FF0000"/>
          <w:lang w:eastAsia="zh-CN"/>
        </w:rPr>
        <w:t>竞价人</w:t>
      </w:r>
      <w:r>
        <w:rPr>
          <w:rFonts w:hint="eastAsia"/>
          <w:b/>
          <w:bCs/>
          <w:color w:val="FF0000"/>
        </w:rPr>
        <w:t>的分项报价表（若有）随纸质响应文件提供。</w:t>
      </w:r>
    </w:p>
    <w:p>
      <w:pPr>
        <w:pStyle w:val="14"/>
        <w:numPr>
          <w:ilvl w:val="0"/>
          <w:numId w:val="10"/>
        </w:numPr>
        <w:spacing w:before="75" w:beforeAutospacing="0" w:after="75" w:afterAutospacing="0" w:line="360" w:lineRule="auto"/>
        <w:rPr>
          <w:rFonts w:hint="eastAsia" w:eastAsiaTheme="minorEastAsia"/>
          <w:b/>
          <w:bCs/>
          <w:color w:val="FF0000"/>
          <w:lang w:val="en-US" w:eastAsia="zh-CN"/>
        </w:rPr>
      </w:pPr>
      <w:r>
        <w:rPr>
          <w:rFonts w:hint="eastAsia"/>
          <w:b/>
          <w:bCs/>
          <w:color w:val="FF0000"/>
          <w:lang w:val="en-US" w:eastAsia="zh-CN"/>
        </w:rPr>
        <w:t>本表为货物、服务项目适用。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6"/>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合同包</w:t>
            </w:r>
          </w:p>
        </w:tc>
        <w:tc>
          <w:tcPr>
            <w:tcW w:w="797"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品目号</w:t>
            </w:r>
          </w:p>
        </w:tc>
        <w:tc>
          <w:tcPr>
            <w:tcW w:w="1967"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货物</w:t>
            </w:r>
            <w:r>
              <w:rPr>
                <w:rFonts w:hint="eastAsia" w:hAnsi="宋体" w:eastAsia="宋体" w:cs="Times New Roman"/>
                <w:kern w:val="2"/>
                <w:sz w:val="24"/>
                <w:lang w:val="en-US" w:eastAsia="zh-CN"/>
              </w:rPr>
              <w:t>/服务</w:t>
            </w:r>
            <w:r>
              <w:rPr>
                <w:rFonts w:hint="eastAsia" w:hAnsi="宋体" w:eastAsia="宋体" w:cs="Times New Roman"/>
                <w:kern w:val="2"/>
                <w:sz w:val="24"/>
              </w:rPr>
              <w:t>名称</w:t>
            </w:r>
          </w:p>
        </w:tc>
        <w:tc>
          <w:tcPr>
            <w:tcW w:w="1289"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数量</w:t>
            </w:r>
          </w:p>
        </w:tc>
        <w:tc>
          <w:tcPr>
            <w:tcW w:w="1613"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单价</w:t>
            </w:r>
          </w:p>
        </w:tc>
        <w:tc>
          <w:tcPr>
            <w:tcW w:w="2746"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eastAsia="宋体" w:cs="Times New Roman"/>
                <w:sz w:val="24"/>
              </w:rPr>
            </w:pPr>
            <w:r>
              <w:rPr>
                <w:rFonts w:hint="eastAsia" w:ascii="宋体" w:hAnsi="宋体" w:eastAsia="宋体" w:cs="Times New Roman"/>
                <w:sz w:val="24"/>
              </w:rPr>
              <w:t>合同包总价：</w:t>
            </w:r>
          </w:p>
        </w:tc>
      </w:tr>
    </w:tbl>
    <w:p>
      <w:pPr>
        <w:pStyle w:val="26"/>
        <w:ind w:firstLine="6240" w:firstLineChars="2600"/>
        <w:rPr>
          <w:rFonts w:ascii="宋体" w:hAnsi="宋体"/>
          <w:sz w:val="24"/>
        </w:rPr>
      </w:pPr>
    </w:p>
    <w:p>
      <w:pPr>
        <w:pStyle w:val="26"/>
        <w:ind w:firstLine="6240" w:firstLineChars="2600"/>
        <w:rPr>
          <w:rFonts w:ascii="宋体" w:hAnsi="宋体"/>
          <w:sz w:val="24"/>
        </w:rPr>
      </w:pPr>
    </w:p>
    <w:p>
      <w:pPr>
        <w:pStyle w:val="26"/>
        <w:ind w:firstLine="6240" w:firstLineChars="2600"/>
        <w:rPr>
          <w:rFonts w:ascii="宋体" w:hAnsi="宋体"/>
          <w:sz w:val="24"/>
        </w:rPr>
      </w:pPr>
    </w:p>
    <w:p>
      <w:pPr>
        <w:pStyle w:val="14"/>
        <w:spacing w:before="75" w:beforeAutospacing="0" w:after="75" w:afterAutospacing="0"/>
        <w:rPr>
          <w:sz w:val="28"/>
          <w:szCs w:val="28"/>
        </w:rPr>
      </w:pPr>
    </w:p>
    <w:p>
      <w:pPr>
        <w:spacing w:line="360" w:lineRule="auto"/>
        <w:rPr>
          <w:rFonts w:ascii="宋体" w:hAnsi="宋体"/>
          <w:sz w:val="24"/>
        </w:rPr>
      </w:pPr>
      <w:r>
        <w:rPr>
          <w:rFonts w:hint="eastAsia" w:ascii="宋体" w:hAnsi="宋体"/>
          <w:sz w:val="24"/>
          <w:lang w:eastAsia="zh-CN"/>
        </w:rPr>
        <w:t>竞价人</w:t>
      </w:r>
      <w:r>
        <w:rPr>
          <w:rFonts w:hint="eastAsia" w:ascii="宋体" w:hAnsi="宋体"/>
          <w:sz w:val="24"/>
        </w:rPr>
        <w:t>（全称并加盖公章）：</w:t>
      </w:r>
    </w:p>
    <w:p>
      <w:pPr>
        <w:spacing w:line="360" w:lineRule="auto"/>
        <w:rPr>
          <w:rFonts w:ascii="宋体" w:hAnsi="宋体"/>
          <w:sz w:val="24"/>
        </w:rPr>
      </w:pPr>
      <w:r>
        <w:rPr>
          <w:rFonts w:hint="eastAsia" w:ascii="宋体" w:hAnsi="宋体"/>
          <w:sz w:val="24"/>
          <w:lang w:eastAsia="zh-CN"/>
        </w:rPr>
        <w:t>竞价人</w:t>
      </w:r>
      <w:r>
        <w:rPr>
          <w:rFonts w:hint="eastAsia" w:ascii="宋体" w:hAnsi="宋体"/>
          <w:sz w:val="24"/>
        </w:rPr>
        <w:t>代表签字：</w:t>
      </w:r>
    </w:p>
    <w:p>
      <w:pPr>
        <w:spacing w:line="360" w:lineRule="auto"/>
      </w:pPr>
      <w:r>
        <w:rPr>
          <w:rFonts w:hint="eastAsia" w:ascii="宋体" w:hAnsi="宋体"/>
          <w:sz w:val="24"/>
        </w:rPr>
        <w:t>日期：</w:t>
      </w:r>
    </w:p>
    <w:p>
      <w:r>
        <w:br w:type="page"/>
      </w:r>
    </w:p>
    <w:p>
      <w:pPr>
        <w:pStyle w:val="5"/>
        <w:numPr>
          <w:ilvl w:val="-1"/>
          <w:numId w:val="0"/>
        </w:numPr>
        <w:ind w:left="0"/>
        <w:jc w:val="center"/>
        <w:rPr>
          <w:rFonts w:hint="default"/>
        </w:rPr>
      </w:pPr>
      <w:r>
        <w:rPr>
          <w:rFonts w:hint="eastAsia"/>
          <w:lang w:val="en-US" w:eastAsia="zh-CN"/>
        </w:rPr>
        <w:t>2、</w:t>
      </w:r>
      <w:r>
        <w:t>分项报价表（若有）</w:t>
      </w:r>
    </w:p>
    <w:p>
      <w:pPr>
        <w:pStyle w:val="26"/>
        <w:spacing w:line="360" w:lineRule="auto"/>
        <w:jc w:val="center"/>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【编制说明】</w:t>
      </w:r>
    </w:p>
    <w:p>
      <w:pPr>
        <w:pStyle w:val="14"/>
        <w:numPr>
          <w:ilvl w:val="0"/>
          <w:numId w:val="11"/>
        </w:numPr>
        <w:spacing w:before="75" w:beforeAutospacing="0" w:after="75" w:afterAutospacing="0" w:line="360" w:lineRule="auto"/>
        <w:jc w:val="left"/>
        <w:rPr>
          <w:rFonts w:hint="eastAsia" w:ascii="宋体" w:hAnsi="宋体" w:eastAsia="宋体" w:cs="宋体"/>
          <w:b/>
          <w:bCs/>
          <w:color w:val="FF0000"/>
          <w:sz w:val="24"/>
          <w:szCs w:val="24"/>
        </w:rPr>
      </w:pPr>
      <w:r>
        <w:rPr>
          <w:rFonts w:hint="eastAsia" w:eastAsia="宋体" w:cs="宋体"/>
          <w:b/>
          <w:bCs/>
          <w:color w:val="FF0000"/>
          <w:sz w:val="24"/>
          <w:szCs w:val="24"/>
          <w:lang w:eastAsia="zh-CN"/>
        </w:rPr>
        <w:t>竞价人</w:t>
      </w:r>
      <w:r>
        <w:rPr>
          <w:rFonts w:hint="eastAsia" w:ascii="宋体" w:hAnsi="宋体" w:eastAsia="宋体" w:cs="宋体"/>
          <w:b/>
          <w:bCs/>
          <w:color w:val="FF0000"/>
          <w:sz w:val="24"/>
          <w:szCs w:val="24"/>
        </w:rPr>
        <w:t>应在网竞系统平台中报出投标总价，在竞价过程中无需上传分项报价表（若有）。</w:t>
      </w:r>
    </w:p>
    <w:p>
      <w:pPr>
        <w:pStyle w:val="14"/>
        <w:numPr>
          <w:ilvl w:val="0"/>
          <w:numId w:val="11"/>
        </w:numPr>
        <w:spacing w:before="75" w:beforeAutospacing="0" w:after="75" w:afterAutospacing="0" w:line="360" w:lineRule="auto"/>
        <w:jc w:val="left"/>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成交</w:t>
      </w:r>
      <w:r>
        <w:rPr>
          <w:rFonts w:hint="eastAsia" w:eastAsia="宋体" w:cs="宋体"/>
          <w:b/>
          <w:bCs/>
          <w:color w:val="FF0000"/>
          <w:sz w:val="24"/>
          <w:szCs w:val="24"/>
          <w:lang w:eastAsia="zh-CN"/>
        </w:rPr>
        <w:t>竞价人</w:t>
      </w:r>
      <w:r>
        <w:rPr>
          <w:rFonts w:hint="eastAsia" w:ascii="宋体" w:hAnsi="宋体" w:eastAsia="宋体" w:cs="宋体"/>
          <w:b/>
          <w:bCs/>
          <w:color w:val="FF0000"/>
          <w:sz w:val="24"/>
          <w:szCs w:val="24"/>
        </w:rPr>
        <w:t>的分项报价表（若有）随纸质响应文件提供。</w:t>
      </w:r>
    </w:p>
    <w:p>
      <w:pPr>
        <w:pStyle w:val="14"/>
        <w:numPr>
          <w:ilvl w:val="0"/>
          <w:numId w:val="11"/>
        </w:numPr>
        <w:spacing w:before="75" w:beforeAutospacing="0" w:after="75" w:afterAutospacing="0" w:line="360" w:lineRule="auto"/>
        <w:jc w:val="left"/>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本表为工程项目适用。</w:t>
      </w:r>
    </w:p>
    <w:p>
      <w:pPr>
        <w:pStyle w:val="28"/>
        <w:spacing w:line="360" w:lineRule="auto"/>
        <w:ind w:firstLine="480"/>
        <w:jc w:val="left"/>
        <w:rPr>
          <w:rFonts w:hint="eastAsia" w:ascii="宋体" w:hAnsi="宋体" w:eastAsia="宋体" w:cs="宋体"/>
          <w:sz w:val="24"/>
          <w:szCs w:val="24"/>
        </w:rPr>
      </w:pPr>
    </w:p>
    <w:p>
      <w:pPr>
        <w:pStyle w:val="28"/>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说明：</w:t>
      </w:r>
    </w:p>
    <w:p>
      <w:pPr>
        <w:pStyle w:val="28"/>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1.各</w:t>
      </w:r>
      <w:r>
        <w:rPr>
          <w:rFonts w:hint="eastAsia" w:ascii="宋体" w:hAnsi="宋体" w:eastAsia="宋体" w:cs="宋体"/>
          <w:sz w:val="24"/>
          <w:szCs w:val="24"/>
          <w:lang w:eastAsia="zh-CN"/>
        </w:rPr>
        <w:t>竞价人</w:t>
      </w:r>
      <w:r>
        <w:rPr>
          <w:rFonts w:hint="eastAsia" w:ascii="宋体" w:hAnsi="宋体" w:eastAsia="宋体" w:cs="宋体"/>
          <w:sz w:val="24"/>
          <w:szCs w:val="24"/>
        </w:rPr>
        <w:t>应根据</w:t>
      </w:r>
      <w:r>
        <w:rPr>
          <w:rFonts w:hint="eastAsia" w:ascii="宋体" w:hAnsi="宋体" w:eastAsia="宋体" w:cs="宋体"/>
          <w:sz w:val="24"/>
          <w:szCs w:val="24"/>
          <w:lang w:val="en-US" w:eastAsia="zh-CN"/>
        </w:rPr>
        <w:t>网上竞价</w:t>
      </w:r>
      <w:r>
        <w:rPr>
          <w:rFonts w:hint="eastAsia" w:ascii="宋体" w:hAnsi="宋体" w:eastAsia="宋体" w:cs="宋体"/>
          <w:sz w:val="24"/>
          <w:szCs w:val="24"/>
        </w:rPr>
        <w:t>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w:t>
      </w:r>
      <w:r>
        <w:rPr>
          <w:rFonts w:hint="eastAsia" w:ascii="宋体" w:hAnsi="宋体" w:eastAsia="宋体" w:cs="宋体"/>
          <w:sz w:val="24"/>
          <w:szCs w:val="24"/>
          <w:lang w:eastAsia="zh-CN"/>
        </w:rPr>
        <w:t>竞价人</w:t>
      </w:r>
      <w:r>
        <w:rPr>
          <w:rFonts w:hint="eastAsia" w:ascii="宋体" w:hAnsi="宋体" w:eastAsia="宋体" w:cs="宋体"/>
          <w:sz w:val="24"/>
          <w:szCs w:val="24"/>
        </w:rPr>
        <w:t>根据项目特点自行拟制。</w:t>
      </w:r>
    </w:p>
    <w:p>
      <w:pPr>
        <w:pStyle w:val="28"/>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2.为完成相应采购包项下的全部工作所涉及的费用都应包含在详细报价书的各个单项中，</w:t>
      </w:r>
      <w:r>
        <w:rPr>
          <w:rFonts w:hint="eastAsia" w:ascii="宋体" w:hAnsi="宋体" w:eastAsia="宋体" w:cs="宋体"/>
          <w:sz w:val="24"/>
          <w:szCs w:val="24"/>
          <w:lang w:eastAsia="zh-CN"/>
        </w:rPr>
        <w:t>竞价人</w:t>
      </w:r>
      <w:r>
        <w:rPr>
          <w:rFonts w:hint="eastAsia" w:ascii="宋体" w:hAnsi="宋体" w:eastAsia="宋体" w:cs="宋体"/>
          <w:sz w:val="24"/>
          <w:szCs w:val="24"/>
        </w:rPr>
        <w:t>应充分考虑和评估。</w:t>
      </w:r>
      <w:r>
        <w:rPr>
          <w:rFonts w:hint="eastAsia" w:ascii="宋体" w:hAnsi="宋体" w:eastAsia="宋体" w:cs="宋体"/>
          <w:sz w:val="24"/>
          <w:szCs w:val="24"/>
          <w:lang w:eastAsia="zh-CN"/>
        </w:rPr>
        <w:t>竞价人</w:t>
      </w:r>
      <w:r>
        <w:rPr>
          <w:rFonts w:hint="eastAsia" w:ascii="宋体" w:hAnsi="宋体" w:eastAsia="宋体" w:cs="宋体"/>
          <w:sz w:val="24"/>
          <w:szCs w:val="24"/>
        </w:rPr>
        <w:t>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28"/>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竞价人</w:t>
      </w:r>
      <w:r>
        <w:rPr>
          <w:rFonts w:hint="eastAsia" w:ascii="宋体" w:hAnsi="宋体" w:eastAsia="宋体" w:cs="宋体"/>
          <w:sz w:val="24"/>
          <w:szCs w:val="24"/>
        </w:rPr>
        <w:t>（全称并加盖公章）：</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竞价人</w:t>
      </w:r>
      <w:r>
        <w:rPr>
          <w:rFonts w:hint="eastAsia" w:ascii="宋体" w:hAnsi="宋体" w:eastAsia="宋体" w:cs="宋体"/>
          <w:sz w:val="24"/>
          <w:szCs w:val="24"/>
        </w:rPr>
        <w:t>代表签字：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日期：</w:t>
      </w:r>
    </w:p>
    <w:p>
      <w:pPr>
        <w:spacing w:line="360" w:lineRule="auto"/>
        <w:rPr>
          <w:rFonts w:hint="eastAsia" w:ascii="宋体" w:hAnsi="宋体" w:eastAsia="宋体" w:cs="宋体"/>
          <w:sz w:val="24"/>
          <w:szCs w:val="24"/>
        </w:rPr>
      </w:pPr>
    </w:p>
    <w:p>
      <w:pPr>
        <w:pStyle w:val="15"/>
        <w:rPr>
          <w:rFonts w:hint="eastAsia"/>
          <w:lang w:val="en-US" w:eastAsia="zh-CN"/>
        </w:rPr>
      </w:pPr>
    </w:p>
    <w:p>
      <w:pPr>
        <w:pStyle w:val="17"/>
      </w:pPr>
    </w:p>
    <w:p>
      <w:pPr>
        <w:spacing w:line="360" w:lineRule="auto"/>
        <w:ind w:firstLine="560" w:firstLineChars="200"/>
        <w:rPr>
          <w:rFonts w:ascii="仿宋" w:hAnsi="仿宋" w:eastAsia="仿宋" w:cs="仿宋"/>
          <w:sz w:val="28"/>
          <w:szCs w:val="28"/>
        </w:rPr>
      </w:pPr>
    </w:p>
    <w:p>
      <w:pPr>
        <w:pStyle w:val="17"/>
        <w:ind w:left="0" w:leftChars="0" w:firstLine="0"/>
        <w:rPr>
          <w:rFonts w:ascii="仿宋" w:hAnsi="仿宋" w:eastAsia="仿宋" w:cs="仿宋"/>
          <w:sz w:val="28"/>
          <w:szCs w:val="28"/>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CA9621EB"/>
    <w:multiLevelType w:val="singleLevel"/>
    <w:tmpl w:val="CA9621EB"/>
    <w:lvl w:ilvl="0" w:tentative="0">
      <w:start w:val="1"/>
      <w:numFmt w:val="chineseCounting"/>
      <w:suff w:val="nothing"/>
      <w:lvlText w:val="%1、"/>
      <w:lvlJc w:val="left"/>
      <w:rPr>
        <w:rFonts w:hint="eastAsia"/>
        <w:color w:val="auto"/>
      </w:rPr>
    </w:lvl>
  </w:abstractNum>
  <w:abstractNum w:abstractNumId="2">
    <w:nsid w:val="D27823B6"/>
    <w:multiLevelType w:val="singleLevel"/>
    <w:tmpl w:val="D27823B6"/>
    <w:lvl w:ilvl="0" w:tentative="0">
      <w:start w:val="6"/>
      <w:numFmt w:val="decimal"/>
      <w:suff w:val="nothing"/>
      <w:lvlText w:val="%1、"/>
      <w:lvlJc w:val="left"/>
    </w:lvl>
  </w:abstractNum>
  <w:abstractNum w:abstractNumId="3">
    <w:nsid w:val="D3B0B991"/>
    <w:multiLevelType w:val="singleLevel"/>
    <w:tmpl w:val="D3B0B991"/>
    <w:lvl w:ilvl="0" w:tentative="0">
      <w:start w:val="1"/>
      <w:numFmt w:val="decimal"/>
      <w:suff w:val="nothing"/>
      <w:lvlText w:val="%1、"/>
      <w:lvlJc w:val="left"/>
    </w:lvl>
  </w:abstractNum>
  <w:abstractNum w:abstractNumId="4">
    <w:nsid w:val="E5C37E2E"/>
    <w:multiLevelType w:val="singleLevel"/>
    <w:tmpl w:val="E5C37E2E"/>
    <w:lvl w:ilvl="0" w:tentative="0">
      <w:start w:val="1"/>
      <w:numFmt w:val="decimal"/>
      <w:suff w:val="nothing"/>
      <w:lvlText w:val="（%1）"/>
      <w:lvlJc w:val="left"/>
    </w:lvl>
  </w:abstractNum>
  <w:abstractNum w:abstractNumId="5">
    <w:nsid w:val="17AC11C3"/>
    <w:multiLevelType w:val="singleLevel"/>
    <w:tmpl w:val="17AC11C3"/>
    <w:lvl w:ilvl="0" w:tentative="0">
      <w:start w:val="1"/>
      <w:numFmt w:val="decimal"/>
      <w:suff w:val="nothing"/>
      <w:lvlText w:val="%1、"/>
      <w:lvlJc w:val="left"/>
    </w:lvl>
  </w:abstractNum>
  <w:abstractNum w:abstractNumId="6">
    <w:nsid w:val="18A246E1"/>
    <w:multiLevelType w:val="singleLevel"/>
    <w:tmpl w:val="18A246E1"/>
    <w:lvl w:ilvl="0" w:tentative="0">
      <w:start w:val="2"/>
      <w:numFmt w:val="chineseCounting"/>
      <w:suff w:val="space"/>
      <w:lvlText w:val="第%1章"/>
      <w:lvlJc w:val="left"/>
      <w:rPr>
        <w:rFonts w:hint="eastAsia"/>
      </w:rPr>
    </w:lvl>
  </w:abstractNum>
  <w:abstractNum w:abstractNumId="7">
    <w:nsid w:val="276F56EA"/>
    <w:multiLevelType w:val="singleLevel"/>
    <w:tmpl w:val="276F56EA"/>
    <w:lvl w:ilvl="0" w:tentative="0">
      <w:start w:val="1"/>
      <w:numFmt w:val="decimal"/>
      <w:suff w:val="nothing"/>
      <w:lvlText w:val="（%1）"/>
      <w:lvlJc w:val="left"/>
    </w:lvl>
  </w:abstractNum>
  <w:abstractNum w:abstractNumId="8">
    <w:nsid w:val="3B44D3C6"/>
    <w:multiLevelType w:val="singleLevel"/>
    <w:tmpl w:val="3B44D3C6"/>
    <w:lvl w:ilvl="0" w:tentative="0">
      <w:start w:val="2"/>
      <w:numFmt w:val="decimal"/>
      <w:suff w:val="nothing"/>
      <w:lvlText w:val="%1、"/>
      <w:lvlJc w:val="left"/>
      <w:pPr>
        <w:ind w:left="3150"/>
      </w:pPr>
    </w:lvl>
  </w:abstractNum>
  <w:abstractNum w:abstractNumId="9">
    <w:nsid w:val="46B3DA6D"/>
    <w:multiLevelType w:val="singleLevel"/>
    <w:tmpl w:val="46B3DA6D"/>
    <w:lvl w:ilvl="0" w:tentative="0">
      <w:start w:val="2"/>
      <w:numFmt w:val="decimal"/>
      <w:suff w:val="nothing"/>
      <w:lvlText w:val="（%1）"/>
      <w:lvlJc w:val="left"/>
    </w:lvl>
  </w:abstractNum>
  <w:abstractNum w:abstractNumId="10">
    <w:nsid w:val="615F4706"/>
    <w:multiLevelType w:val="singleLevel"/>
    <w:tmpl w:val="615F4706"/>
    <w:lvl w:ilvl="0" w:tentative="0">
      <w:start w:val="2"/>
      <w:numFmt w:val="decimal"/>
      <w:lvlText w:val="%1."/>
      <w:lvlJc w:val="left"/>
      <w:pPr>
        <w:tabs>
          <w:tab w:val="left" w:pos="312"/>
        </w:tabs>
      </w:pPr>
    </w:lvl>
  </w:abstractNum>
  <w:num w:numId="1">
    <w:abstractNumId w:val="5"/>
  </w:num>
  <w:num w:numId="2">
    <w:abstractNumId w:val="2"/>
  </w:num>
  <w:num w:numId="3">
    <w:abstractNumId w:val="4"/>
  </w:num>
  <w:num w:numId="4">
    <w:abstractNumId w:val="6"/>
  </w:num>
  <w:num w:numId="5">
    <w:abstractNumId w:val="1"/>
  </w:num>
  <w:num w:numId="6">
    <w:abstractNumId w:val="10"/>
  </w:num>
  <w:num w:numId="7">
    <w:abstractNumId w:val="9"/>
  </w:num>
  <w:num w:numId="8">
    <w:abstractNumId w:val="7"/>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TBmNDljNjg5NTYzNDhhYjQ1YzRhMmJjYTZiYTYifQ=="/>
  </w:docVars>
  <w:rsids>
    <w:rsidRoot w:val="005C5EF0"/>
    <w:rsid w:val="000655C6"/>
    <w:rsid w:val="000B0042"/>
    <w:rsid w:val="0013436C"/>
    <w:rsid w:val="0014686C"/>
    <w:rsid w:val="001E5DC0"/>
    <w:rsid w:val="001F17D0"/>
    <w:rsid w:val="00201E19"/>
    <w:rsid w:val="002366E9"/>
    <w:rsid w:val="002524B7"/>
    <w:rsid w:val="002E1BCF"/>
    <w:rsid w:val="00320C00"/>
    <w:rsid w:val="003C1F95"/>
    <w:rsid w:val="003F5BFD"/>
    <w:rsid w:val="00422C7A"/>
    <w:rsid w:val="00481991"/>
    <w:rsid w:val="004A73DF"/>
    <w:rsid w:val="004E733C"/>
    <w:rsid w:val="00521857"/>
    <w:rsid w:val="00555C93"/>
    <w:rsid w:val="00557D46"/>
    <w:rsid w:val="005C5EF0"/>
    <w:rsid w:val="005D33EC"/>
    <w:rsid w:val="00601984"/>
    <w:rsid w:val="00687E16"/>
    <w:rsid w:val="006B2012"/>
    <w:rsid w:val="00761976"/>
    <w:rsid w:val="007B2E0E"/>
    <w:rsid w:val="00815878"/>
    <w:rsid w:val="008A3AB1"/>
    <w:rsid w:val="008F68CE"/>
    <w:rsid w:val="00985739"/>
    <w:rsid w:val="00A0167E"/>
    <w:rsid w:val="00A61654"/>
    <w:rsid w:val="00A66DBA"/>
    <w:rsid w:val="00A769E3"/>
    <w:rsid w:val="00A83509"/>
    <w:rsid w:val="00A87B0B"/>
    <w:rsid w:val="00AA295B"/>
    <w:rsid w:val="00AE1660"/>
    <w:rsid w:val="00B031C5"/>
    <w:rsid w:val="00B1497F"/>
    <w:rsid w:val="00B5443F"/>
    <w:rsid w:val="00B717A0"/>
    <w:rsid w:val="00B8008D"/>
    <w:rsid w:val="00C6664C"/>
    <w:rsid w:val="00DE15BA"/>
    <w:rsid w:val="00E01527"/>
    <w:rsid w:val="00EE3B3C"/>
    <w:rsid w:val="00FD2ACA"/>
    <w:rsid w:val="01042CD0"/>
    <w:rsid w:val="01222B7A"/>
    <w:rsid w:val="01D230FE"/>
    <w:rsid w:val="02663C42"/>
    <w:rsid w:val="02867E41"/>
    <w:rsid w:val="02DF67E3"/>
    <w:rsid w:val="03436125"/>
    <w:rsid w:val="03822CFE"/>
    <w:rsid w:val="041A1188"/>
    <w:rsid w:val="044E2BE0"/>
    <w:rsid w:val="04D05CEB"/>
    <w:rsid w:val="05500BDA"/>
    <w:rsid w:val="055C757F"/>
    <w:rsid w:val="056F07B2"/>
    <w:rsid w:val="0575419C"/>
    <w:rsid w:val="059001F0"/>
    <w:rsid w:val="05B8135F"/>
    <w:rsid w:val="06043E9E"/>
    <w:rsid w:val="06255BC2"/>
    <w:rsid w:val="063C038A"/>
    <w:rsid w:val="067C6374"/>
    <w:rsid w:val="06E65352"/>
    <w:rsid w:val="06F3181D"/>
    <w:rsid w:val="070954E4"/>
    <w:rsid w:val="08181E21"/>
    <w:rsid w:val="082D0D5E"/>
    <w:rsid w:val="084560A8"/>
    <w:rsid w:val="086A1FB2"/>
    <w:rsid w:val="08AC438E"/>
    <w:rsid w:val="08F0070A"/>
    <w:rsid w:val="08FA03DD"/>
    <w:rsid w:val="090715AF"/>
    <w:rsid w:val="0958005D"/>
    <w:rsid w:val="0966277A"/>
    <w:rsid w:val="09A15F0C"/>
    <w:rsid w:val="0A516F86"/>
    <w:rsid w:val="0AA7304A"/>
    <w:rsid w:val="0ABE0297"/>
    <w:rsid w:val="0AD11E75"/>
    <w:rsid w:val="0BCD6AE0"/>
    <w:rsid w:val="0C85560D"/>
    <w:rsid w:val="0CF90E1F"/>
    <w:rsid w:val="0D284657"/>
    <w:rsid w:val="0D336BA9"/>
    <w:rsid w:val="0DAD6BC9"/>
    <w:rsid w:val="0DCD1019"/>
    <w:rsid w:val="0DD21E65"/>
    <w:rsid w:val="0DE95727"/>
    <w:rsid w:val="0E462B7A"/>
    <w:rsid w:val="0E4806A0"/>
    <w:rsid w:val="0E5C05EF"/>
    <w:rsid w:val="0EE505E5"/>
    <w:rsid w:val="0F5C52CC"/>
    <w:rsid w:val="0FA91612"/>
    <w:rsid w:val="0FB618F1"/>
    <w:rsid w:val="0FFB6765"/>
    <w:rsid w:val="10262CC6"/>
    <w:rsid w:val="103145A0"/>
    <w:rsid w:val="104A4BA3"/>
    <w:rsid w:val="104D6442"/>
    <w:rsid w:val="109C2F25"/>
    <w:rsid w:val="11535CDA"/>
    <w:rsid w:val="11A025A1"/>
    <w:rsid w:val="12CD73C6"/>
    <w:rsid w:val="12FB412B"/>
    <w:rsid w:val="130A23C8"/>
    <w:rsid w:val="135D2E40"/>
    <w:rsid w:val="136615EF"/>
    <w:rsid w:val="139946EF"/>
    <w:rsid w:val="13B642FE"/>
    <w:rsid w:val="13D053C0"/>
    <w:rsid w:val="14151024"/>
    <w:rsid w:val="145B0A18"/>
    <w:rsid w:val="1461426A"/>
    <w:rsid w:val="146E4BD8"/>
    <w:rsid w:val="14F94098"/>
    <w:rsid w:val="15010B3E"/>
    <w:rsid w:val="1608026A"/>
    <w:rsid w:val="166149F5"/>
    <w:rsid w:val="168B7CC4"/>
    <w:rsid w:val="16AD3796"/>
    <w:rsid w:val="16C3745D"/>
    <w:rsid w:val="173C0FBE"/>
    <w:rsid w:val="179B3F36"/>
    <w:rsid w:val="17BD5C5B"/>
    <w:rsid w:val="17D40C31"/>
    <w:rsid w:val="187F73B4"/>
    <w:rsid w:val="18EB16E7"/>
    <w:rsid w:val="18EB5FDA"/>
    <w:rsid w:val="18F25DD8"/>
    <w:rsid w:val="190B50EC"/>
    <w:rsid w:val="19622F5E"/>
    <w:rsid w:val="199D176C"/>
    <w:rsid w:val="19CF7EC7"/>
    <w:rsid w:val="1A015F2E"/>
    <w:rsid w:val="1A070E2D"/>
    <w:rsid w:val="1A352420"/>
    <w:rsid w:val="1A376928"/>
    <w:rsid w:val="1A7D0CC2"/>
    <w:rsid w:val="1A88349A"/>
    <w:rsid w:val="1A8B7A46"/>
    <w:rsid w:val="1AA020AE"/>
    <w:rsid w:val="1ABA1D83"/>
    <w:rsid w:val="1B5F527B"/>
    <w:rsid w:val="1C13053F"/>
    <w:rsid w:val="1CD13F56"/>
    <w:rsid w:val="1DD65CC8"/>
    <w:rsid w:val="1E0F36AA"/>
    <w:rsid w:val="1E2039E2"/>
    <w:rsid w:val="1E28404A"/>
    <w:rsid w:val="1E7534ED"/>
    <w:rsid w:val="1EBC51FA"/>
    <w:rsid w:val="1EE019FF"/>
    <w:rsid w:val="1F5E079B"/>
    <w:rsid w:val="201C198C"/>
    <w:rsid w:val="20BF0C96"/>
    <w:rsid w:val="20C431F5"/>
    <w:rsid w:val="20D56C9B"/>
    <w:rsid w:val="20F85F56"/>
    <w:rsid w:val="21391C6B"/>
    <w:rsid w:val="218157A8"/>
    <w:rsid w:val="21D839C3"/>
    <w:rsid w:val="22014934"/>
    <w:rsid w:val="2208666C"/>
    <w:rsid w:val="221E19EC"/>
    <w:rsid w:val="228766AB"/>
    <w:rsid w:val="22AC6FF8"/>
    <w:rsid w:val="23001110"/>
    <w:rsid w:val="23B343B6"/>
    <w:rsid w:val="24855912"/>
    <w:rsid w:val="24A02B8C"/>
    <w:rsid w:val="24BD373E"/>
    <w:rsid w:val="24D40A88"/>
    <w:rsid w:val="24D9609E"/>
    <w:rsid w:val="24DB0068"/>
    <w:rsid w:val="25081987"/>
    <w:rsid w:val="25292B82"/>
    <w:rsid w:val="2536529E"/>
    <w:rsid w:val="254B104C"/>
    <w:rsid w:val="25B6351E"/>
    <w:rsid w:val="25D16D75"/>
    <w:rsid w:val="25FD7B6A"/>
    <w:rsid w:val="26062EC3"/>
    <w:rsid w:val="26320A27"/>
    <w:rsid w:val="264115D9"/>
    <w:rsid w:val="266F6CBA"/>
    <w:rsid w:val="26C012C4"/>
    <w:rsid w:val="275F0ADD"/>
    <w:rsid w:val="278F0E5E"/>
    <w:rsid w:val="27B02640"/>
    <w:rsid w:val="282633A8"/>
    <w:rsid w:val="28822293"/>
    <w:rsid w:val="28FB4835"/>
    <w:rsid w:val="29755D95"/>
    <w:rsid w:val="29A21154"/>
    <w:rsid w:val="29B46346"/>
    <w:rsid w:val="2A2658E2"/>
    <w:rsid w:val="2A3A129B"/>
    <w:rsid w:val="2A403FBB"/>
    <w:rsid w:val="2A414B4F"/>
    <w:rsid w:val="2A481CFC"/>
    <w:rsid w:val="2A9467BE"/>
    <w:rsid w:val="2ADC0696"/>
    <w:rsid w:val="2B526659"/>
    <w:rsid w:val="2B834B23"/>
    <w:rsid w:val="2C46226B"/>
    <w:rsid w:val="2C7212B2"/>
    <w:rsid w:val="2C893CDB"/>
    <w:rsid w:val="2CBE44F7"/>
    <w:rsid w:val="2CC87124"/>
    <w:rsid w:val="2CE618B8"/>
    <w:rsid w:val="2CF63C91"/>
    <w:rsid w:val="2CF94C56"/>
    <w:rsid w:val="2D0E09B2"/>
    <w:rsid w:val="2D360531"/>
    <w:rsid w:val="2D4C1B03"/>
    <w:rsid w:val="2D505F94"/>
    <w:rsid w:val="2DC93154"/>
    <w:rsid w:val="2E2A55E4"/>
    <w:rsid w:val="2EE11DA2"/>
    <w:rsid w:val="2F0E4E92"/>
    <w:rsid w:val="2F175C89"/>
    <w:rsid w:val="2F4039D2"/>
    <w:rsid w:val="2F4B7B98"/>
    <w:rsid w:val="2F8D1F5F"/>
    <w:rsid w:val="2FD7142C"/>
    <w:rsid w:val="2FF975F4"/>
    <w:rsid w:val="30450A8C"/>
    <w:rsid w:val="306A22A0"/>
    <w:rsid w:val="30C3032E"/>
    <w:rsid w:val="30DA11D4"/>
    <w:rsid w:val="30ED0AB9"/>
    <w:rsid w:val="31061FC9"/>
    <w:rsid w:val="312C66EB"/>
    <w:rsid w:val="31305298"/>
    <w:rsid w:val="31E247E4"/>
    <w:rsid w:val="323A7E0D"/>
    <w:rsid w:val="323D6EC9"/>
    <w:rsid w:val="32794A1C"/>
    <w:rsid w:val="327D2207"/>
    <w:rsid w:val="33242BDA"/>
    <w:rsid w:val="334963D6"/>
    <w:rsid w:val="33A61841"/>
    <w:rsid w:val="33F543C4"/>
    <w:rsid w:val="34DB24D5"/>
    <w:rsid w:val="352D221A"/>
    <w:rsid w:val="356D3FF6"/>
    <w:rsid w:val="35DE169E"/>
    <w:rsid w:val="35E050F4"/>
    <w:rsid w:val="35E054DE"/>
    <w:rsid w:val="35F71ED6"/>
    <w:rsid w:val="366C4FC4"/>
    <w:rsid w:val="369462C9"/>
    <w:rsid w:val="36C26231"/>
    <w:rsid w:val="36D84407"/>
    <w:rsid w:val="36F40B16"/>
    <w:rsid w:val="370945C1"/>
    <w:rsid w:val="3715740A"/>
    <w:rsid w:val="37462EA2"/>
    <w:rsid w:val="374C2700"/>
    <w:rsid w:val="37936580"/>
    <w:rsid w:val="37FF1756"/>
    <w:rsid w:val="383B4C4E"/>
    <w:rsid w:val="38613912"/>
    <w:rsid w:val="393F42CA"/>
    <w:rsid w:val="39561614"/>
    <w:rsid w:val="3995038E"/>
    <w:rsid w:val="39CD5D7A"/>
    <w:rsid w:val="3B0F299B"/>
    <w:rsid w:val="3B184B07"/>
    <w:rsid w:val="3B392F9B"/>
    <w:rsid w:val="3B7364AD"/>
    <w:rsid w:val="3B7F4F3E"/>
    <w:rsid w:val="3B8D5F83"/>
    <w:rsid w:val="3C90308E"/>
    <w:rsid w:val="3CD25455"/>
    <w:rsid w:val="3CE31410"/>
    <w:rsid w:val="3D436353"/>
    <w:rsid w:val="3E133F77"/>
    <w:rsid w:val="3E263CAA"/>
    <w:rsid w:val="3E5F540E"/>
    <w:rsid w:val="3E9C3F6D"/>
    <w:rsid w:val="3EA64E69"/>
    <w:rsid w:val="3EC973BD"/>
    <w:rsid w:val="3F2301EA"/>
    <w:rsid w:val="3F8F587F"/>
    <w:rsid w:val="405C39B3"/>
    <w:rsid w:val="407C22A8"/>
    <w:rsid w:val="407D392A"/>
    <w:rsid w:val="410460FD"/>
    <w:rsid w:val="41261C25"/>
    <w:rsid w:val="414D154E"/>
    <w:rsid w:val="42114C71"/>
    <w:rsid w:val="425A2175"/>
    <w:rsid w:val="42750D5C"/>
    <w:rsid w:val="427F7C7A"/>
    <w:rsid w:val="42917353"/>
    <w:rsid w:val="42A81E35"/>
    <w:rsid w:val="43E647C5"/>
    <w:rsid w:val="4452279A"/>
    <w:rsid w:val="446D6B3D"/>
    <w:rsid w:val="44F3065E"/>
    <w:rsid w:val="44FF22A9"/>
    <w:rsid w:val="456B4699"/>
    <w:rsid w:val="45A858ED"/>
    <w:rsid w:val="46070D98"/>
    <w:rsid w:val="46641814"/>
    <w:rsid w:val="467F4AE4"/>
    <w:rsid w:val="468054CC"/>
    <w:rsid w:val="470E352E"/>
    <w:rsid w:val="472871D6"/>
    <w:rsid w:val="474D4586"/>
    <w:rsid w:val="48084421"/>
    <w:rsid w:val="48617FA5"/>
    <w:rsid w:val="48653621"/>
    <w:rsid w:val="487A3570"/>
    <w:rsid w:val="49646711"/>
    <w:rsid w:val="497547B1"/>
    <w:rsid w:val="4A28714E"/>
    <w:rsid w:val="4A7B712C"/>
    <w:rsid w:val="4A806386"/>
    <w:rsid w:val="4ADD7DE7"/>
    <w:rsid w:val="4AF403C6"/>
    <w:rsid w:val="4B2D0BA7"/>
    <w:rsid w:val="4B355036"/>
    <w:rsid w:val="4B667DDC"/>
    <w:rsid w:val="4BF921E3"/>
    <w:rsid w:val="4BFD1F72"/>
    <w:rsid w:val="4C3677AE"/>
    <w:rsid w:val="4C5B6EA0"/>
    <w:rsid w:val="4C754636"/>
    <w:rsid w:val="4C863E30"/>
    <w:rsid w:val="4C9D5A7F"/>
    <w:rsid w:val="4CAA04F6"/>
    <w:rsid w:val="4CB132D9"/>
    <w:rsid w:val="4CF36A7B"/>
    <w:rsid w:val="4D6E11CA"/>
    <w:rsid w:val="4D9549A9"/>
    <w:rsid w:val="4DA846DC"/>
    <w:rsid w:val="4E8F13F8"/>
    <w:rsid w:val="4EAD7AD0"/>
    <w:rsid w:val="4F0B5B7D"/>
    <w:rsid w:val="4F4C553B"/>
    <w:rsid w:val="50414974"/>
    <w:rsid w:val="50D81DED"/>
    <w:rsid w:val="51A3244E"/>
    <w:rsid w:val="51AC22C1"/>
    <w:rsid w:val="51AE7DE7"/>
    <w:rsid w:val="520D7203"/>
    <w:rsid w:val="53C66AE8"/>
    <w:rsid w:val="542603BD"/>
    <w:rsid w:val="544B5DC1"/>
    <w:rsid w:val="54520EFE"/>
    <w:rsid w:val="54A26E92"/>
    <w:rsid w:val="54C93645"/>
    <w:rsid w:val="54CC1A7D"/>
    <w:rsid w:val="54CD2C7A"/>
    <w:rsid w:val="54FD443B"/>
    <w:rsid w:val="553D5571"/>
    <w:rsid w:val="55613240"/>
    <w:rsid w:val="55676C2B"/>
    <w:rsid w:val="557D01FC"/>
    <w:rsid w:val="55C957F1"/>
    <w:rsid w:val="563665FD"/>
    <w:rsid w:val="56407BC2"/>
    <w:rsid w:val="56D5201D"/>
    <w:rsid w:val="56E66275"/>
    <w:rsid w:val="572F0FBE"/>
    <w:rsid w:val="573E4CB8"/>
    <w:rsid w:val="574954E1"/>
    <w:rsid w:val="57805D82"/>
    <w:rsid w:val="57F81DBC"/>
    <w:rsid w:val="57F86260"/>
    <w:rsid w:val="57F95B34"/>
    <w:rsid w:val="58143353"/>
    <w:rsid w:val="58670CF0"/>
    <w:rsid w:val="589870FB"/>
    <w:rsid w:val="592E0B62"/>
    <w:rsid w:val="59491E7E"/>
    <w:rsid w:val="598D4786"/>
    <w:rsid w:val="59BA3BD8"/>
    <w:rsid w:val="5A421A14"/>
    <w:rsid w:val="5AB07D83"/>
    <w:rsid w:val="5AC73CC7"/>
    <w:rsid w:val="5BDD1269"/>
    <w:rsid w:val="5C5D2B35"/>
    <w:rsid w:val="5C9B7F63"/>
    <w:rsid w:val="5D0A60B0"/>
    <w:rsid w:val="5D7A14C5"/>
    <w:rsid w:val="5DB71E71"/>
    <w:rsid w:val="5DE54B90"/>
    <w:rsid w:val="5E3C6562"/>
    <w:rsid w:val="5E9D190F"/>
    <w:rsid w:val="5ED15115"/>
    <w:rsid w:val="5F5C5326"/>
    <w:rsid w:val="5FFF5CB2"/>
    <w:rsid w:val="60567FC7"/>
    <w:rsid w:val="60716961"/>
    <w:rsid w:val="60820DBC"/>
    <w:rsid w:val="608C39E9"/>
    <w:rsid w:val="60905A22"/>
    <w:rsid w:val="611F660B"/>
    <w:rsid w:val="612012AA"/>
    <w:rsid w:val="62D55D92"/>
    <w:rsid w:val="63090E9D"/>
    <w:rsid w:val="63185A08"/>
    <w:rsid w:val="63D323A3"/>
    <w:rsid w:val="63EF5F1D"/>
    <w:rsid w:val="644A018E"/>
    <w:rsid w:val="645C7B76"/>
    <w:rsid w:val="64794284"/>
    <w:rsid w:val="65006754"/>
    <w:rsid w:val="6516333A"/>
    <w:rsid w:val="652E1513"/>
    <w:rsid w:val="653463FD"/>
    <w:rsid w:val="65C47781"/>
    <w:rsid w:val="66042274"/>
    <w:rsid w:val="66223820"/>
    <w:rsid w:val="662D5327"/>
    <w:rsid w:val="66C33EDD"/>
    <w:rsid w:val="66D63C10"/>
    <w:rsid w:val="679118E5"/>
    <w:rsid w:val="67EE0AE5"/>
    <w:rsid w:val="68064081"/>
    <w:rsid w:val="683F58EC"/>
    <w:rsid w:val="684150B9"/>
    <w:rsid w:val="687227C4"/>
    <w:rsid w:val="690F4F45"/>
    <w:rsid w:val="69140A20"/>
    <w:rsid w:val="692D445E"/>
    <w:rsid w:val="696507CD"/>
    <w:rsid w:val="69A9560C"/>
    <w:rsid w:val="6A3E5DD4"/>
    <w:rsid w:val="6AC326FD"/>
    <w:rsid w:val="6AE12B83"/>
    <w:rsid w:val="6B0D3978"/>
    <w:rsid w:val="6B4C44A1"/>
    <w:rsid w:val="6C094140"/>
    <w:rsid w:val="6CA83FFB"/>
    <w:rsid w:val="6CD75FEC"/>
    <w:rsid w:val="6D4E17BB"/>
    <w:rsid w:val="6DAA0345"/>
    <w:rsid w:val="6DE94229"/>
    <w:rsid w:val="6E1B45FE"/>
    <w:rsid w:val="6E4F53F3"/>
    <w:rsid w:val="6EED1AF7"/>
    <w:rsid w:val="6F1562FA"/>
    <w:rsid w:val="6F265009"/>
    <w:rsid w:val="6F290612"/>
    <w:rsid w:val="6F655B31"/>
    <w:rsid w:val="6FCC3E02"/>
    <w:rsid w:val="701F3659"/>
    <w:rsid w:val="70871AD7"/>
    <w:rsid w:val="70F57389"/>
    <w:rsid w:val="70FE1CF4"/>
    <w:rsid w:val="71E05943"/>
    <w:rsid w:val="722C6DDA"/>
    <w:rsid w:val="72851EF0"/>
    <w:rsid w:val="72930C07"/>
    <w:rsid w:val="72A66B8C"/>
    <w:rsid w:val="731C48E6"/>
    <w:rsid w:val="73336121"/>
    <w:rsid w:val="73354093"/>
    <w:rsid w:val="73550219"/>
    <w:rsid w:val="73DC038C"/>
    <w:rsid w:val="74D86DA5"/>
    <w:rsid w:val="74E25E76"/>
    <w:rsid w:val="74F636CF"/>
    <w:rsid w:val="750A2CD7"/>
    <w:rsid w:val="75297601"/>
    <w:rsid w:val="75297866"/>
    <w:rsid w:val="75D43A11"/>
    <w:rsid w:val="75EA705F"/>
    <w:rsid w:val="7671125F"/>
    <w:rsid w:val="76D87530"/>
    <w:rsid w:val="76DF266D"/>
    <w:rsid w:val="771F42D7"/>
    <w:rsid w:val="771F50BF"/>
    <w:rsid w:val="77334767"/>
    <w:rsid w:val="775769C7"/>
    <w:rsid w:val="778925D9"/>
    <w:rsid w:val="782F4F2E"/>
    <w:rsid w:val="7871020C"/>
    <w:rsid w:val="787B4617"/>
    <w:rsid w:val="78BE4BC7"/>
    <w:rsid w:val="78D074E5"/>
    <w:rsid w:val="79503011"/>
    <w:rsid w:val="7961380D"/>
    <w:rsid w:val="797572B9"/>
    <w:rsid w:val="7A3727C0"/>
    <w:rsid w:val="7B316854"/>
    <w:rsid w:val="7BA87332"/>
    <w:rsid w:val="7BFC15CB"/>
    <w:rsid w:val="7C6158D2"/>
    <w:rsid w:val="7C8737CE"/>
    <w:rsid w:val="7CAE6BF7"/>
    <w:rsid w:val="7CB24380"/>
    <w:rsid w:val="7CCF0A8E"/>
    <w:rsid w:val="7D6F401F"/>
    <w:rsid w:val="7D864A03"/>
    <w:rsid w:val="7E221091"/>
    <w:rsid w:val="7E4E7D5C"/>
    <w:rsid w:val="7E6A3164"/>
    <w:rsid w:val="7EAB1087"/>
    <w:rsid w:val="7EC469CB"/>
    <w:rsid w:val="7F4F235A"/>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unhideWhenUsed/>
    <w:qFormat/>
    <w:uiPriority w:val="9"/>
    <w:pPr>
      <w:keepNext/>
      <w:keepLines/>
      <w:spacing w:before="260" w:after="260" w:line="416" w:lineRule="auto"/>
      <w:outlineLvl w:val="2"/>
    </w:pPr>
    <w:rPr>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next w:val="7"/>
    <w:qFormat/>
    <w:uiPriority w:val="0"/>
    <w:pPr>
      <w:ind w:firstLine="420"/>
    </w:pPr>
    <w:rPr>
      <w:szCs w:val="20"/>
    </w:rPr>
  </w:style>
  <w:style w:type="paragraph" w:styleId="7">
    <w:name w:val="Body Text Indent"/>
    <w:basedOn w:val="1"/>
    <w:next w:val="1"/>
    <w:qFormat/>
    <w:uiPriority w:val="0"/>
    <w:pPr>
      <w:spacing w:after="120"/>
      <w:ind w:left="420" w:leftChars="200"/>
    </w:p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kern w:val="0"/>
      <w:sz w:val="20"/>
    </w:rPr>
  </w:style>
  <w:style w:type="paragraph" w:styleId="10">
    <w:name w:val="Balloon Text"/>
    <w:basedOn w:val="1"/>
    <w:link w:val="29"/>
    <w:qFormat/>
    <w:uiPriority w:val="0"/>
    <w:rPr>
      <w:sz w:val="18"/>
      <w:szCs w:val="18"/>
    </w:rPr>
  </w:style>
  <w:style w:type="paragraph" w:styleId="11">
    <w:name w:val="footer"/>
    <w:basedOn w:val="1"/>
    <w:next w:val="1"/>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next w:val="15"/>
    <w:qFormat/>
    <w:uiPriority w:val="0"/>
    <w:pPr>
      <w:widowControl/>
      <w:spacing w:before="100" w:beforeAutospacing="1" w:after="100" w:afterAutospacing="1"/>
      <w:jc w:val="left"/>
    </w:pPr>
    <w:rPr>
      <w:rFonts w:ascii="宋体" w:hAnsi="宋体" w:cs="宋体"/>
      <w:kern w:val="0"/>
      <w:sz w:val="24"/>
    </w:rPr>
  </w:style>
  <w:style w:type="paragraph" w:customStyle="1" w:styleId="15">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6">
    <w:name w:val="Body Text First Indent"/>
    <w:basedOn w:val="2"/>
    <w:next w:val="17"/>
    <w:qFormat/>
    <w:uiPriority w:val="0"/>
    <w:pPr>
      <w:ind w:firstLine="420" w:firstLineChars="100"/>
    </w:pPr>
    <w:rPr>
      <w:rFonts w:ascii="Times New Roman" w:hAnsi="Times New Roman"/>
      <w:szCs w:val="20"/>
    </w:rPr>
  </w:style>
  <w:style w:type="paragraph" w:styleId="17">
    <w:name w:val="Body Text First Indent 2"/>
    <w:basedOn w:val="7"/>
    <w:qFormat/>
    <w:uiPriority w:val="99"/>
    <w:pPr>
      <w:tabs>
        <w:tab w:val="left" w:pos="4606"/>
      </w:tabs>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qFormat/>
    <w:uiPriority w:val="0"/>
  </w:style>
  <w:style w:type="character" w:customStyle="1" w:styleId="23">
    <w:name w:val="NormalCharacter"/>
    <w:semiHidden/>
    <w:qFormat/>
    <w:uiPriority w:val="0"/>
    <w:rPr>
      <w:kern w:val="2"/>
      <w:sz w:val="21"/>
      <w:szCs w:val="24"/>
      <w:lang w:val="en-US" w:eastAsia="zh-CN" w:bidi="ar-SA"/>
    </w:rPr>
  </w:style>
  <w:style w:type="paragraph" w:customStyle="1" w:styleId="24">
    <w:name w:val="样式3"/>
    <w:basedOn w:val="9"/>
    <w:qFormat/>
    <w:uiPriority w:val="0"/>
    <w:pPr>
      <w:spacing w:line="0" w:lineRule="atLeast"/>
      <w:outlineLvl w:val="0"/>
    </w:pPr>
    <w:rPr>
      <w:sz w:val="28"/>
    </w:rPr>
  </w:style>
  <w:style w:type="paragraph" w:customStyle="1" w:styleId="25">
    <w:name w:val="Fließtext"/>
    <w:basedOn w:val="1"/>
    <w:qFormat/>
    <w:uiPriority w:val="0"/>
    <w:pPr>
      <w:overflowPunct w:val="0"/>
      <w:autoSpaceDE w:val="0"/>
      <w:autoSpaceDN w:val="0"/>
      <w:adjustRightInd w:val="0"/>
      <w:textAlignment w:val="baseline"/>
    </w:pPr>
    <w:rPr>
      <w:kern w:val="28"/>
      <w:szCs w:val="20"/>
    </w:rPr>
  </w:style>
  <w:style w:type="paragraph" w:customStyle="1" w:styleId="26">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converted-space"/>
    <w:qFormat/>
    <w:uiPriority w:val="0"/>
    <w:rPr>
      <w:rFonts w:ascii="Times New Roman" w:hAnsi="Times New Roman" w:eastAsia="宋体" w:cs="Times New Roman"/>
    </w:rPr>
  </w:style>
  <w:style w:type="paragraph" w:customStyle="1" w:styleId="28">
    <w:name w:val="null3"/>
    <w:hidden/>
    <w:qFormat/>
    <w:uiPriority w:val="0"/>
    <w:rPr>
      <w:rFonts w:hint="eastAsia" w:asciiTheme="minorHAnsi" w:hAnsiTheme="minorHAnsi" w:eastAsiaTheme="minorEastAsia" w:cstheme="minorBidi"/>
      <w:lang w:val="en-US" w:eastAsia="zh-Hans" w:bidi="ar-SA"/>
    </w:rPr>
  </w:style>
  <w:style w:type="character" w:customStyle="1" w:styleId="29">
    <w:name w:val="批注框文本 字符"/>
    <w:basedOn w:val="20"/>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13144</Words>
  <Characters>13579</Characters>
  <Lines>124</Lines>
  <Paragraphs>34</Paragraphs>
  <TotalTime>26</TotalTime>
  <ScaleCrop>false</ScaleCrop>
  <LinksUpToDate>false</LinksUpToDate>
  <CharactersWithSpaces>14315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2023-06-01T03:49:00Z</dcterms:created>
  <dc:creator>Administrator</dc:creator>
  <cp:lastModifiedBy>呆</cp:lastModifiedBy>
  <dcterms:modified xsi:type="dcterms:W3CDTF">2023-09-26T01:42:24Z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4EA6B9D50DB0480784BD6A51C408F9A0_13</vt:lpwstr>
  </property>
</Properties>
</file>