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400" w:lineRule="exact"/>
        <w:jc w:val="center"/>
        <w:rPr>
          <w:rFonts w:hint="eastAsia" w:ascii="宋体" w:hAnsi="宋体"/>
          <w:b/>
          <w:bCs/>
          <w:color w:val="auto"/>
          <w:sz w:val="96"/>
          <w:szCs w:val="96"/>
          <w:highlight w:val="none"/>
        </w:rPr>
      </w:pPr>
    </w:p>
    <w:p>
      <w:pPr>
        <w:autoSpaceDE w:val="0"/>
        <w:autoSpaceDN w:val="0"/>
        <w:adjustRightInd w:val="0"/>
        <w:spacing w:line="1400" w:lineRule="exact"/>
        <w:jc w:val="center"/>
        <w:rPr>
          <w:rFonts w:hint="eastAsia" w:ascii="宋体" w:hAnsi="宋体"/>
          <w:b/>
          <w:bCs/>
          <w:color w:val="auto"/>
          <w:sz w:val="96"/>
          <w:szCs w:val="96"/>
          <w:highlight w:val="none"/>
        </w:rPr>
      </w:pPr>
      <w:r>
        <w:rPr>
          <w:rFonts w:hint="eastAsia" w:ascii="宋体" w:hAnsi="宋体"/>
          <w:b/>
          <w:bCs/>
          <w:color w:val="auto"/>
          <w:sz w:val="96"/>
          <w:szCs w:val="96"/>
          <w:highlight w:val="none"/>
        </w:rPr>
        <w:t>福建省监狱管理局</w:t>
      </w:r>
    </w:p>
    <w:p>
      <w:pPr>
        <w:autoSpaceDE w:val="0"/>
        <w:autoSpaceDN w:val="0"/>
        <w:adjustRightInd w:val="0"/>
        <w:spacing w:line="1400" w:lineRule="exact"/>
        <w:jc w:val="center"/>
        <w:rPr>
          <w:rFonts w:hint="eastAsia" w:ascii="宋体" w:hAnsi="宋体"/>
          <w:b/>
          <w:bCs/>
          <w:color w:val="auto"/>
          <w:sz w:val="96"/>
          <w:szCs w:val="96"/>
          <w:highlight w:val="none"/>
        </w:rPr>
      </w:pPr>
      <w:r>
        <w:rPr>
          <w:rFonts w:hint="eastAsia" w:ascii="宋体" w:hAnsi="宋体"/>
          <w:b/>
          <w:bCs/>
          <w:color w:val="auto"/>
          <w:sz w:val="96"/>
          <w:szCs w:val="96"/>
          <w:highlight w:val="none"/>
        </w:rPr>
        <w:t>网上竞价文件</w:t>
      </w:r>
    </w:p>
    <w:p>
      <w:pPr>
        <w:autoSpaceDE w:val="0"/>
        <w:autoSpaceDN w:val="0"/>
        <w:adjustRightInd w:val="0"/>
        <w:spacing w:line="500" w:lineRule="atLeast"/>
        <w:jc w:val="center"/>
        <w:rPr>
          <w:rFonts w:hint="eastAsia" w:ascii="宋体" w:hAnsi="宋体"/>
          <w:b/>
          <w:bCs/>
          <w:color w:val="auto"/>
          <w:sz w:val="36"/>
          <w:szCs w:val="36"/>
          <w:highlight w:val="none"/>
        </w:rPr>
      </w:pPr>
    </w:p>
    <w:p>
      <w:pPr>
        <w:pStyle w:val="4"/>
        <w:rPr>
          <w:rFonts w:hint="eastAsia"/>
          <w:color w:val="auto"/>
          <w:highlight w:val="none"/>
        </w:rPr>
      </w:pPr>
    </w:p>
    <w:p>
      <w:pPr>
        <w:autoSpaceDE w:val="0"/>
        <w:autoSpaceDN w:val="0"/>
        <w:adjustRightInd w:val="0"/>
        <w:spacing w:line="500" w:lineRule="atLeast"/>
        <w:jc w:val="center"/>
        <w:rPr>
          <w:rFonts w:hint="eastAsia" w:ascii="宋体" w:hAnsi="宋体"/>
          <w:b/>
          <w:bCs/>
          <w:color w:val="auto"/>
          <w:sz w:val="36"/>
          <w:szCs w:val="36"/>
          <w:highlight w:val="none"/>
        </w:rPr>
      </w:pPr>
    </w:p>
    <w:p>
      <w:pPr>
        <w:autoSpaceDE w:val="0"/>
        <w:autoSpaceDN w:val="0"/>
        <w:adjustRightInd w:val="0"/>
        <w:spacing w:line="360" w:lineRule="auto"/>
        <w:jc w:val="left"/>
        <w:rPr>
          <w:rFonts w:hint="eastAsia" w:ascii="宋体" w:hAnsi="宋体"/>
          <w:b/>
          <w:bCs/>
          <w:color w:val="auto"/>
          <w:sz w:val="30"/>
          <w:szCs w:val="30"/>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700" w:lineRule="exact"/>
        <w:ind w:firstLine="904" w:firstLineChars="300"/>
        <w:jc w:val="left"/>
        <w:textAlignment w:val="auto"/>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zh-CN"/>
        </w:rPr>
        <w:t>竞价编号：FJHRWJ20230</w:t>
      </w:r>
      <w:r>
        <w:rPr>
          <w:rFonts w:hint="eastAsia" w:ascii="宋体" w:hAnsi="宋体"/>
          <w:b/>
          <w:bCs/>
          <w:color w:val="auto"/>
          <w:sz w:val="30"/>
          <w:szCs w:val="30"/>
          <w:highlight w:val="none"/>
          <w:lang w:val="en-US" w:eastAsia="zh-CN"/>
        </w:rPr>
        <w:t>26</w:t>
      </w:r>
    </w:p>
    <w:p>
      <w:pPr>
        <w:pStyle w:val="17"/>
        <w:keepNext w:val="0"/>
        <w:keepLines w:val="0"/>
        <w:pageBreakBefore w:val="0"/>
        <w:widowControl w:val="0"/>
        <w:kinsoku/>
        <w:wordWrap/>
        <w:overflowPunct/>
        <w:topLinePunct w:val="0"/>
        <w:bidi w:val="0"/>
        <w:snapToGrid/>
        <w:spacing w:line="700" w:lineRule="exact"/>
        <w:ind w:left="0" w:leftChars="0" w:firstLine="904" w:firstLineChars="300"/>
        <w:textAlignment w:val="auto"/>
        <w:rPr>
          <w:rFonts w:hint="eastAsia" w:ascii="宋体" w:hAnsi="宋体"/>
          <w:b/>
          <w:bCs/>
          <w:color w:val="auto"/>
          <w:sz w:val="30"/>
          <w:szCs w:val="30"/>
          <w:highlight w:val="none"/>
          <w:lang w:val="zh-CN"/>
        </w:rPr>
      </w:pPr>
      <w:r>
        <w:rPr>
          <w:rFonts w:hint="eastAsia" w:ascii="宋体" w:hAnsi="宋体"/>
          <w:b/>
          <w:bCs/>
          <w:color w:val="auto"/>
          <w:sz w:val="30"/>
          <w:szCs w:val="30"/>
          <w:highlight w:val="none"/>
          <w:lang w:val="zh-CN"/>
        </w:rPr>
        <w:t>项目名称：局机关资产盘点服务采购项目</w:t>
      </w:r>
    </w:p>
    <w:p>
      <w:pPr>
        <w:pStyle w:val="17"/>
        <w:keepNext w:val="0"/>
        <w:keepLines w:val="0"/>
        <w:pageBreakBefore w:val="0"/>
        <w:widowControl w:val="0"/>
        <w:kinsoku/>
        <w:wordWrap/>
        <w:overflowPunct/>
        <w:topLinePunct w:val="0"/>
        <w:bidi w:val="0"/>
        <w:snapToGrid/>
        <w:spacing w:line="700" w:lineRule="exact"/>
        <w:ind w:left="0" w:leftChars="0" w:firstLine="904" w:firstLineChars="300"/>
        <w:textAlignment w:val="auto"/>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采购人：福建省监狱管理局</w:t>
      </w:r>
    </w:p>
    <w:p>
      <w:pPr>
        <w:pStyle w:val="17"/>
        <w:ind w:left="0" w:leftChars="0" w:firstLine="0"/>
        <w:rPr>
          <w:rFonts w:hint="eastAsia" w:ascii="宋体" w:hAnsi="宋体"/>
          <w:b/>
          <w:bCs/>
          <w:color w:val="auto"/>
          <w:sz w:val="36"/>
          <w:szCs w:val="36"/>
          <w:highlight w:val="none"/>
        </w:rPr>
      </w:pPr>
    </w:p>
    <w:p>
      <w:pPr>
        <w:pStyle w:val="17"/>
        <w:ind w:left="0" w:leftChars="0" w:firstLine="0"/>
        <w:rPr>
          <w:rFonts w:hint="eastAsia" w:ascii="宋体" w:hAnsi="宋体"/>
          <w:b/>
          <w:bCs/>
          <w:color w:val="auto"/>
          <w:sz w:val="36"/>
          <w:szCs w:val="36"/>
          <w:highlight w:val="none"/>
        </w:rPr>
      </w:pPr>
    </w:p>
    <w:p>
      <w:pPr>
        <w:pStyle w:val="17"/>
        <w:ind w:left="0" w:leftChars="0" w:firstLine="0"/>
        <w:rPr>
          <w:rFonts w:hint="eastAsia" w:ascii="宋体" w:hAnsi="宋体"/>
          <w:b/>
          <w:bCs/>
          <w:color w:val="auto"/>
          <w:sz w:val="36"/>
          <w:szCs w:val="36"/>
          <w:highlight w:val="none"/>
        </w:rPr>
      </w:pPr>
    </w:p>
    <w:p>
      <w:pPr>
        <w:pStyle w:val="17"/>
        <w:ind w:left="0" w:leftChars="0" w:firstLine="0"/>
        <w:rPr>
          <w:rFonts w:hint="eastAsia" w:ascii="宋体" w:hAnsi="宋体"/>
          <w:b/>
          <w:bCs/>
          <w:color w:val="auto"/>
          <w:sz w:val="36"/>
          <w:szCs w:val="36"/>
          <w:highlight w:val="none"/>
        </w:rPr>
      </w:pPr>
    </w:p>
    <w:p>
      <w:pPr>
        <w:wordWrap w:val="0"/>
        <w:spacing w:line="36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rPr>
        <w:t>福建省宏瑞招标代理有限公司</w:t>
      </w:r>
    </w:p>
    <w:p>
      <w:pPr>
        <w:wordWrap w:val="0"/>
        <w:spacing w:line="360" w:lineRule="auto"/>
        <w:jc w:val="center"/>
        <w:rPr>
          <w:rFonts w:hint="eastAsia" w:ascii="宋体" w:hAnsi="宋体"/>
          <w:b/>
          <w:bCs/>
          <w:color w:val="auto"/>
          <w:sz w:val="30"/>
          <w:szCs w:val="30"/>
          <w:highlight w:val="none"/>
        </w:rPr>
      </w:pPr>
    </w:p>
    <w:p>
      <w:pPr>
        <w:wordWrap w:val="0"/>
        <w:spacing w:line="360" w:lineRule="auto"/>
        <w:jc w:val="center"/>
        <w:rPr>
          <w:rFonts w:hint="eastAsia" w:ascii="宋体" w:hAnsi="宋体"/>
          <w:b/>
          <w:color w:val="auto"/>
          <w:sz w:val="36"/>
          <w:szCs w:val="36"/>
          <w:highlight w:val="none"/>
          <w:u w:val="single"/>
        </w:rPr>
      </w:pPr>
      <w:r>
        <w:rPr>
          <w:rFonts w:hint="eastAsia" w:ascii="宋体" w:hAnsi="宋体"/>
          <w:b/>
          <w:bCs/>
          <w:color w:val="auto"/>
          <w:sz w:val="30"/>
          <w:szCs w:val="30"/>
          <w:highlight w:val="none"/>
        </w:rPr>
        <w:t>二○二</w:t>
      </w:r>
      <w:r>
        <w:rPr>
          <w:rFonts w:hint="eastAsia" w:ascii="宋体" w:hAnsi="宋体"/>
          <w:b/>
          <w:bCs/>
          <w:color w:val="auto"/>
          <w:sz w:val="30"/>
          <w:szCs w:val="30"/>
          <w:highlight w:val="none"/>
          <w:lang w:eastAsia="zh-CN"/>
        </w:rPr>
        <w:t>三</w:t>
      </w:r>
      <w:r>
        <w:rPr>
          <w:rFonts w:hint="eastAsia" w:ascii="宋体" w:hAnsi="宋体"/>
          <w:b/>
          <w:bCs/>
          <w:color w:val="auto"/>
          <w:sz w:val="30"/>
          <w:szCs w:val="30"/>
          <w:highlight w:val="none"/>
        </w:rPr>
        <w:t>年</w:t>
      </w:r>
      <w:r>
        <w:rPr>
          <w:rFonts w:hint="eastAsia" w:ascii="宋体" w:hAnsi="宋体"/>
          <w:b/>
          <w:bCs/>
          <w:color w:val="auto"/>
          <w:sz w:val="30"/>
          <w:szCs w:val="30"/>
          <w:highlight w:val="none"/>
          <w:lang w:eastAsia="zh-CN"/>
        </w:rPr>
        <w:t>八</w:t>
      </w:r>
      <w:r>
        <w:rPr>
          <w:rFonts w:hint="eastAsia" w:ascii="宋体" w:hAnsi="宋体"/>
          <w:b/>
          <w:bCs/>
          <w:color w:val="auto"/>
          <w:sz w:val="30"/>
          <w:szCs w:val="30"/>
          <w:highlight w:val="none"/>
        </w:rPr>
        <w:t>月</w:t>
      </w:r>
    </w:p>
    <w:p>
      <w:pPr>
        <w:pStyle w:val="7"/>
        <w:rPr>
          <w:rFonts w:ascii="宋体" w:hAnsi="宋体"/>
          <w:color w:val="auto"/>
        </w:rPr>
      </w:pPr>
    </w:p>
    <w:p>
      <w:pPr>
        <w:widowControl/>
        <w:spacing w:line="360" w:lineRule="auto"/>
        <w:ind w:firstLine="643" w:firstLineChars="200"/>
        <w:jc w:val="center"/>
        <w:rPr>
          <w:rFonts w:ascii="宋体" w:hAnsi="宋体" w:eastAsia="宋体" w:cs="宋体"/>
          <w:b/>
          <w:bCs/>
          <w:color w:val="auto"/>
          <w:kern w:val="0"/>
          <w:sz w:val="32"/>
          <w:szCs w:val="32"/>
        </w:rPr>
      </w:pPr>
      <w:r>
        <w:rPr>
          <w:rFonts w:hint="eastAsia" w:ascii="宋体" w:hAnsi="宋体" w:cs="宋体"/>
          <w:b/>
          <w:bCs/>
          <w:color w:val="auto"/>
          <w:kern w:val="0"/>
          <w:sz w:val="32"/>
          <w:szCs w:val="32"/>
        </w:rPr>
        <w:t>第一章 竞价邀请</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福建省宏瑞招标代理有限公司受福建省监狱管理局</w:t>
      </w:r>
      <w:r>
        <w:rPr>
          <w:rFonts w:hint="eastAsia" w:ascii="宋体" w:hAnsi="宋体" w:cs="宋体"/>
          <w:bCs/>
          <w:color w:val="auto"/>
          <w:kern w:val="0"/>
          <w:sz w:val="24"/>
        </w:rPr>
        <w:t>的</w:t>
      </w:r>
      <w:r>
        <w:rPr>
          <w:rFonts w:hint="eastAsia" w:ascii="宋体" w:hAnsi="宋体" w:cs="宋体"/>
          <w:color w:val="auto"/>
          <w:kern w:val="0"/>
          <w:sz w:val="24"/>
        </w:rPr>
        <w:t>委托，现通过网上竞价的方</w:t>
      </w:r>
      <w:r>
        <w:rPr>
          <w:rFonts w:hint="eastAsia" w:ascii="宋体" w:hAnsi="宋体" w:eastAsia="宋体" w:cs="宋体"/>
          <w:color w:val="auto"/>
          <w:kern w:val="0"/>
          <w:sz w:val="24"/>
        </w:rPr>
        <w:t>式选择局机关资产盘点服务采购项目的</w:t>
      </w:r>
      <w:r>
        <w:rPr>
          <w:rFonts w:hint="eastAsia" w:ascii="宋体" w:hAnsi="宋体" w:cs="宋体"/>
          <w:color w:val="auto"/>
          <w:kern w:val="0"/>
          <w:sz w:val="24"/>
        </w:rPr>
        <w:t>成交</w:t>
      </w:r>
      <w:r>
        <w:rPr>
          <w:rFonts w:hint="eastAsia" w:ascii="宋体" w:hAnsi="宋体" w:cs="宋体"/>
          <w:color w:val="auto"/>
          <w:kern w:val="0"/>
          <w:sz w:val="24"/>
          <w:lang w:eastAsia="zh-CN"/>
        </w:rPr>
        <w:t>供应商</w:t>
      </w:r>
      <w:r>
        <w:rPr>
          <w:rFonts w:hint="eastAsia" w:ascii="宋体" w:hAnsi="宋体" w:cs="宋体"/>
          <w:color w:val="auto"/>
          <w:kern w:val="0"/>
          <w:sz w:val="24"/>
        </w:rPr>
        <w:t>。现邀请合格的</w:t>
      </w:r>
      <w:r>
        <w:rPr>
          <w:rFonts w:hint="eastAsia" w:ascii="宋体" w:hAnsi="宋体" w:cs="宋体"/>
          <w:color w:val="auto"/>
          <w:kern w:val="0"/>
          <w:sz w:val="24"/>
          <w:lang w:eastAsia="zh-CN"/>
        </w:rPr>
        <w:t>供应商</w:t>
      </w:r>
      <w:r>
        <w:rPr>
          <w:rFonts w:hint="eastAsia" w:ascii="宋体" w:hAnsi="宋体" w:cs="宋体"/>
          <w:color w:val="auto"/>
          <w:kern w:val="0"/>
          <w:sz w:val="24"/>
        </w:rPr>
        <w:t>对</w:t>
      </w:r>
      <w:r>
        <w:rPr>
          <w:rFonts w:hint="eastAsia" w:ascii="宋体" w:hAnsi="宋体"/>
          <w:color w:val="auto"/>
          <w:sz w:val="24"/>
        </w:rPr>
        <w:t>本项目进行网</w:t>
      </w:r>
      <w:r>
        <w:rPr>
          <w:rFonts w:hint="eastAsia" w:ascii="宋体" w:hAnsi="宋体" w:cs="宋体"/>
          <w:color w:val="auto"/>
          <w:kern w:val="0"/>
          <w:sz w:val="24"/>
        </w:rPr>
        <w:t>上竞价。</w:t>
      </w:r>
    </w:p>
    <w:p>
      <w:pPr>
        <w:widowControl/>
        <w:spacing w:line="360" w:lineRule="auto"/>
        <w:ind w:firstLine="482" w:firstLineChars="200"/>
        <w:jc w:val="left"/>
        <w:rPr>
          <w:rFonts w:ascii="宋体" w:hAnsi="宋体" w:eastAsia="宋体"/>
          <w:b w:val="0"/>
          <w:bCs w:val="0"/>
          <w:color w:val="auto"/>
          <w:sz w:val="24"/>
        </w:rPr>
      </w:pPr>
      <w:r>
        <w:rPr>
          <w:rFonts w:hint="eastAsia" w:ascii="宋体" w:hAnsi="宋体" w:cs="宋体"/>
          <w:b/>
          <w:bCs/>
          <w:color w:val="auto"/>
          <w:kern w:val="0"/>
          <w:sz w:val="24"/>
        </w:rPr>
        <w:t>1、项目编号：</w:t>
      </w:r>
      <w:r>
        <w:rPr>
          <w:rFonts w:hint="eastAsia" w:ascii="宋体" w:hAnsi="宋体" w:cs="宋体"/>
          <w:b w:val="0"/>
          <w:bCs w:val="0"/>
          <w:color w:val="auto"/>
          <w:kern w:val="0"/>
          <w:sz w:val="24"/>
        </w:rPr>
        <w:t xml:space="preserve">FJHRWJ2023026 </w:t>
      </w:r>
    </w:p>
    <w:p>
      <w:pPr>
        <w:widowControl/>
        <w:spacing w:line="360" w:lineRule="auto"/>
        <w:ind w:firstLine="482" w:firstLineChars="200"/>
        <w:jc w:val="left"/>
        <w:rPr>
          <w:rFonts w:ascii="宋体" w:hAnsi="宋体"/>
          <w:b w:val="0"/>
          <w:bCs w:val="0"/>
          <w:color w:val="auto"/>
          <w:sz w:val="24"/>
        </w:rPr>
      </w:pPr>
      <w:r>
        <w:rPr>
          <w:rFonts w:hint="eastAsia" w:ascii="宋体" w:hAnsi="宋体" w:cs="宋体"/>
          <w:b/>
          <w:bCs/>
          <w:color w:val="auto"/>
          <w:kern w:val="0"/>
          <w:sz w:val="24"/>
        </w:rPr>
        <w:t>2、项目名称：</w:t>
      </w:r>
      <w:r>
        <w:rPr>
          <w:rFonts w:hint="eastAsia" w:ascii="宋体" w:hAnsi="宋体" w:cs="宋体"/>
          <w:b w:val="0"/>
          <w:bCs w:val="0"/>
          <w:color w:val="auto"/>
          <w:kern w:val="0"/>
          <w:sz w:val="24"/>
        </w:rPr>
        <w:t>局机关资产盘点服务采购项目</w:t>
      </w:r>
      <w:r>
        <w:rPr>
          <w:rFonts w:hint="eastAsia" w:ascii="宋体" w:hAnsi="宋体"/>
          <w:b w:val="0"/>
          <w:bCs w:val="0"/>
          <w:color w:val="auto"/>
          <w:sz w:val="24"/>
        </w:rPr>
        <w:t xml:space="preserve"> </w:t>
      </w:r>
    </w:p>
    <w:p>
      <w:pPr>
        <w:widowControl/>
        <w:spacing w:line="360" w:lineRule="auto"/>
        <w:ind w:firstLine="482" w:firstLineChars="200"/>
        <w:jc w:val="left"/>
        <w:rPr>
          <w:rFonts w:ascii="宋体" w:hAnsi="宋体" w:cs="宋体"/>
          <w:b/>
          <w:color w:val="auto"/>
          <w:kern w:val="0"/>
          <w:sz w:val="24"/>
        </w:rPr>
      </w:pPr>
      <w:r>
        <w:rPr>
          <w:rFonts w:hint="eastAsia" w:ascii="宋体" w:hAnsi="宋体" w:eastAsia="宋体" w:cs="Times New Roman"/>
          <w:b/>
          <w:color w:val="auto"/>
          <w:sz w:val="24"/>
        </w:rPr>
        <w:t>3、网上竞价货物（服务、工程）名称、数量及主要技术规格售后服务要求等详见“第二章 网上竞价内容及要求”</w:t>
      </w:r>
      <w:r>
        <w:rPr>
          <w:rFonts w:hint="eastAsia" w:ascii="宋体" w:hAnsi="宋体" w:cs="宋体"/>
          <w:b/>
          <w:color w:val="auto"/>
          <w:kern w:val="0"/>
          <w:sz w:val="24"/>
        </w:rPr>
        <w:t>。</w:t>
      </w:r>
    </w:p>
    <w:p>
      <w:pPr>
        <w:pStyle w:val="14"/>
        <w:spacing w:before="0" w:beforeAutospacing="0" w:after="0" w:afterAutospacing="0" w:line="360" w:lineRule="auto"/>
        <w:ind w:firstLine="480"/>
        <w:rPr>
          <w:b/>
          <w:bCs/>
          <w:color w:val="auto"/>
        </w:rPr>
      </w:pPr>
      <w:r>
        <w:rPr>
          <w:rFonts w:hint="eastAsia"/>
          <w:b/>
          <w:bCs/>
          <w:color w:val="auto"/>
        </w:rPr>
        <w:t>4、报名及竞价时间安排：</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报名开始时间：2023年</w:t>
      </w:r>
      <w:r>
        <w:rPr>
          <w:rFonts w:hint="eastAsia" w:ascii="宋体" w:hAnsi="宋体" w:cs="宋体"/>
          <w:color w:val="auto"/>
          <w:kern w:val="0"/>
          <w:sz w:val="24"/>
          <w:lang w:val="en-US" w:eastAsia="zh-CN"/>
        </w:rPr>
        <w:t>08</w:t>
      </w:r>
      <w:r>
        <w:rPr>
          <w:rFonts w:hint="eastAsia" w:ascii="宋体" w:hAnsi="宋体" w:cs="宋体"/>
          <w:color w:val="auto"/>
          <w:kern w:val="0"/>
          <w:sz w:val="24"/>
        </w:rPr>
        <w:t>月</w:t>
      </w:r>
      <w:r>
        <w:rPr>
          <w:rFonts w:hint="eastAsia" w:ascii="宋体" w:hAnsi="宋体" w:cs="宋体"/>
          <w:color w:val="auto"/>
          <w:kern w:val="0"/>
          <w:sz w:val="24"/>
          <w:lang w:val="en-US" w:eastAsia="zh-CN"/>
        </w:rPr>
        <w:t>24</w:t>
      </w:r>
      <w:r>
        <w:rPr>
          <w:rFonts w:hint="eastAsia" w:ascii="宋体" w:hAnsi="宋体" w:cs="宋体"/>
          <w:color w:val="auto"/>
          <w:kern w:val="0"/>
          <w:sz w:val="24"/>
        </w:rPr>
        <w:t>日</w:t>
      </w:r>
      <w:r>
        <w:rPr>
          <w:rFonts w:hint="eastAsia" w:ascii="宋体" w:hAnsi="宋体" w:cs="宋体"/>
          <w:color w:val="auto"/>
          <w:kern w:val="0"/>
          <w:sz w:val="24"/>
          <w:lang w:val="en-US" w:eastAsia="zh-CN"/>
        </w:rPr>
        <w:t>15</w:t>
      </w:r>
      <w:r>
        <w:rPr>
          <w:rFonts w:hint="eastAsia" w:ascii="宋体" w:hAnsi="宋体" w:cs="宋体"/>
          <w:color w:val="auto"/>
          <w:kern w:val="0"/>
          <w:sz w:val="24"/>
        </w:rPr>
        <w:t>:00:00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报名截止时间：2023年</w:t>
      </w:r>
      <w:r>
        <w:rPr>
          <w:rFonts w:hint="eastAsia" w:ascii="宋体" w:hAnsi="宋体" w:cs="宋体"/>
          <w:color w:val="auto"/>
          <w:kern w:val="0"/>
          <w:sz w:val="24"/>
          <w:lang w:val="en-US" w:eastAsia="zh-CN"/>
        </w:rPr>
        <w:t>08</w:t>
      </w:r>
      <w:r>
        <w:rPr>
          <w:rFonts w:hint="eastAsia" w:ascii="宋体" w:hAnsi="宋体" w:cs="宋体"/>
          <w:color w:val="auto"/>
          <w:kern w:val="0"/>
          <w:sz w:val="24"/>
        </w:rPr>
        <w:t>月</w:t>
      </w:r>
      <w:r>
        <w:rPr>
          <w:rFonts w:hint="eastAsia" w:ascii="宋体" w:hAnsi="宋体" w:cs="宋体"/>
          <w:color w:val="auto"/>
          <w:kern w:val="0"/>
          <w:sz w:val="24"/>
          <w:lang w:val="en-US" w:eastAsia="zh-CN"/>
        </w:rPr>
        <w:t>31</w:t>
      </w:r>
      <w:r>
        <w:rPr>
          <w:rFonts w:hint="eastAsia" w:ascii="宋体" w:hAnsi="宋体" w:cs="宋体"/>
          <w:color w:val="auto"/>
          <w:kern w:val="0"/>
          <w:sz w:val="24"/>
        </w:rPr>
        <w:t>日</w:t>
      </w:r>
      <w:r>
        <w:rPr>
          <w:rFonts w:hint="eastAsia" w:ascii="宋体" w:hAnsi="宋体" w:cs="宋体"/>
          <w:color w:val="auto"/>
          <w:kern w:val="0"/>
          <w:sz w:val="24"/>
          <w:lang w:val="en-US" w:eastAsia="zh-CN"/>
        </w:rPr>
        <w:t>17</w:t>
      </w:r>
      <w:r>
        <w:rPr>
          <w:rFonts w:hint="eastAsia" w:ascii="宋体" w:hAnsi="宋体" w:cs="宋体"/>
          <w:color w:val="auto"/>
          <w:kern w:val="0"/>
          <w:sz w:val="24"/>
        </w:rPr>
        <w:t>:00:00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竞价开始时间：2023年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01</w:t>
      </w:r>
      <w:r>
        <w:rPr>
          <w:rFonts w:hint="eastAsia" w:ascii="宋体" w:hAnsi="宋体" w:cs="宋体"/>
          <w:color w:val="auto"/>
          <w:kern w:val="0"/>
          <w:sz w:val="24"/>
        </w:rPr>
        <w:t>日</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竞价截止时间：2023年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01</w:t>
      </w:r>
      <w:r>
        <w:rPr>
          <w:rFonts w:hint="eastAsia" w:ascii="宋体" w:hAnsi="宋体" w:cs="宋体"/>
          <w:color w:val="auto"/>
          <w:kern w:val="0"/>
          <w:sz w:val="24"/>
        </w:rPr>
        <w:t>日</w:t>
      </w:r>
      <w:r>
        <w:rPr>
          <w:rFonts w:hint="eastAsia" w:ascii="宋体" w:hAnsi="宋体" w:cs="宋体"/>
          <w:color w:val="auto"/>
          <w:kern w:val="0"/>
          <w:sz w:val="24"/>
          <w:lang w:val="en-US" w:eastAsia="zh-CN"/>
        </w:rPr>
        <w:t>16</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0:00</w:t>
      </w:r>
    </w:p>
    <w:p>
      <w:pPr>
        <w:spacing w:line="360" w:lineRule="auto"/>
        <w:ind w:firstLine="482" w:firstLineChars="200"/>
        <w:rPr>
          <w:rFonts w:ascii="宋体" w:hAnsi="宋体"/>
          <w:b/>
          <w:bCs/>
          <w:color w:val="auto"/>
          <w:sz w:val="24"/>
        </w:rPr>
      </w:pPr>
      <w:bookmarkStart w:id="0" w:name="_Toc21403"/>
      <w:r>
        <w:rPr>
          <w:rFonts w:hint="eastAsia" w:ascii="宋体" w:hAnsi="宋体"/>
          <w:b/>
          <w:bCs/>
          <w:color w:val="auto"/>
          <w:sz w:val="24"/>
        </w:rPr>
        <w:t>5、</w:t>
      </w:r>
      <w:r>
        <w:rPr>
          <w:rFonts w:hint="eastAsia" w:ascii="宋体" w:hAnsi="宋体"/>
          <w:b/>
          <w:bCs/>
          <w:color w:val="auto"/>
          <w:sz w:val="24"/>
          <w:lang w:eastAsia="zh-CN"/>
        </w:rPr>
        <w:t>供应商</w:t>
      </w:r>
      <w:r>
        <w:rPr>
          <w:rFonts w:hint="eastAsia" w:ascii="宋体" w:hAnsi="宋体"/>
          <w:b/>
          <w:bCs/>
          <w:color w:val="auto"/>
          <w:sz w:val="24"/>
        </w:rPr>
        <w:t>资格要求</w:t>
      </w:r>
      <w:bookmarkStart w:id="7" w:name="_GoBack"/>
      <w:bookmarkEnd w:id="7"/>
    </w:p>
    <w:p>
      <w:pPr>
        <w:widowControl/>
        <w:spacing w:line="360" w:lineRule="auto"/>
        <w:ind w:firstLine="480" w:firstLineChars="200"/>
        <w:jc w:val="left"/>
        <w:rPr>
          <w:rFonts w:ascii="宋体" w:hAnsi="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本网上竞价文件所述服务</w:t>
      </w:r>
      <w:r>
        <w:rPr>
          <w:rFonts w:hint="eastAsia" w:ascii="宋体" w:hAnsi="宋体"/>
          <w:color w:val="auto"/>
          <w:sz w:val="24"/>
        </w:rPr>
        <w:t>的法人、事业单位及其他组织</w:t>
      </w:r>
      <w:r>
        <w:rPr>
          <w:rFonts w:hint="eastAsia" w:ascii="新宋体" w:hAnsi="新宋体" w:eastAsia="新宋体"/>
          <w:color w:val="auto"/>
          <w:sz w:val="24"/>
        </w:rPr>
        <w:t>均可能成为合格的</w:t>
      </w:r>
      <w:r>
        <w:rPr>
          <w:rFonts w:hint="eastAsia" w:ascii="新宋体" w:hAnsi="新宋体" w:eastAsia="新宋体"/>
          <w:color w:val="auto"/>
          <w:sz w:val="24"/>
          <w:lang w:eastAsia="zh-CN"/>
        </w:rPr>
        <w:t>供应商</w:t>
      </w:r>
      <w:r>
        <w:rPr>
          <w:rFonts w:hint="eastAsia" w:ascii="新宋体" w:hAnsi="新宋体" w:eastAsia="新宋体"/>
          <w:color w:val="auto"/>
          <w:sz w:val="24"/>
        </w:rPr>
        <w:t>；</w:t>
      </w:r>
    </w:p>
    <w:p>
      <w:pPr>
        <w:pStyle w:val="24"/>
        <w:spacing w:line="360" w:lineRule="auto"/>
        <w:ind w:firstLine="480" w:firstLineChars="200"/>
        <w:jc w:val="left"/>
        <w:rPr>
          <w:rFonts w:hAnsi="宋体" w:cs="宋体"/>
          <w:b/>
          <w:color w:val="auto"/>
          <w:sz w:val="24"/>
        </w:rPr>
      </w:pPr>
      <w:r>
        <w:rPr>
          <w:rFonts w:hint="eastAsia" w:hAnsi="宋体"/>
          <w:color w:val="auto"/>
          <w:sz w:val="24"/>
        </w:rPr>
        <w:t>（2）</w:t>
      </w:r>
      <w:r>
        <w:rPr>
          <w:rFonts w:hint="eastAsia" w:hAnsi="宋体"/>
          <w:color w:val="auto"/>
          <w:sz w:val="24"/>
          <w:lang w:eastAsia="zh-CN"/>
        </w:rPr>
        <w:t>供应商</w:t>
      </w:r>
      <w:r>
        <w:rPr>
          <w:rFonts w:hint="eastAsia" w:hAnsi="宋体"/>
          <w:color w:val="auto"/>
          <w:sz w:val="24"/>
        </w:rPr>
        <w:t>应提供以下证明材料：</w:t>
      </w:r>
    </w:p>
    <w:p>
      <w:pPr>
        <w:spacing w:line="360" w:lineRule="auto"/>
        <w:ind w:firstLine="481"/>
        <w:rPr>
          <w:rFonts w:ascii="宋体" w:hAnsi="宋体" w:eastAsia="新宋体"/>
          <w:color w:val="auto"/>
          <w:sz w:val="24"/>
        </w:rPr>
      </w:pPr>
      <w:r>
        <w:rPr>
          <w:rFonts w:hint="eastAsia" w:ascii="宋体" w:hAnsi="宋体" w:eastAsia="新宋体"/>
          <w:color w:val="auto"/>
          <w:sz w:val="24"/>
        </w:rPr>
        <w:t>①</w:t>
      </w:r>
      <w:r>
        <w:rPr>
          <w:rFonts w:hint="eastAsia" w:ascii="宋体" w:hAnsi="宋体" w:eastAsia="新宋体"/>
          <w:color w:val="auto"/>
          <w:sz w:val="24"/>
          <w:lang w:eastAsia="zh-CN"/>
        </w:rPr>
        <w:t>供应商</w:t>
      </w:r>
      <w:r>
        <w:rPr>
          <w:rFonts w:hint="eastAsia" w:ascii="宋体" w:hAnsi="宋体" w:eastAsia="新宋体"/>
          <w:color w:val="auto"/>
          <w:sz w:val="24"/>
        </w:rPr>
        <w:t>为企业（或个体工商户）的，提供有效的营业执照复印件；</w:t>
      </w:r>
      <w:r>
        <w:rPr>
          <w:rFonts w:hint="eastAsia" w:ascii="宋体" w:hAnsi="宋体" w:eastAsia="新宋体"/>
          <w:color w:val="auto"/>
          <w:sz w:val="24"/>
          <w:lang w:eastAsia="zh-CN"/>
        </w:rPr>
        <w:t>供应商</w:t>
      </w:r>
      <w:r>
        <w:rPr>
          <w:rFonts w:hint="eastAsia" w:ascii="宋体" w:hAnsi="宋体" w:eastAsia="新宋体"/>
          <w:color w:val="auto"/>
          <w:sz w:val="24"/>
        </w:rPr>
        <w:t>为事业单位的，提供有效的事业单位法人证书复印件；</w:t>
      </w:r>
      <w:r>
        <w:rPr>
          <w:rFonts w:hint="eastAsia" w:ascii="宋体" w:hAnsi="宋体" w:eastAsia="新宋体"/>
          <w:color w:val="auto"/>
          <w:sz w:val="24"/>
          <w:lang w:eastAsia="zh-CN"/>
        </w:rPr>
        <w:t>供应商</w:t>
      </w:r>
      <w:r>
        <w:rPr>
          <w:rFonts w:hint="eastAsia" w:ascii="宋体" w:hAnsi="宋体" w:eastAsia="新宋体"/>
          <w:color w:val="auto"/>
          <w:sz w:val="24"/>
        </w:rPr>
        <w:t>为社会团体的，提供有效的社会团体法人登记证书复印件；</w:t>
      </w:r>
      <w:r>
        <w:rPr>
          <w:rFonts w:hint="eastAsia" w:ascii="宋体" w:hAnsi="宋体" w:eastAsia="新宋体"/>
          <w:color w:val="auto"/>
          <w:sz w:val="24"/>
          <w:lang w:eastAsia="zh-CN"/>
        </w:rPr>
        <w:t>供应商</w:t>
      </w:r>
      <w:r>
        <w:rPr>
          <w:rFonts w:hint="eastAsia" w:ascii="宋体" w:hAnsi="宋体" w:eastAsia="新宋体"/>
          <w:color w:val="auto"/>
          <w:sz w:val="24"/>
        </w:rPr>
        <w:t>为非企业专业服务机构的，提供有效的执业许可证等证明材料复印件。</w:t>
      </w:r>
    </w:p>
    <w:p>
      <w:pPr>
        <w:spacing w:line="360" w:lineRule="auto"/>
        <w:ind w:firstLine="481"/>
        <w:rPr>
          <w:rFonts w:ascii="宋体" w:hAnsi="宋体" w:eastAsia="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rPr>
        <w:t>重大违法记录</w:t>
      </w:r>
      <w:r>
        <w:rPr>
          <w:rFonts w:hint="eastAsia" w:ascii="宋体" w:hAnsi="宋体" w:cs="宋体"/>
          <w:color w:val="auto"/>
          <w:kern w:val="0"/>
          <w:sz w:val="24"/>
        </w:rPr>
        <w:t>是</w:t>
      </w:r>
      <w:r>
        <w:rPr>
          <w:rFonts w:hint="eastAsia" w:ascii="宋体" w:hAnsi="宋体" w:eastAsia="宋体" w:cs="宋体"/>
          <w:color w:val="auto"/>
          <w:kern w:val="0"/>
          <w:sz w:val="24"/>
        </w:rPr>
        <w:t>指</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rPr>
      </w:pPr>
      <w:r>
        <w:rPr>
          <w:rFonts w:hint="eastAsia" w:ascii="宋体" w:hAnsi="宋体"/>
          <w:color w:val="auto"/>
          <w:sz w:val="24"/>
        </w:rPr>
        <w:t>③具备履行合同所必需的设备和专业技术能力的承诺，格式详见本网上竞价文件第五章《竞价承诺书》；</w:t>
      </w:r>
    </w:p>
    <w:p>
      <w:pPr>
        <w:spacing w:line="360" w:lineRule="auto"/>
        <w:ind w:firstLine="481"/>
        <w:rPr>
          <w:rFonts w:ascii="宋体" w:hAnsi="宋体"/>
          <w:color w:val="auto"/>
          <w:sz w:val="24"/>
        </w:rPr>
      </w:pPr>
      <w:r>
        <w:rPr>
          <w:rFonts w:hint="eastAsia" w:ascii="宋体" w:hAnsi="宋体"/>
          <w:color w:val="auto"/>
          <w:sz w:val="24"/>
        </w:rPr>
        <w:t>④</w:t>
      </w:r>
      <w:r>
        <w:rPr>
          <w:rFonts w:hint="eastAsia"/>
          <w:color w:val="auto"/>
          <w:sz w:val="24"/>
        </w:rPr>
        <w:t>单位授权书，格式详见本网上竞价文件第五章。</w:t>
      </w:r>
    </w:p>
    <w:p>
      <w:pPr>
        <w:spacing w:line="360" w:lineRule="auto"/>
        <w:ind w:firstLine="481"/>
        <w:rPr>
          <w:rFonts w:ascii="Times New Roman" w:hAnsi="Times New Roman" w:eastAsia="宋体" w:cs="Times New Roman"/>
          <w:color w:val="auto"/>
          <w:sz w:val="24"/>
        </w:rPr>
      </w:pPr>
      <w:r>
        <w:rPr>
          <w:rFonts w:hint="eastAsia" w:ascii="宋体" w:hAnsi="宋体"/>
          <w:color w:val="auto"/>
          <w:sz w:val="24"/>
        </w:rPr>
        <w:t>⑤</w:t>
      </w:r>
      <w:r>
        <w:rPr>
          <w:rFonts w:hint="eastAsia" w:ascii="Times New Roman" w:hAnsi="Times New Roman" w:eastAsia="宋体" w:cs="Times New Roman"/>
          <w:color w:val="auto"/>
          <w:sz w:val="24"/>
        </w:rPr>
        <w:t>特定资格要求（若有）</w:t>
      </w:r>
      <w:r>
        <w:rPr>
          <w:rFonts w:hint="eastAsia" w:ascii="Times New Roman" w:hAnsi="Times New Roman" w:eastAsia="宋体" w:cs="Times New Roman"/>
          <w:color w:val="auto"/>
          <w:sz w:val="24"/>
          <w:lang w:eastAsia="zh-CN"/>
        </w:rPr>
        <w:t>：无</w:t>
      </w:r>
      <w:r>
        <w:rPr>
          <w:rFonts w:hint="eastAsia" w:ascii="Times New Roman" w:hAnsi="Times New Roman" w:eastAsia="宋体" w:cs="Times New Roman"/>
          <w:color w:val="auto"/>
          <w:sz w:val="24"/>
        </w:rPr>
        <w:t>。</w:t>
      </w:r>
    </w:p>
    <w:p>
      <w:pPr>
        <w:spacing w:line="360" w:lineRule="auto"/>
        <w:ind w:firstLine="481"/>
        <w:rPr>
          <w:rFonts w:ascii="宋体" w:hAnsi="宋体"/>
          <w:color w:val="auto"/>
          <w:sz w:val="24"/>
        </w:rPr>
      </w:pPr>
      <w:r>
        <w:rPr>
          <w:rFonts w:hint="eastAsia" w:ascii="宋体" w:hAnsi="宋体"/>
          <w:color w:val="auto"/>
          <w:sz w:val="24"/>
        </w:rPr>
        <w:t>（3）信用记录查询结果：①信用记录查询的截止时点：信用记录查询的截止时点为本项目报名截止时间当日。②信用记录查询渠道：信用中国（www.creditchina.gov.cn）、中国政府采购网（www.ccgp.gov.cn）。 ③信用记录的查询：由代理机构通过上述网站查询并打印</w:t>
      </w:r>
      <w:r>
        <w:rPr>
          <w:rFonts w:hint="eastAsia" w:ascii="宋体" w:hAnsi="宋体"/>
          <w:color w:val="auto"/>
          <w:sz w:val="24"/>
          <w:lang w:eastAsia="zh-CN"/>
        </w:rPr>
        <w:t>供应商</w:t>
      </w:r>
      <w:r>
        <w:rPr>
          <w:rFonts w:hint="eastAsia" w:ascii="宋体" w:hAnsi="宋体"/>
          <w:color w:val="auto"/>
          <w:sz w:val="24"/>
        </w:rPr>
        <w:t>的信用记录。经查询，</w:t>
      </w:r>
      <w:r>
        <w:rPr>
          <w:rFonts w:hint="eastAsia" w:ascii="宋体" w:hAnsi="宋体"/>
          <w:color w:val="auto"/>
          <w:sz w:val="24"/>
          <w:lang w:eastAsia="zh-CN"/>
        </w:rPr>
        <w:t>供应商</w:t>
      </w:r>
      <w:r>
        <w:rPr>
          <w:rFonts w:hint="eastAsia" w:ascii="宋体" w:hAnsi="宋体"/>
          <w:color w:val="auto"/>
          <w:sz w:val="24"/>
        </w:rPr>
        <w:t>参加本项目网上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eastAsia="宋体"/>
          <w:color w:val="auto"/>
          <w:sz w:val="24"/>
        </w:rPr>
      </w:pPr>
      <w:r>
        <w:rPr>
          <w:rFonts w:hint="eastAsia" w:ascii="宋体" w:hAnsi="宋体"/>
          <w:color w:val="auto"/>
          <w:sz w:val="24"/>
        </w:rPr>
        <w:t>（4）本项目是否接受联合体竞价：不接受。</w:t>
      </w:r>
    </w:p>
    <w:p>
      <w:pPr>
        <w:widowControl/>
        <w:shd w:val="clear" w:color="auto" w:fill="FFFFFF"/>
        <w:spacing w:line="360" w:lineRule="auto"/>
        <w:ind w:firstLine="480" w:firstLineChars="200"/>
        <w:jc w:val="left"/>
        <w:rPr>
          <w:rStyle w:val="23"/>
          <w:color w:val="auto"/>
        </w:rPr>
      </w:pPr>
      <w:r>
        <w:rPr>
          <w:rStyle w:val="23"/>
          <w:rFonts w:ascii="宋体" w:hAnsi="宋体" w:cs="宋体"/>
          <w:color w:val="auto"/>
          <w:sz w:val="24"/>
        </w:rPr>
        <w:t>注：</w:t>
      </w:r>
      <w:r>
        <w:rPr>
          <w:rFonts w:hint="eastAsia" w:ascii="宋体" w:hAnsi="宋体"/>
          <w:color w:val="auto"/>
          <w:sz w:val="24"/>
          <w:lang w:eastAsia="zh-CN"/>
        </w:rPr>
        <w:t>供应商</w:t>
      </w:r>
      <w:r>
        <w:rPr>
          <w:rFonts w:hint="eastAsia" w:ascii="宋体" w:hAnsi="宋体"/>
          <w:color w:val="auto"/>
          <w:sz w:val="24"/>
        </w:rPr>
        <w:t>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w:t>
      </w:r>
      <w:r>
        <w:rPr>
          <w:rFonts w:hint="eastAsia" w:ascii="宋体" w:hAnsi="宋体"/>
          <w:color w:val="auto"/>
          <w:sz w:val="24"/>
          <w:lang w:eastAsia="zh-CN"/>
        </w:rPr>
        <w:t>供应商</w:t>
      </w:r>
      <w:r>
        <w:rPr>
          <w:rFonts w:hint="eastAsia" w:ascii="宋体" w:hAnsi="宋体"/>
          <w:color w:val="auto"/>
          <w:sz w:val="24"/>
        </w:rPr>
        <w:t>公章。</w:t>
      </w:r>
    </w:p>
    <w:p>
      <w:pPr>
        <w:widowControl/>
        <w:numPr>
          <w:ilvl w:val="0"/>
          <w:numId w:val="1"/>
        </w:numPr>
        <w:spacing w:line="360" w:lineRule="auto"/>
        <w:ind w:firstLine="482" w:firstLineChars="200"/>
        <w:jc w:val="left"/>
        <w:rPr>
          <w:rFonts w:ascii="宋体" w:hAnsi="宋体"/>
          <w:color w:val="auto"/>
          <w:sz w:val="24"/>
        </w:rPr>
      </w:pPr>
      <w:r>
        <w:rPr>
          <w:rFonts w:hint="eastAsia" w:ascii="宋体" w:hAnsi="宋体"/>
          <w:b/>
          <w:color w:val="auto"/>
          <w:sz w:val="24"/>
        </w:rPr>
        <w:t>网上竞价文件售价</w:t>
      </w:r>
    </w:p>
    <w:p>
      <w:pPr>
        <w:widowControl/>
        <w:spacing w:line="360" w:lineRule="auto"/>
        <w:ind w:firstLine="480" w:firstLineChars="200"/>
        <w:jc w:val="left"/>
        <w:rPr>
          <w:color w:val="auto"/>
        </w:rPr>
      </w:pPr>
      <w:r>
        <w:rPr>
          <w:rFonts w:hint="eastAsia" w:ascii="宋体" w:hAnsi="宋体"/>
          <w:bCs/>
          <w:color w:val="auto"/>
          <w:sz w:val="24"/>
        </w:rPr>
        <w:t>网上竞价文件售价0元，在报</w:t>
      </w:r>
      <w:r>
        <w:rPr>
          <w:rFonts w:hint="eastAsia" w:ascii="宋体" w:hAnsi="宋体"/>
          <w:color w:val="auto"/>
          <w:sz w:val="24"/>
        </w:rPr>
        <w:t>名期限内，各潜在</w:t>
      </w:r>
      <w:r>
        <w:rPr>
          <w:rFonts w:hint="eastAsia" w:ascii="宋体" w:hAnsi="宋体"/>
          <w:color w:val="auto"/>
          <w:sz w:val="24"/>
          <w:lang w:eastAsia="zh-CN"/>
        </w:rPr>
        <w:t>供应商</w:t>
      </w:r>
      <w:r>
        <w:rPr>
          <w:rFonts w:hint="eastAsia" w:ascii="宋体" w:hAnsi="宋体"/>
          <w:color w:val="auto"/>
          <w:sz w:val="24"/>
        </w:rPr>
        <w:t>可直接从采购公告附件中获取网上竞价文件。</w:t>
      </w:r>
    </w:p>
    <w:p>
      <w:pPr>
        <w:numPr>
          <w:ilvl w:val="0"/>
          <w:numId w:val="1"/>
        </w:numPr>
        <w:spacing w:line="360" w:lineRule="auto"/>
        <w:ind w:firstLine="482" w:firstLineChars="200"/>
        <w:rPr>
          <w:rFonts w:ascii="宋体" w:hAnsi="宋体" w:cs="宋体"/>
          <w:b/>
          <w:bCs/>
          <w:color w:val="auto"/>
          <w:sz w:val="24"/>
        </w:rPr>
      </w:pPr>
      <w:r>
        <w:rPr>
          <w:rFonts w:hint="eastAsia" w:ascii="宋体" w:hAnsi="宋体" w:cs="宋体"/>
          <w:b/>
          <w:bCs/>
          <w:color w:val="auto"/>
          <w:sz w:val="24"/>
        </w:rPr>
        <w:t>网上竞价保证金：</w:t>
      </w:r>
    </w:p>
    <w:p>
      <w:pPr>
        <w:spacing w:line="360" w:lineRule="auto"/>
        <w:ind w:firstLine="480" w:firstLineChars="200"/>
        <w:rPr>
          <w:rFonts w:ascii="宋体" w:hAnsi="宋体" w:cs="宋体"/>
          <w:color w:val="auto"/>
          <w:sz w:val="24"/>
        </w:rPr>
      </w:pPr>
      <w:r>
        <w:rPr>
          <w:rFonts w:hint="eastAsia" w:ascii="宋体" w:hAnsi="宋体" w:eastAsia="宋体" w:cs="宋体"/>
          <w:color w:val="auto"/>
          <w:sz w:val="24"/>
        </w:rPr>
        <w:t>本项目竞价保证金为</w:t>
      </w:r>
      <w:r>
        <w:rPr>
          <w:rFonts w:hint="eastAsia" w:ascii="宋体" w:hAnsi="宋体" w:eastAsia="宋体" w:cs="宋体"/>
          <w:color w:val="auto"/>
          <w:sz w:val="24"/>
          <w:lang w:val="en-US" w:eastAsia="zh-CN"/>
        </w:rPr>
        <w:t>900</w:t>
      </w:r>
      <w:r>
        <w:rPr>
          <w:rFonts w:hint="eastAsia" w:ascii="宋体" w:hAnsi="宋体" w:cs="宋体"/>
          <w:color w:val="auto"/>
          <w:sz w:val="24"/>
        </w:rPr>
        <w:t>元人民币，竞价保证金须以对公形式提交且应在报名截止时间前到达指定账户，否则报名审核不合格。代理机构将以竞价保证金收款银行提供的保证金到帐时间为依据进行确认。</w:t>
      </w:r>
    </w:p>
    <w:p>
      <w:pPr>
        <w:spacing w:line="360" w:lineRule="auto"/>
        <w:ind w:firstLine="480" w:firstLineChars="200"/>
        <w:rPr>
          <w:rFonts w:ascii="宋体" w:hAnsi="宋体"/>
          <w:color w:val="auto"/>
          <w:sz w:val="24"/>
        </w:rPr>
      </w:pPr>
      <w:r>
        <w:rPr>
          <w:rFonts w:hint="eastAsia" w:ascii="宋体" w:hAnsi="宋体" w:cs="宋体"/>
          <w:color w:val="auto"/>
          <w:sz w:val="24"/>
        </w:rPr>
        <w:t>竞价</w:t>
      </w:r>
      <w:r>
        <w:rPr>
          <w:rFonts w:hint="eastAsia" w:ascii="宋体" w:hAnsi="宋体"/>
          <w:color w:val="auto"/>
          <w:sz w:val="24"/>
        </w:rPr>
        <w:t>保证金缴交</w:t>
      </w:r>
      <w:r>
        <w:rPr>
          <w:rFonts w:hint="eastAsia" w:ascii="宋体" w:hAnsi="宋体" w:cs="宋体"/>
          <w:color w:val="auto"/>
          <w:sz w:val="24"/>
        </w:rPr>
        <w:t>指定账户</w:t>
      </w:r>
      <w:r>
        <w:rPr>
          <w:rFonts w:hint="eastAsia" w:ascii="宋体" w:hAnsi="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开 户 名：福建省宏瑞招标代理有限公司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开 户 行：</w:t>
      </w:r>
      <w:r>
        <w:rPr>
          <w:rFonts w:hint="eastAsia" w:ascii="宋体" w:hAnsi="宋体" w:cs="宋体"/>
          <w:color w:val="auto"/>
          <w:sz w:val="24"/>
          <w:highlight w:val="none"/>
        </w:rPr>
        <w:t>中国建设银行股份有限公司福州市杨桥支行</w:t>
      </w:r>
      <w:r>
        <w:rPr>
          <w:rFonts w:hint="eastAsia" w:ascii="宋体" w:hAnsi="宋体" w:cs="宋体"/>
          <w:color w:val="auto"/>
          <w:sz w:val="24"/>
        </w:rPr>
        <w:t xml:space="preserve"> </w:t>
      </w:r>
    </w:p>
    <w:p>
      <w:pPr>
        <w:spacing w:line="360" w:lineRule="auto"/>
        <w:ind w:firstLine="480" w:firstLineChars="200"/>
        <w:rPr>
          <w:rFonts w:ascii="宋体" w:hAnsi="宋体" w:eastAsia="宋体" w:cs="宋体"/>
          <w:color w:val="auto"/>
          <w:sz w:val="24"/>
        </w:rPr>
      </w:pPr>
      <w:r>
        <w:rPr>
          <w:rFonts w:hint="eastAsia" w:ascii="宋体" w:hAnsi="宋体" w:cs="宋体"/>
          <w:color w:val="auto"/>
          <w:sz w:val="24"/>
        </w:rPr>
        <w:t>账 号：</w:t>
      </w:r>
      <w:r>
        <w:rPr>
          <w:rFonts w:hint="eastAsia" w:ascii="宋体" w:hAnsi="宋体" w:cs="宋体"/>
          <w:color w:val="auto"/>
          <w:sz w:val="24"/>
          <w:highlight w:val="none"/>
        </w:rPr>
        <w:t>35001877607052505105</w:t>
      </w:r>
      <w:r>
        <w:rPr>
          <w:rFonts w:hint="eastAsia" w:ascii="宋体" w:hAnsi="宋体" w:cs="宋体"/>
          <w:color w:val="auto"/>
          <w:sz w:val="24"/>
        </w:rPr>
        <w:t xml:space="preserve"> </w:t>
      </w:r>
    </w:p>
    <w:p>
      <w:pPr>
        <w:numPr>
          <w:ilvl w:val="0"/>
          <w:numId w:val="1"/>
        </w:numPr>
        <w:spacing w:line="360" w:lineRule="auto"/>
        <w:ind w:firstLine="480" w:firstLineChars="200"/>
        <w:rPr>
          <w:rFonts w:ascii="宋体" w:hAnsi="宋体" w:cs="宋体"/>
          <w:color w:val="auto"/>
          <w:sz w:val="24"/>
        </w:rPr>
      </w:pPr>
      <w:r>
        <w:rPr>
          <w:rFonts w:hint="eastAsia" w:ascii="宋体" w:hAnsi="宋体" w:cs="宋体"/>
          <w:color w:val="auto"/>
          <w:sz w:val="24"/>
        </w:rPr>
        <w:t>响应文件有效期：首次响应文件提交截止时间起90个日历日。</w:t>
      </w:r>
    </w:p>
    <w:p>
      <w:pPr>
        <w:spacing w:line="360" w:lineRule="auto"/>
        <w:ind w:left="420" w:leftChars="200"/>
        <w:rPr>
          <w:rFonts w:ascii="宋体" w:hAnsi="宋体" w:cs="宋体"/>
          <w:color w:val="auto"/>
          <w:sz w:val="24"/>
        </w:rPr>
      </w:pPr>
      <w:r>
        <w:rPr>
          <w:rFonts w:hint="eastAsia" w:ascii="宋体" w:hAnsi="宋体" w:cs="宋体"/>
          <w:color w:val="auto"/>
          <w:sz w:val="24"/>
        </w:rPr>
        <w:t>9、代理服务费：</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代理服务费包干收取1000元整，由采购人支付。</w:t>
      </w:r>
    </w:p>
    <w:p>
      <w:pPr>
        <w:widowControl/>
        <w:spacing w:line="360" w:lineRule="auto"/>
        <w:ind w:firstLine="480" w:firstLineChars="200"/>
        <w:jc w:val="left"/>
        <w:rPr>
          <w:rFonts w:hint="eastAsia" w:ascii="宋体" w:hAnsi="宋体" w:cs="宋体"/>
          <w:bCs w:val="0"/>
          <w:color w:val="auto"/>
          <w:sz w:val="24"/>
        </w:rPr>
      </w:pPr>
      <w:r>
        <w:rPr>
          <w:rFonts w:hint="eastAsia" w:ascii="宋体" w:hAnsi="宋体" w:cs="宋体"/>
          <w:bCs w:val="0"/>
          <w:color w:val="auto"/>
          <w:sz w:val="24"/>
        </w:rPr>
        <w:t>10、联系方式</w:t>
      </w:r>
    </w:p>
    <w:p>
      <w:pPr>
        <w:spacing w:line="360" w:lineRule="auto"/>
        <w:ind w:firstLine="480" w:firstLineChars="200"/>
        <w:rPr>
          <w:rFonts w:ascii="宋体" w:hAnsi="宋体" w:eastAsia="宋体"/>
          <w:color w:val="auto"/>
          <w:sz w:val="24"/>
        </w:rPr>
      </w:pPr>
      <w:r>
        <w:rPr>
          <w:rFonts w:hint="eastAsia" w:ascii="宋体" w:hAnsi="宋体"/>
          <w:color w:val="auto"/>
          <w:sz w:val="24"/>
        </w:rPr>
        <w:t xml:space="preserve">采购人：福建省监狱管理局 </w:t>
      </w:r>
    </w:p>
    <w:p>
      <w:pPr>
        <w:spacing w:line="360" w:lineRule="auto"/>
        <w:ind w:firstLine="480" w:firstLineChars="200"/>
        <w:rPr>
          <w:rFonts w:ascii="宋体" w:hAnsi="宋体" w:eastAsia="宋体"/>
          <w:color w:val="auto"/>
          <w:sz w:val="24"/>
        </w:rPr>
      </w:pPr>
      <w:r>
        <w:rPr>
          <w:rFonts w:hint="eastAsia" w:ascii="宋体" w:hAnsi="宋体"/>
          <w:color w:val="auto"/>
          <w:sz w:val="24"/>
        </w:rPr>
        <w:t>地  址：</w:t>
      </w:r>
      <w:r>
        <w:rPr>
          <w:rFonts w:hint="eastAsia" w:ascii="宋体" w:hAnsi="宋体" w:eastAsia="宋体" w:cs="宋体"/>
          <w:i w:val="0"/>
          <w:iCs w:val="0"/>
          <w:caps w:val="0"/>
          <w:color w:val="auto"/>
          <w:spacing w:val="0"/>
          <w:sz w:val="24"/>
          <w:szCs w:val="24"/>
          <w:shd w:val="clear" w:fill="FFFFFF"/>
          <w:vertAlign w:val="baseline"/>
          <w:lang w:eastAsia="zh-CN"/>
        </w:rPr>
        <w:t>福州市杨桥中路146号</w:t>
      </w:r>
      <w:r>
        <w:rPr>
          <w:rFonts w:hint="eastAsia" w:ascii="宋体" w:hAnsi="宋体" w:cs="宋体"/>
          <w:color w:val="auto"/>
          <w:sz w:val="24"/>
        </w:rPr>
        <w:t xml:space="preserve"> </w:t>
      </w:r>
    </w:p>
    <w:p>
      <w:pPr>
        <w:spacing w:line="360" w:lineRule="auto"/>
        <w:ind w:firstLine="480" w:firstLineChars="200"/>
        <w:rPr>
          <w:rFonts w:ascii="宋体" w:hAnsi="宋体" w:eastAsia="宋体" w:cs="宋体"/>
          <w:color w:val="auto"/>
          <w:sz w:val="24"/>
        </w:rPr>
      </w:pPr>
      <w:r>
        <w:rPr>
          <w:rFonts w:hint="eastAsia" w:ascii="宋体" w:hAnsi="宋体"/>
          <w:color w:val="auto"/>
          <w:sz w:val="24"/>
        </w:rPr>
        <w:t>联</w:t>
      </w:r>
      <w:r>
        <w:rPr>
          <w:rFonts w:hint="eastAsia" w:ascii="宋体" w:hAnsi="宋体" w:eastAsia="宋体" w:cs="宋体"/>
          <w:color w:val="auto"/>
          <w:sz w:val="24"/>
        </w:rPr>
        <w:t xml:space="preserve">系人及电话：岳警官，0591-87020717 </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采购代理机构：福建省宏瑞招标代理有限公司  </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地  址：福州市鼓楼区西洪路518号恩特楼A-402/403 </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邮  编：350001  </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电  话：0591-83701177    </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项目负责人：黄工      </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公司网址：http://www.fjhongrui.com   </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电子邮箱：fjhrzb@126.com        </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11、有关本项目的相关信息（包括网上竞价文件若有修改补充），</w:t>
      </w:r>
      <w:r>
        <w:rPr>
          <w:rFonts w:hint="eastAsia" w:ascii="宋体" w:hAnsi="宋体" w:cs="宋体"/>
          <w:color w:val="auto"/>
          <w:sz w:val="24"/>
          <w:lang w:eastAsia="zh-CN"/>
        </w:rPr>
        <w:t>福建省宏瑞招标代理有限公司</w:t>
      </w:r>
      <w:r>
        <w:rPr>
          <w:rFonts w:hint="eastAsia" w:ascii="宋体" w:hAnsi="宋体" w:eastAsia="宋体" w:cs="宋体"/>
          <w:color w:val="auto"/>
          <w:sz w:val="24"/>
        </w:rPr>
        <w:t>将通过以下媒介发布通知，请潜在供应商随时关注相关网站，以免错漏重要信息。</w:t>
      </w:r>
    </w:p>
    <w:p>
      <w:pPr>
        <w:pStyle w:val="4"/>
        <w:keepNext w:val="0"/>
        <w:keepLines w:val="0"/>
        <w:pageBreakBefore w:val="0"/>
        <w:kinsoku/>
        <w:wordWrap/>
        <w:topLinePunct w:val="0"/>
        <w:bidi w:val="0"/>
        <w:spacing w:beforeAutospacing="0" w:afterAutospacing="0" w:line="400" w:lineRule="exact"/>
        <w:ind w:firstLine="480" w:firstLineChars="200"/>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（1）中国政府采购网，网址www.ccgp.gov.cn、</w:t>
      </w:r>
    </w:p>
    <w:p>
      <w:pPr>
        <w:pStyle w:val="4"/>
        <w:keepNext w:val="0"/>
        <w:keepLines w:val="0"/>
        <w:pageBreakBefore w:val="0"/>
        <w:kinsoku/>
        <w:wordWrap/>
        <w:topLinePunct w:val="0"/>
        <w:bidi w:val="0"/>
        <w:spacing w:beforeAutospacing="0" w:afterAutospacing="0" w:line="400" w:lineRule="exact"/>
        <w:ind w:firstLine="480" w:firstLineChars="200"/>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（2）福建省宏瑞招标代理有限公司(http://www.fjhongrui.com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pStyle w:val="5"/>
        <w:keepNext w:val="0"/>
        <w:keepLines w:val="0"/>
        <w:rPr>
          <w:rFonts w:hint="default"/>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17"/>
        <w:ind w:left="0" w:leftChars="0" w:firstLine="0"/>
        <w:rPr>
          <w:color w:val="auto"/>
        </w:rPr>
      </w:pPr>
    </w:p>
    <w:p>
      <w:pPr>
        <w:numPr>
          <w:ilvl w:val="0"/>
          <w:numId w:val="2"/>
        </w:num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 xml:space="preserve"> 竞价须知</w:t>
      </w:r>
    </w:p>
    <w:p>
      <w:pPr>
        <w:numPr>
          <w:ilvl w:val="0"/>
          <w:numId w:val="0"/>
        </w:num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lang w:eastAsia="zh-CN"/>
        </w:rPr>
        <w:t>一、</w:t>
      </w:r>
      <w:r>
        <w:rPr>
          <w:rFonts w:hint="eastAsia" w:ascii="宋体" w:hAnsi="宋体" w:cs="宋体"/>
          <w:b/>
          <w:bCs/>
          <w:color w:val="auto"/>
          <w:sz w:val="24"/>
        </w:rPr>
        <w:t>合格的供应商</w:t>
      </w:r>
    </w:p>
    <w:p>
      <w:pPr>
        <w:spacing w:line="360" w:lineRule="auto"/>
        <w:ind w:firstLine="480" w:firstLineChars="200"/>
        <w:jc w:val="left"/>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供应商资格要求详见本文件第一章。</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为采购项目提供整体设计、规范编制或者项目管理、监理、检测等服务的</w:t>
      </w:r>
      <w:r>
        <w:rPr>
          <w:rStyle w:val="23"/>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无</w:t>
      </w:r>
      <w:r>
        <w:rPr>
          <w:rFonts w:hint="eastAsia" w:ascii="宋体" w:hAnsi="宋体" w:cs="宋体"/>
          <w:b/>
          <w:bCs/>
          <w:color w:val="auto"/>
          <w:sz w:val="24"/>
          <w:u w:val="single"/>
        </w:rPr>
        <w:t xml:space="preserve"> </w:t>
      </w:r>
      <w:r>
        <w:rPr>
          <w:rFonts w:hint="eastAsia" w:ascii="宋体" w:hAnsi="宋体" w:cs="宋体"/>
          <w:b/>
          <w:bCs/>
          <w:color w:val="auto"/>
          <w:sz w:val="24"/>
        </w:rPr>
        <w:t>。</w:t>
      </w:r>
    </w:p>
    <w:p>
      <w:pPr>
        <w:pStyle w:val="17"/>
        <w:spacing w:after="0" w:line="360" w:lineRule="auto"/>
        <w:ind w:left="0" w:leftChars="0" w:firstLine="480" w:firstLineChars="200"/>
        <w:rPr>
          <w:rFonts w:ascii="宋体" w:hAnsi="宋体" w:cs="宋体"/>
          <w:b/>
          <w:bCs/>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如本项目设定最高单价限价，则供应商须在最高单价限价范围内进行</w:t>
      </w:r>
      <w:r>
        <w:rPr>
          <w:rFonts w:hint="eastAsia" w:ascii="宋体" w:hAnsi="宋体" w:cs="宋体"/>
          <w:color w:val="auto"/>
          <w:sz w:val="24"/>
          <w:lang w:eastAsia="zh-CN"/>
        </w:rPr>
        <w:t>网上</w:t>
      </w:r>
      <w:r>
        <w:rPr>
          <w:rFonts w:hint="eastAsia" w:ascii="宋体" w:hAnsi="宋体" w:cs="宋体"/>
          <w:color w:val="auto"/>
          <w:sz w:val="24"/>
        </w:rPr>
        <w:t>竞价，成交后，须提供不高于最高单价限价的最终成交分项单价报价。须提供承诺函，格式详见第五章。</w:t>
      </w:r>
    </w:p>
    <w:p>
      <w:pPr>
        <w:numPr>
          <w:ilvl w:val="0"/>
          <w:numId w:val="0"/>
        </w:numPr>
        <w:spacing w:line="360" w:lineRule="auto"/>
        <w:ind w:firstLine="482" w:firstLineChars="200"/>
        <w:rPr>
          <w:rStyle w:val="23"/>
          <w:rFonts w:ascii="宋体" w:hAnsi="宋体"/>
          <w:b/>
          <w:bCs/>
          <w:color w:val="auto"/>
          <w:kern w:val="0"/>
          <w:sz w:val="24"/>
        </w:rPr>
      </w:pPr>
      <w:r>
        <w:rPr>
          <w:rStyle w:val="23"/>
          <w:rFonts w:hint="eastAsia" w:ascii="宋体" w:hAnsi="宋体"/>
          <w:b/>
          <w:bCs/>
          <w:color w:val="auto"/>
          <w:kern w:val="0"/>
          <w:sz w:val="24"/>
        </w:rPr>
        <w:t>二、报名须知</w:t>
      </w:r>
    </w:p>
    <w:p>
      <w:pPr>
        <w:widowControl/>
        <w:spacing w:line="360" w:lineRule="auto"/>
        <w:ind w:firstLine="480" w:firstLineChars="200"/>
        <w:jc w:val="left"/>
        <w:rPr>
          <w:rStyle w:val="23"/>
          <w:rFonts w:ascii="宋体" w:hAnsi="宋体" w:eastAsia="宋体" w:cs="宋体"/>
          <w:color w:val="auto"/>
          <w:kern w:val="0"/>
          <w:sz w:val="24"/>
        </w:rPr>
      </w:pPr>
      <w:r>
        <w:rPr>
          <w:rStyle w:val="23"/>
          <w:rFonts w:hint="eastAsia" w:ascii="宋体" w:hAnsi="宋体" w:eastAsia="宋体" w:cs="宋体"/>
          <w:color w:val="auto"/>
          <w:kern w:val="0"/>
          <w:sz w:val="24"/>
        </w:rPr>
        <w:t>1</w:t>
      </w:r>
      <w:r>
        <w:rPr>
          <w:rStyle w:val="23"/>
          <w:rFonts w:hint="eastAsia" w:ascii="宋体" w:hAnsi="宋体" w:eastAsia="宋体" w:cs="宋体"/>
          <w:color w:val="auto"/>
          <w:kern w:val="0"/>
          <w:sz w:val="24"/>
          <w:lang w:val="en-US"/>
        </w:rPr>
        <w:t>.</w:t>
      </w:r>
      <w:r>
        <w:rPr>
          <w:rStyle w:val="23"/>
          <w:rFonts w:hint="eastAsia" w:ascii="宋体" w:hAnsi="宋体" w:eastAsia="宋体" w:cs="宋体"/>
          <w:color w:val="auto"/>
          <w:kern w:val="0"/>
          <w:sz w:val="24"/>
        </w:rPr>
        <w:t>供应商应在网上竞价平台（网址：http://bid.fjhongrui.com）上进行注册、报名（上传响应文件）、网上竞价等相关操作，具体操作指南详见</w:t>
      </w:r>
      <w:r>
        <w:rPr>
          <w:rStyle w:val="23"/>
          <w:rFonts w:ascii="宋体" w:hAnsi="宋体"/>
          <w:color w:val="auto"/>
          <w:kern w:val="0"/>
          <w:sz w:val="24"/>
          <w:highlight w:val="none"/>
        </w:rPr>
        <w:t>福建省宏瑞招标代理有限公司网站</w:t>
      </w:r>
      <w:r>
        <w:rPr>
          <w:rStyle w:val="23"/>
          <w:rFonts w:hint="eastAsia" w:ascii="宋体" w:hAnsi="宋体" w:eastAsia="宋体" w:cs="宋体"/>
          <w:color w:val="auto"/>
          <w:kern w:val="0"/>
          <w:sz w:val="24"/>
        </w:rPr>
        <w:t>（网址：</w:t>
      </w:r>
      <w:r>
        <w:rPr>
          <w:rStyle w:val="23"/>
          <w:rFonts w:ascii="宋体" w:hAnsi="宋体"/>
          <w:color w:val="auto"/>
          <w:kern w:val="0"/>
          <w:sz w:val="24"/>
          <w:highlight w:val="none"/>
        </w:rPr>
        <w:t>http://www.fjhongrui.com</w:t>
      </w:r>
      <w:r>
        <w:rPr>
          <w:rStyle w:val="23"/>
          <w:rFonts w:hint="eastAsia" w:ascii="宋体" w:hAnsi="宋体" w:eastAsia="宋体" w:cs="宋体"/>
          <w:color w:val="auto"/>
          <w:kern w:val="0"/>
          <w:sz w:val="24"/>
        </w:rPr>
        <w:t>）</w:t>
      </w:r>
      <w:r>
        <w:rPr>
          <w:rStyle w:val="23"/>
          <w:rFonts w:ascii="宋体" w:hAnsi="宋体"/>
          <w:color w:val="auto"/>
          <w:kern w:val="0"/>
          <w:sz w:val="24"/>
          <w:highlight w:val="none"/>
        </w:rPr>
        <w:t>下载中心“宏瑞招标网上竞价系统操作手册-供应商端v</w:t>
      </w:r>
      <w:r>
        <w:rPr>
          <w:rStyle w:val="23"/>
          <w:rFonts w:hint="eastAsia" w:ascii="宋体" w:hAnsi="宋体"/>
          <w:color w:val="auto"/>
          <w:kern w:val="0"/>
          <w:sz w:val="24"/>
          <w:highlight w:val="none"/>
          <w:lang w:val="en-US"/>
        </w:rPr>
        <w:t>2</w:t>
      </w:r>
      <w:r>
        <w:rPr>
          <w:rStyle w:val="23"/>
          <w:rFonts w:ascii="宋体" w:hAnsi="宋体"/>
          <w:color w:val="auto"/>
          <w:kern w:val="0"/>
          <w:sz w:val="24"/>
          <w:highlight w:val="none"/>
        </w:rPr>
        <w:t>.0”指引</w:t>
      </w:r>
      <w:r>
        <w:rPr>
          <w:rStyle w:val="23"/>
          <w:rFonts w:hint="eastAsia" w:ascii="宋体" w:hAnsi="宋体"/>
          <w:color w:val="auto"/>
          <w:kern w:val="0"/>
          <w:sz w:val="24"/>
          <w:highlight w:val="none"/>
        </w:rPr>
        <w:t>。</w:t>
      </w:r>
      <w:r>
        <w:rPr>
          <w:rStyle w:val="23"/>
          <w:rFonts w:hint="eastAsia" w:ascii="宋体" w:hAnsi="宋体" w:eastAsia="宋体" w:cs="宋体"/>
          <w:color w:val="auto"/>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b w:val="0"/>
          <w:bCs w:val="0"/>
          <w:color w:val="auto"/>
          <w:sz w:val="24"/>
        </w:rPr>
      </w:pPr>
      <w:r>
        <w:rPr>
          <w:rFonts w:hint="eastAsia" w:ascii="宋体" w:hAnsi="宋体" w:eastAsia="宋体" w:cs="宋体"/>
          <w:b w:val="0"/>
          <w:bCs w:val="0"/>
          <w:color w:val="auto"/>
          <w:sz w:val="24"/>
        </w:rPr>
        <w:t>2</w:t>
      </w:r>
      <w:r>
        <w:rPr>
          <w:rFonts w:hint="eastAsia" w:ascii="宋体" w:hAnsi="宋体" w:eastAsia="宋体" w:cs="宋体"/>
          <w:b w:val="0"/>
          <w:bCs w:val="0"/>
          <w:color w:val="auto"/>
          <w:sz w:val="24"/>
          <w:lang w:val="en-US" w:eastAsia="zh-CN"/>
        </w:rPr>
        <w:t>.</w:t>
      </w:r>
      <w:r>
        <w:rPr>
          <w:rFonts w:hint="eastAsia" w:ascii="宋体" w:hAnsi="宋体" w:eastAsia="宋体" w:cs="宋体"/>
          <w:b w:val="0"/>
          <w:bCs w:val="0"/>
          <w:color w:val="auto"/>
          <w:sz w:val="24"/>
        </w:rPr>
        <w:t>供应商须</w:t>
      </w:r>
      <w:r>
        <w:rPr>
          <w:rStyle w:val="23"/>
          <w:rFonts w:hint="eastAsia" w:ascii="宋体" w:hAnsi="宋体" w:eastAsia="宋体" w:cs="宋体"/>
          <w:b w:val="0"/>
          <w:bCs w:val="0"/>
          <w:color w:val="auto"/>
          <w:sz w:val="24"/>
        </w:rPr>
        <w:t>按本文件第五章“第一部分 资格及技术商务部分”格式制作报名审核文件，并</w:t>
      </w:r>
      <w:r>
        <w:rPr>
          <w:rStyle w:val="23"/>
          <w:rFonts w:hint="eastAsia" w:ascii="宋体" w:hAnsi="宋体" w:cs="宋体"/>
          <w:b w:val="0"/>
          <w:bCs w:val="0"/>
          <w:color w:val="auto"/>
          <w:sz w:val="24"/>
        </w:rPr>
        <w:t>在规定的报名截止时间前</w:t>
      </w:r>
      <w:r>
        <w:rPr>
          <w:rStyle w:val="23"/>
          <w:rFonts w:hint="eastAsia" w:ascii="宋体" w:hAnsi="宋体" w:eastAsia="宋体" w:cs="宋体"/>
          <w:b w:val="0"/>
          <w:bCs w:val="0"/>
          <w:color w:val="auto"/>
          <w:sz w:val="24"/>
        </w:rPr>
        <w:t>将经供应商单位负责人或</w:t>
      </w:r>
      <w:r>
        <w:rPr>
          <w:rStyle w:val="23"/>
          <w:rFonts w:hint="eastAsia" w:ascii="宋体" w:hAnsi="宋体" w:cs="宋体"/>
          <w:b w:val="0"/>
          <w:bCs w:val="0"/>
          <w:color w:val="auto"/>
          <w:sz w:val="24"/>
        </w:rPr>
        <w:t>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val="0"/>
          <w:bCs w:val="0"/>
          <w:color w:val="auto"/>
          <w:sz w:val="24"/>
        </w:rPr>
        <w:t>供应商可在</w:t>
      </w:r>
      <w:r>
        <w:rPr>
          <w:rFonts w:hint="eastAsia" w:ascii="宋体" w:hAnsi="宋体"/>
          <w:b w:val="0"/>
          <w:bCs w:val="0"/>
          <w:color w:val="auto"/>
          <w:sz w:val="24"/>
          <w:lang w:eastAsia="zh-CN"/>
        </w:rPr>
        <w:t>网上</w:t>
      </w:r>
      <w:r>
        <w:rPr>
          <w:rFonts w:hint="eastAsia" w:ascii="宋体" w:hAnsi="宋体"/>
          <w:b w:val="0"/>
          <w:bCs w:val="0"/>
          <w:color w:val="auto"/>
          <w:sz w:val="24"/>
        </w:rPr>
        <w:t>竞价开始时间前通过平台查询其是否通过审核，如未通过审核，可获悉未通过的具体原因。</w:t>
      </w:r>
    </w:p>
    <w:p>
      <w:pPr>
        <w:pStyle w:val="14"/>
        <w:keepNext w:val="0"/>
        <w:keepLines w:val="0"/>
        <w:pageBreakBefore w:val="0"/>
        <w:kinsoku/>
        <w:wordWrap/>
        <w:topLinePunct w:val="0"/>
        <w:bidi w:val="0"/>
        <w:snapToGrid/>
        <w:spacing w:before="0" w:beforeAutospacing="0" w:after="0" w:afterAutospacing="0" w:line="360" w:lineRule="auto"/>
        <w:ind w:firstLine="480"/>
        <w:rPr>
          <w:rStyle w:val="23"/>
          <w:rFonts w:hint="eastAsia" w:ascii="Times New Roman" w:hAnsi="Times New Roman" w:cs="Times New Roman"/>
          <w:b/>
          <w:bCs/>
          <w:color w:val="auto"/>
          <w:sz w:val="24"/>
        </w:rPr>
      </w:pPr>
      <w:r>
        <w:rPr>
          <w:rFonts w:hint="eastAsia"/>
          <w:b w:val="0"/>
          <w:bCs w:val="0"/>
          <w:color w:val="auto"/>
        </w:rPr>
        <w:t>3</w:t>
      </w:r>
      <w:r>
        <w:rPr>
          <w:rFonts w:hint="eastAsia"/>
          <w:b w:val="0"/>
          <w:bCs w:val="0"/>
          <w:color w:val="auto"/>
          <w:lang w:val="en-US" w:eastAsia="zh-CN"/>
        </w:rPr>
        <w:t>.</w:t>
      </w:r>
      <w:r>
        <w:rPr>
          <w:rStyle w:val="23"/>
          <w:rFonts w:hint="eastAsia"/>
          <w:b w:val="0"/>
          <w:bCs w:val="0"/>
          <w:color w:val="auto"/>
          <w:sz w:val="24"/>
        </w:rPr>
        <w:t>供应商提交的响应文件符合网上竞价文件要求的（即不存在网上竞价文件中规定的无效响应情形的）方可在网上竞价时间内参与竞价</w:t>
      </w:r>
      <w:r>
        <w:rPr>
          <w:rStyle w:val="23"/>
          <w:b w:val="0"/>
          <w:bCs w:val="0"/>
          <w:color w:val="auto"/>
          <w:sz w:val="24"/>
        </w:rPr>
        <w:t>。</w:t>
      </w:r>
      <w:r>
        <w:rPr>
          <w:rStyle w:val="23"/>
          <w:rFonts w:hint="eastAsia"/>
          <w:b w:val="0"/>
          <w:bCs w:val="0"/>
          <w:color w:val="auto"/>
          <w:sz w:val="24"/>
        </w:rPr>
        <w:t>若供应商的响应文件存在网上竞价文件中规定无效响应情形的，则报名审核不合格，该供应商</w:t>
      </w:r>
      <w:r>
        <w:rPr>
          <w:rFonts w:hint="eastAsia"/>
          <w:b w:val="0"/>
          <w:bCs w:val="0"/>
          <w:color w:val="auto"/>
        </w:rPr>
        <w:t>将失去竞价资格。网上竞价文件及供应商提交的电子响应文件均具有法律效</w:t>
      </w:r>
      <w:r>
        <w:rPr>
          <w:rStyle w:val="23"/>
          <w:rFonts w:ascii="Times New Roman" w:hAnsi="Times New Roman" w:cs="Times New Roman"/>
          <w:color w:val="auto"/>
        </w:rPr>
        <w:t>力</w:t>
      </w:r>
      <w:r>
        <w:rPr>
          <w:rStyle w:val="23"/>
          <w:rFonts w:hint="eastAsia" w:ascii="Times New Roman" w:hAnsi="Times New Roman" w:cs="Times New Roman"/>
          <w:b w:val="0"/>
          <w:bCs w:val="0"/>
          <w:color w:val="auto"/>
          <w:sz w:val="24"/>
        </w:rPr>
        <w:t>。</w:t>
      </w:r>
      <w:r>
        <w:rPr>
          <w:rStyle w:val="23"/>
          <w:rFonts w:hint="eastAsia" w:ascii="Times New Roman" w:hAnsi="Times New Roman" w:cs="Times New Roman"/>
          <w:b/>
          <w:bCs/>
          <w:color w:val="auto"/>
          <w:sz w:val="24"/>
        </w:rPr>
        <w:t>若合格供应商数量不足三家的（除“</w:t>
      </w:r>
      <w:r>
        <w:rPr>
          <w:rStyle w:val="23"/>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3"/>
          <w:rFonts w:hint="eastAsia" w:ascii="Times New Roman" w:hAnsi="Times New Roman" w:cs="Times New Roman"/>
          <w:b/>
          <w:bCs/>
          <w:color w:val="auto"/>
          <w:sz w:val="24"/>
        </w:rPr>
        <w:t>”情形外），</w:t>
      </w:r>
      <w:r>
        <w:rPr>
          <w:rStyle w:val="23"/>
          <w:rFonts w:hint="eastAsia" w:ascii="Times New Roman" w:hAnsi="Times New Roman" w:cs="Times New Roman"/>
          <w:b w:val="0"/>
          <w:bCs w:val="0"/>
          <w:color w:val="auto"/>
          <w:sz w:val="24"/>
        </w:rPr>
        <w:t>本次采购活动结束，采购人将按照相关规定进行后续采购活动（包括但不限于：重新开展网上竞价活动、采用其他方式采购等）。</w:t>
      </w:r>
    </w:p>
    <w:p>
      <w:pPr>
        <w:pStyle w:val="14"/>
        <w:keepNext w:val="0"/>
        <w:keepLines w:val="0"/>
        <w:pageBreakBefore w:val="0"/>
        <w:kinsoku/>
        <w:wordWrap/>
        <w:topLinePunct w:val="0"/>
        <w:bidi w:val="0"/>
        <w:snapToGrid/>
        <w:spacing w:before="0" w:beforeAutospacing="0" w:after="0" w:afterAutospacing="0" w:line="360" w:lineRule="auto"/>
        <w:ind w:firstLine="480"/>
        <w:rPr>
          <w:color w:val="auto"/>
        </w:rPr>
      </w:pPr>
      <w:r>
        <w:rPr>
          <w:rFonts w:hint="eastAsia" w:ascii="宋体" w:hAnsi="宋体" w:cs="宋体"/>
          <w:b w:val="0"/>
          <w:bCs w:val="0"/>
          <w:color w:val="auto"/>
        </w:rPr>
        <w:t>4</w:t>
      </w:r>
      <w:r>
        <w:rPr>
          <w:rFonts w:hint="eastAsia" w:ascii="宋体" w:hAnsi="宋体" w:cs="宋体"/>
          <w:b w:val="0"/>
          <w:bCs w:val="0"/>
          <w:color w:val="auto"/>
          <w:lang w:eastAsia="zh-CN"/>
        </w:rPr>
        <w:t>.</w:t>
      </w:r>
      <w:r>
        <w:rPr>
          <w:rFonts w:hint="eastAsia" w:ascii="宋体" w:hAnsi="宋体" w:eastAsia="宋体" w:cs="宋体"/>
          <w:color w:val="auto"/>
        </w:rPr>
        <w:t>有下列</w:t>
      </w:r>
      <w:r>
        <w:rPr>
          <w:rFonts w:hint="eastAsia" w:eastAsia="宋体"/>
          <w:color w:val="auto"/>
        </w:rPr>
        <w:t>情形之一的，</w:t>
      </w:r>
      <w:r>
        <w:rPr>
          <w:rStyle w:val="21"/>
          <w:rFonts w:hint="eastAsia" w:eastAsia="宋体"/>
          <w:color w:val="auto"/>
        </w:rPr>
        <w:t>报名审核不合格，视为无效响应：</w:t>
      </w:r>
    </w:p>
    <w:p>
      <w:pPr>
        <w:pStyle w:val="25"/>
        <w:keepNext w:val="0"/>
        <w:keepLines w:val="0"/>
        <w:pageBreakBefore w:val="0"/>
        <w:kinsoku/>
        <w:wordWrap/>
        <w:topLinePunct w:val="0"/>
        <w:bidi w:val="0"/>
        <w:snapToGrid/>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（1）不符合本文件第一章“供应商资格要求”的；</w:t>
      </w:r>
    </w:p>
    <w:p>
      <w:pPr>
        <w:pStyle w:val="25"/>
        <w:keepNext w:val="0"/>
        <w:keepLines w:val="0"/>
        <w:pageBreakBefore w:val="0"/>
        <w:kinsoku/>
        <w:wordWrap/>
        <w:topLinePunct w:val="0"/>
        <w:bidi w:val="0"/>
        <w:snapToGrid/>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（2）不符合本文件第二章“合格的供应商”要求的；</w:t>
      </w:r>
    </w:p>
    <w:p>
      <w:pPr>
        <w:pStyle w:val="25"/>
        <w:keepNext w:val="0"/>
        <w:keepLines w:val="0"/>
        <w:pageBreakBefore w:val="0"/>
        <w:kinsoku/>
        <w:wordWrap/>
        <w:topLinePunct w:val="0"/>
        <w:bidi w:val="0"/>
        <w:snapToGrid/>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（3）违反网上竞价文件中载明“无效响应”条款</w:t>
      </w:r>
      <w:r>
        <w:rPr>
          <w:rFonts w:ascii="宋体" w:hAnsi="宋体" w:eastAsia="宋体" w:cs="宋体"/>
          <w:color w:val="auto"/>
          <w:kern w:val="0"/>
          <w:sz w:val="24"/>
          <w:szCs w:val="24"/>
          <w:lang w:bidi="ar"/>
        </w:rPr>
        <w:t>的规定</w:t>
      </w:r>
      <w:r>
        <w:rPr>
          <w:rFonts w:hint="eastAsia" w:ascii="宋体" w:hAnsi="宋体" w:eastAsia="宋体" w:cs="宋体"/>
          <w:color w:val="auto"/>
          <w:kern w:val="0"/>
          <w:sz w:val="24"/>
          <w:szCs w:val="24"/>
          <w:lang w:bidi="ar"/>
        </w:rPr>
        <w:t>。</w:t>
      </w:r>
    </w:p>
    <w:p>
      <w:pPr>
        <w:spacing w:line="360" w:lineRule="auto"/>
        <w:ind w:firstLine="482" w:firstLineChars="200"/>
        <w:rPr>
          <w:rFonts w:ascii="宋体" w:hAnsi="宋体" w:cs="宋体"/>
          <w:b/>
          <w:bCs/>
          <w:color w:val="auto"/>
          <w:kern w:val="0"/>
          <w:sz w:val="24"/>
        </w:rPr>
      </w:pPr>
      <w:r>
        <w:rPr>
          <w:rStyle w:val="23"/>
          <w:rFonts w:hint="eastAsia" w:ascii="宋体" w:hAnsi="宋体"/>
          <w:b/>
          <w:bCs/>
          <w:color w:val="auto"/>
          <w:kern w:val="0"/>
          <w:sz w:val="24"/>
        </w:rPr>
        <w:t>三、网上</w:t>
      </w:r>
      <w:r>
        <w:rPr>
          <w:rStyle w:val="23"/>
          <w:rFonts w:ascii="宋体" w:hAnsi="宋体"/>
          <w:b/>
          <w:bCs/>
          <w:color w:val="auto"/>
          <w:kern w:val="0"/>
          <w:sz w:val="24"/>
        </w:rPr>
        <w:t>竞价规则</w:t>
      </w:r>
    </w:p>
    <w:p>
      <w:pPr>
        <w:pStyle w:val="14"/>
        <w:spacing w:before="75" w:beforeAutospacing="0" w:after="75" w:afterAutospacing="0" w:line="360" w:lineRule="auto"/>
        <w:ind w:firstLine="480"/>
        <w:rPr>
          <w:rStyle w:val="23"/>
          <w:color w:val="auto"/>
          <w:kern w:val="0"/>
          <w:sz w:val="24"/>
        </w:rPr>
      </w:pPr>
      <w:r>
        <w:rPr>
          <w:rFonts w:hint="eastAsia"/>
          <w:color w:val="auto"/>
        </w:rPr>
        <w:t>1</w:t>
      </w:r>
      <w:r>
        <w:rPr>
          <w:rFonts w:hint="eastAsia"/>
          <w:color w:val="auto"/>
          <w:lang w:val="en-US" w:eastAsia="zh-CN"/>
        </w:rPr>
        <w:t>.</w:t>
      </w:r>
      <w:r>
        <w:rPr>
          <w:rStyle w:val="23"/>
          <w:color w:val="auto"/>
          <w:kern w:val="0"/>
          <w:sz w:val="24"/>
        </w:rPr>
        <w:t>网上竞价的报价时限为</w:t>
      </w:r>
      <w:r>
        <w:rPr>
          <w:rStyle w:val="23"/>
          <w:rFonts w:hint="eastAsia"/>
          <w:color w:val="auto"/>
          <w:kern w:val="0"/>
          <w:sz w:val="24"/>
        </w:rPr>
        <w:t>网上竞价开始时间起至网上竞价截止时间止，在此期间内</w:t>
      </w:r>
      <w:r>
        <w:rPr>
          <w:rStyle w:val="23"/>
          <w:color w:val="auto"/>
          <w:kern w:val="0"/>
          <w:sz w:val="24"/>
        </w:rPr>
        <w:t>，报名审核</w:t>
      </w:r>
      <w:r>
        <w:rPr>
          <w:rStyle w:val="23"/>
          <w:rFonts w:hint="eastAsia"/>
          <w:color w:val="auto"/>
          <w:kern w:val="0"/>
          <w:sz w:val="24"/>
        </w:rPr>
        <w:t>通过</w:t>
      </w:r>
      <w:r>
        <w:rPr>
          <w:rStyle w:val="23"/>
          <w:color w:val="auto"/>
          <w:kern w:val="0"/>
          <w:sz w:val="24"/>
        </w:rPr>
        <w:t>的</w:t>
      </w:r>
      <w:r>
        <w:rPr>
          <w:rStyle w:val="23"/>
          <w:rFonts w:hint="eastAsia"/>
          <w:color w:val="auto"/>
          <w:kern w:val="0"/>
          <w:sz w:val="24"/>
        </w:rPr>
        <w:t>供应商</w:t>
      </w:r>
      <w:r>
        <w:rPr>
          <w:rStyle w:val="23"/>
          <w:color w:val="auto"/>
          <w:kern w:val="0"/>
          <w:sz w:val="24"/>
        </w:rPr>
        <w:t>可通过</w:t>
      </w:r>
      <w:r>
        <w:rPr>
          <w:rStyle w:val="23"/>
          <w:rFonts w:hint="eastAsia"/>
          <w:color w:val="auto"/>
          <w:kern w:val="0"/>
          <w:sz w:val="24"/>
        </w:rPr>
        <w:t>网上竞价平台</w:t>
      </w:r>
      <w:r>
        <w:rPr>
          <w:rStyle w:val="23"/>
          <w:color w:val="auto"/>
          <w:kern w:val="0"/>
          <w:sz w:val="24"/>
        </w:rPr>
        <w:t>参与</w:t>
      </w:r>
      <w:r>
        <w:rPr>
          <w:rStyle w:val="23"/>
          <w:rFonts w:hint="eastAsia"/>
          <w:color w:val="auto"/>
          <w:kern w:val="0"/>
          <w:sz w:val="24"/>
        </w:rPr>
        <w:t>网上</w:t>
      </w:r>
      <w:r>
        <w:rPr>
          <w:rStyle w:val="23"/>
          <w:color w:val="auto"/>
          <w:kern w:val="0"/>
          <w:sz w:val="24"/>
        </w:rPr>
        <w:t>竞价（不限报价次数，在规定时间内提交报价均可）。</w:t>
      </w:r>
      <w:r>
        <w:rPr>
          <w:rFonts w:hint="eastAsia"/>
          <w:b/>
          <w:bCs/>
          <w:color w:val="auto"/>
        </w:rPr>
        <w:t>至</w:t>
      </w:r>
      <w:r>
        <w:rPr>
          <w:rFonts w:hint="eastAsia"/>
          <w:b/>
          <w:bCs/>
          <w:color w:val="auto"/>
          <w:lang w:eastAsia="zh-CN"/>
        </w:rPr>
        <w:t>网上</w:t>
      </w:r>
      <w:r>
        <w:rPr>
          <w:rFonts w:hint="eastAsia"/>
          <w:b/>
          <w:bCs/>
          <w:color w:val="auto"/>
        </w:rPr>
        <w:t>竞价截止时间止，若提交报价的供应商数量不足三家的</w:t>
      </w:r>
      <w:r>
        <w:rPr>
          <w:rStyle w:val="23"/>
          <w:rFonts w:hint="eastAsia" w:ascii="Times New Roman" w:hAnsi="Times New Roman" w:cs="Times New Roman"/>
          <w:b/>
          <w:bCs/>
          <w:color w:val="auto"/>
          <w:sz w:val="24"/>
        </w:rPr>
        <w:t>（除“</w:t>
      </w:r>
      <w:r>
        <w:rPr>
          <w:rStyle w:val="23"/>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3"/>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3"/>
          <w:rFonts w:ascii="宋体" w:hAnsi="宋体"/>
          <w:color w:val="auto"/>
          <w:kern w:val="0"/>
          <w:sz w:val="24"/>
        </w:rPr>
      </w:pPr>
      <w:r>
        <w:rPr>
          <w:rStyle w:val="23"/>
          <w:rFonts w:hint="eastAsia" w:ascii="宋体" w:hAnsi="宋体"/>
          <w:color w:val="auto"/>
          <w:kern w:val="0"/>
          <w:sz w:val="24"/>
        </w:rPr>
        <w:t>2</w:t>
      </w:r>
      <w:r>
        <w:rPr>
          <w:rStyle w:val="23"/>
          <w:rFonts w:hint="eastAsia" w:ascii="宋体" w:hAnsi="宋体"/>
          <w:color w:val="auto"/>
          <w:kern w:val="0"/>
          <w:sz w:val="24"/>
          <w:lang w:val="en-US"/>
        </w:rPr>
        <w:t>.</w:t>
      </w:r>
      <w:r>
        <w:rPr>
          <w:rStyle w:val="23"/>
          <w:rFonts w:hint="eastAsia" w:ascii="宋体" w:hAnsi="宋体"/>
          <w:b/>
          <w:bCs/>
          <w:color w:val="auto"/>
          <w:kern w:val="0"/>
          <w:sz w:val="24"/>
          <w:u w:val="single"/>
          <w:shd w:val="clear" w:color="auto" w:fill="auto"/>
        </w:rPr>
        <w:t>供应商</w:t>
      </w:r>
      <w:r>
        <w:rPr>
          <w:rStyle w:val="23"/>
          <w:rFonts w:ascii="宋体" w:hAnsi="宋体"/>
          <w:b/>
          <w:bCs/>
          <w:color w:val="auto"/>
          <w:kern w:val="0"/>
          <w:sz w:val="24"/>
          <w:u w:val="single"/>
          <w:shd w:val="clear" w:color="auto" w:fill="auto"/>
        </w:rPr>
        <w:t>首次提交的报价</w:t>
      </w:r>
      <w:r>
        <w:rPr>
          <w:rStyle w:val="23"/>
          <w:rFonts w:hint="eastAsia" w:ascii="宋体" w:hAnsi="宋体"/>
          <w:b/>
          <w:bCs/>
          <w:color w:val="auto"/>
          <w:kern w:val="0"/>
          <w:sz w:val="24"/>
          <w:u w:val="single"/>
          <w:shd w:val="clear" w:color="auto" w:fill="auto"/>
        </w:rPr>
        <w:t>总价</w:t>
      </w:r>
      <w:r>
        <w:rPr>
          <w:rStyle w:val="23"/>
          <w:rFonts w:ascii="宋体" w:hAnsi="宋体"/>
          <w:b/>
          <w:bCs/>
          <w:color w:val="auto"/>
          <w:kern w:val="0"/>
          <w:sz w:val="24"/>
          <w:u w:val="single"/>
          <w:shd w:val="clear" w:color="auto" w:fill="auto"/>
        </w:rPr>
        <w:t>须</w:t>
      </w:r>
      <w:r>
        <w:rPr>
          <w:rStyle w:val="23"/>
          <w:rFonts w:hint="eastAsia" w:ascii="宋体" w:hAnsi="宋体"/>
          <w:b/>
          <w:bCs/>
          <w:color w:val="auto"/>
          <w:kern w:val="0"/>
          <w:sz w:val="24"/>
          <w:u w:val="single"/>
          <w:shd w:val="clear" w:color="auto" w:fill="auto"/>
        </w:rPr>
        <w:t>低于</w:t>
      </w:r>
      <w:r>
        <w:rPr>
          <w:rStyle w:val="23"/>
          <w:rFonts w:ascii="宋体" w:hAnsi="宋体"/>
          <w:b/>
          <w:bCs/>
          <w:color w:val="auto"/>
          <w:kern w:val="0"/>
          <w:sz w:val="24"/>
          <w:u w:val="single"/>
          <w:shd w:val="clear" w:color="auto" w:fill="auto"/>
        </w:rPr>
        <w:t>本项目</w:t>
      </w:r>
      <w:r>
        <w:rPr>
          <w:rStyle w:val="23"/>
          <w:rFonts w:hint="eastAsia" w:ascii="宋体" w:hAnsi="宋体"/>
          <w:b/>
          <w:bCs/>
          <w:color w:val="auto"/>
          <w:kern w:val="0"/>
          <w:sz w:val="24"/>
          <w:u w:val="single"/>
          <w:shd w:val="clear" w:color="auto" w:fill="auto"/>
        </w:rPr>
        <w:t>总价</w:t>
      </w:r>
      <w:r>
        <w:rPr>
          <w:rStyle w:val="23"/>
          <w:rFonts w:ascii="宋体" w:hAnsi="宋体"/>
          <w:b/>
          <w:bCs/>
          <w:color w:val="auto"/>
          <w:kern w:val="0"/>
          <w:sz w:val="24"/>
          <w:u w:val="single"/>
          <w:shd w:val="clear" w:color="auto" w:fill="auto"/>
        </w:rPr>
        <w:t>最高限价</w:t>
      </w:r>
      <w:r>
        <w:rPr>
          <w:rStyle w:val="23"/>
          <w:rFonts w:hint="eastAsia" w:ascii="宋体" w:hAnsi="宋体"/>
          <w:b/>
          <w:bCs/>
          <w:color w:val="auto"/>
          <w:kern w:val="0"/>
          <w:sz w:val="24"/>
          <w:u w:val="single"/>
          <w:shd w:val="clear" w:color="auto" w:fill="auto"/>
        </w:rPr>
        <w:t>的</w:t>
      </w:r>
      <w:r>
        <w:rPr>
          <w:rStyle w:val="23"/>
          <w:rFonts w:ascii="宋体" w:hAnsi="宋体"/>
          <w:b/>
          <w:bCs/>
          <w:color w:val="auto"/>
          <w:kern w:val="0"/>
          <w:sz w:val="24"/>
          <w:u w:val="single"/>
          <w:shd w:val="clear" w:color="auto" w:fill="auto"/>
        </w:rPr>
        <w:t>3%</w:t>
      </w:r>
      <w:r>
        <w:rPr>
          <w:rStyle w:val="23"/>
          <w:rFonts w:hint="eastAsia" w:ascii="宋体" w:hAnsi="宋体"/>
          <w:b/>
          <w:bCs/>
          <w:color w:val="auto"/>
          <w:kern w:val="0"/>
          <w:sz w:val="24"/>
          <w:u w:val="single"/>
          <w:shd w:val="clear" w:color="auto" w:fill="auto"/>
        </w:rPr>
        <w:t>以上（不含</w:t>
      </w:r>
      <w:r>
        <w:rPr>
          <w:rStyle w:val="23"/>
          <w:rFonts w:ascii="宋体" w:hAnsi="宋体"/>
          <w:b/>
          <w:bCs/>
          <w:color w:val="auto"/>
          <w:kern w:val="0"/>
          <w:sz w:val="24"/>
          <w:u w:val="single"/>
          <w:shd w:val="clear" w:color="auto" w:fill="auto"/>
        </w:rPr>
        <w:t>3%</w:t>
      </w:r>
      <w:r>
        <w:rPr>
          <w:rStyle w:val="23"/>
          <w:rFonts w:hint="eastAsia" w:ascii="宋体" w:hAnsi="宋体"/>
          <w:b/>
          <w:bCs/>
          <w:color w:val="auto"/>
          <w:kern w:val="0"/>
          <w:sz w:val="24"/>
          <w:u w:val="single"/>
          <w:shd w:val="clear" w:color="auto" w:fill="auto"/>
        </w:rPr>
        <w:t>）</w:t>
      </w:r>
      <w:r>
        <w:rPr>
          <w:rStyle w:val="23"/>
          <w:rFonts w:ascii="宋体" w:hAnsi="宋体"/>
          <w:b/>
          <w:bCs/>
          <w:color w:val="auto"/>
          <w:kern w:val="0"/>
          <w:sz w:val="24"/>
          <w:u w:val="single"/>
          <w:shd w:val="clear" w:color="auto" w:fill="auto"/>
        </w:rPr>
        <w:t>，否则</w:t>
      </w:r>
      <w:r>
        <w:rPr>
          <w:rStyle w:val="23"/>
          <w:rFonts w:ascii="宋体" w:hAnsi="宋体" w:cs="宋体"/>
          <w:b/>
          <w:bCs/>
          <w:color w:val="auto"/>
          <w:kern w:val="0"/>
          <w:sz w:val="24"/>
          <w:u w:val="single"/>
          <w:shd w:val="clear" w:color="auto" w:fill="auto"/>
        </w:rPr>
        <w:t>视为无效报价</w:t>
      </w:r>
      <w:r>
        <w:rPr>
          <w:rStyle w:val="23"/>
          <w:rFonts w:ascii="宋体" w:hAnsi="宋体"/>
          <w:b/>
          <w:bCs/>
          <w:color w:val="auto"/>
          <w:kern w:val="0"/>
          <w:sz w:val="24"/>
          <w:u w:val="single"/>
          <w:shd w:val="clear" w:color="auto" w:fill="auto"/>
        </w:rPr>
        <w:t>。在</w:t>
      </w:r>
      <w:r>
        <w:rPr>
          <w:rStyle w:val="23"/>
          <w:rFonts w:hint="eastAsia" w:ascii="宋体" w:hAnsi="宋体"/>
          <w:b/>
          <w:bCs/>
          <w:color w:val="auto"/>
          <w:kern w:val="0"/>
          <w:sz w:val="24"/>
          <w:u w:val="single"/>
          <w:shd w:val="clear" w:color="auto" w:fill="auto"/>
        </w:rPr>
        <w:t>网上竞价时间</w:t>
      </w:r>
      <w:r>
        <w:rPr>
          <w:rStyle w:val="23"/>
          <w:rFonts w:ascii="宋体" w:hAnsi="宋体"/>
          <w:b/>
          <w:bCs/>
          <w:color w:val="auto"/>
          <w:kern w:val="0"/>
          <w:sz w:val="24"/>
          <w:u w:val="single"/>
          <w:shd w:val="clear" w:color="auto" w:fill="auto"/>
        </w:rPr>
        <w:t>内</w:t>
      </w:r>
      <w:r>
        <w:rPr>
          <w:rStyle w:val="23"/>
          <w:rFonts w:hint="eastAsia" w:ascii="宋体" w:hAnsi="宋体"/>
          <w:b/>
          <w:bCs/>
          <w:color w:val="auto"/>
          <w:kern w:val="0"/>
          <w:sz w:val="24"/>
          <w:u w:val="single"/>
          <w:shd w:val="clear" w:color="auto" w:fill="auto"/>
        </w:rPr>
        <w:t>、同一供应商有</w:t>
      </w:r>
      <w:r>
        <w:rPr>
          <w:rStyle w:val="23"/>
          <w:rFonts w:ascii="宋体" w:hAnsi="宋体"/>
          <w:b/>
          <w:bCs/>
          <w:color w:val="auto"/>
          <w:kern w:val="0"/>
          <w:sz w:val="24"/>
          <w:u w:val="single"/>
          <w:shd w:val="clear" w:color="auto" w:fill="auto"/>
        </w:rPr>
        <w:t>多次报价的</w:t>
      </w:r>
      <w:r>
        <w:rPr>
          <w:rStyle w:val="23"/>
          <w:rFonts w:hint="eastAsia" w:ascii="宋体" w:hAnsi="宋体"/>
          <w:b/>
          <w:bCs/>
          <w:color w:val="auto"/>
          <w:kern w:val="0"/>
          <w:sz w:val="24"/>
          <w:u w:val="single"/>
          <w:shd w:val="clear" w:color="auto" w:fill="auto"/>
        </w:rPr>
        <w:t>情况下</w:t>
      </w:r>
      <w:r>
        <w:rPr>
          <w:rStyle w:val="23"/>
          <w:rFonts w:ascii="宋体" w:hAnsi="宋体"/>
          <w:b/>
          <w:bCs/>
          <w:color w:val="auto"/>
          <w:kern w:val="0"/>
          <w:sz w:val="24"/>
          <w:u w:val="single"/>
          <w:shd w:val="clear" w:color="auto" w:fill="auto"/>
        </w:rPr>
        <w:t>，</w:t>
      </w:r>
      <w:r>
        <w:rPr>
          <w:rStyle w:val="23"/>
          <w:rFonts w:hint="eastAsia" w:ascii="宋体" w:hAnsi="宋体"/>
          <w:b/>
          <w:bCs/>
          <w:color w:val="auto"/>
          <w:kern w:val="0"/>
          <w:sz w:val="24"/>
          <w:u w:val="single"/>
          <w:shd w:val="clear" w:color="auto" w:fill="auto"/>
        </w:rPr>
        <w:t>则该供应商的每一次</w:t>
      </w:r>
      <w:r>
        <w:rPr>
          <w:rStyle w:val="23"/>
          <w:rFonts w:ascii="宋体" w:hAnsi="宋体"/>
          <w:b/>
          <w:bCs/>
          <w:color w:val="auto"/>
          <w:kern w:val="0"/>
          <w:sz w:val="24"/>
          <w:u w:val="single"/>
          <w:shd w:val="clear" w:color="auto" w:fill="auto"/>
        </w:rPr>
        <w:t>报价金额必须小于自己上一次的报价金额，</w:t>
      </w:r>
      <w:r>
        <w:rPr>
          <w:rStyle w:val="23"/>
          <w:rFonts w:hint="eastAsia" w:ascii="宋体" w:hAnsi="宋体"/>
          <w:b/>
          <w:bCs/>
          <w:color w:val="auto"/>
          <w:kern w:val="0"/>
          <w:sz w:val="24"/>
          <w:u w:val="single"/>
          <w:shd w:val="clear" w:color="auto" w:fill="auto"/>
        </w:rPr>
        <w:t>同时以该供应商</w:t>
      </w:r>
      <w:r>
        <w:rPr>
          <w:rStyle w:val="23"/>
          <w:rFonts w:ascii="宋体" w:hAnsi="宋体"/>
          <w:b/>
          <w:bCs/>
          <w:color w:val="auto"/>
          <w:kern w:val="0"/>
          <w:sz w:val="24"/>
          <w:u w:val="single"/>
          <w:shd w:val="clear" w:color="auto" w:fill="auto"/>
        </w:rPr>
        <w:t>提交的最后一次报价作为</w:t>
      </w:r>
      <w:r>
        <w:rPr>
          <w:rStyle w:val="23"/>
          <w:rFonts w:hint="eastAsia" w:ascii="宋体" w:hAnsi="宋体"/>
          <w:b/>
          <w:bCs/>
          <w:color w:val="auto"/>
          <w:kern w:val="0"/>
          <w:sz w:val="24"/>
          <w:u w:val="single"/>
          <w:shd w:val="clear" w:color="auto" w:fill="auto"/>
        </w:rPr>
        <w:t>其最终有效报价</w:t>
      </w:r>
      <w:r>
        <w:rPr>
          <w:rStyle w:val="23"/>
          <w:rFonts w:ascii="宋体" w:hAnsi="宋体"/>
          <w:b/>
          <w:bCs/>
          <w:color w:val="auto"/>
          <w:kern w:val="0"/>
          <w:sz w:val="24"/>
          <w:u w:val="single"/>
          <w:shd w:val="clear" w:color="auto" w:fill="auto"/>
        </w:rPr>
        <w:t>。</w:t>
      </w:r>
    </w:p>
    <w:p>
      <w:pPr>
        <w:widowControl/>
        <w:spacing w:line="360" w:lineRule="auto"/>
        <w:ind w:firstLine="480" w:firstLineChars="200"/>
        <w:textAlignment w:val="baseline"/>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w:t>
      </w:r>
      <w:r>
        <w:rPr>
          <w:rFonts w:hint="eastAsia" w:ascii="宋体" w:hAnsi="宋体"/>
          <w:color w:val="auto"/>
          <w:sz w:val="24"/>
        </w:rPr>
        <w:t>供应商请认真阅读本网上竞价文件</w:t>
      </w:r>
      <w:r>
        <w:rPr>
          <w:rFonts w:hint="eastAsia" w:ascii="宋体" w:hAnsi="宋体" w:cs="宋体"/>
          <w:color w:val="auto"/>
          <w:sz w:val="24"/>
        </w:rPr>
        <w:t>和</w:t>
      </w:r>
      <w:r>
        <w:rPr>
          <w:rFonts w:hint="eastAsia" w:ascii="宋体" w:hAnsi="宋体" w:cs="宋体"/>
          <w:color w:val="auto"/>
          <w:sz w:val="24"/>
          <w:lang w:eastAsia="zh-CN"/>
        </w:rPr>
        <w:t>网上</w:t>
      </w:r>
      <w:r>
        <w:rPr>
          <w:rFonts w:hint="eastAsia" w:ascii="宋体" w:hAnsi="宋体" w:cs="宋体"/>
          <w:color w:val="auto"/>
          <w:sz w:val="24"/>
        </w:rPr>
        <w:t>竞价公告{包括更正公告(如有的话)和有关附件}的</w:t>
      </w:r>
      <w:r>
        <w:rPr>
          <w:rFonts w:hint="eastAsia" w:ascii="宋体" w:hAnsi="宋体"/>
          <w:color w:val="auto"/>
          <w:sz w:val="24"/>
        </w:rPr>
        <w:t>所有条款内容，一经提交系统报价，即视为已知悉并同意本次</w:t>
      </w:r>
      <w:r>
        <w:rPr>
          <w:rFonts w:hint="eastAsia" w:ascii="宋体" w:hAnsi="宋体"/>
          <w:color w:val="auto"/>
          <w:sz w:val="24"/>
          <w:lang w:eastAsia="zh-CN"/>
        </w:rPr>
        <w:t>网上</w:t>
      </w:r>
      <w:r>
        <w:rPr>
          <w:rFonts w:hint="eastAsia" w:ascii="宋体" w:hAnsi="宋体"/>
          <w:color w:val="auto"/>
          <w:sz w:val="24"/>
        </w:rPr>
        <w:t>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rPr>
      </w:pPr>
      <w:r>
        <w:rPr>
          <w:rFonts w:hint="eastAsia" w:ascii="宋体" w:hAnsi="宋体"/>
          <w:color w:val="auto"/>
          <w:sz w:val="24"/>
        </w:rPr>
        <w:t>4</w:t>
      </w:r>
      <w:r>
        <w:rPr>
          <w:rFonts w:hint="eastAsia" w:ascii="宋体" w:hAnsi="宋体"/>
          <w:color w:val="auto"/>
          <w:sz w:val="24"/>
          <w:lang w:val="en-US" w:eastAsia="zh-CN"/>
        </w:rPr>
        <w:t>.</w:t>
      </w:r>
      <w:r>
        <w:rPr>
          <w:rFonts w:ascii="宋体" w:hAnsi="宋体" w:cs="宋体"/>
          <w:bCs/>
          <w:color w:val="auto"/>
          <w:kern w:val="0"/>
          <w:sz w:val="24"/>
        </w:rPr>
        <w:t>竞价数据以代理机构</w:t>
      </w:r>
      <w:r>
        <w:rPr>
          <w:rFonts w:hint="eastAsia" w:ascii="宋体" w:hAnsi="宋体" w:cs="宋体"/>
          <w:bCs/>
          <w:color w:val="auto"/>
          <w:kern w:val="0"/>
          <w:sz w:val="24"/>
          <w:lang w:eastAsia="zh-CN"/>
        </w:rPr>
        <w:t>网上</w:t>
      </w:r>
      <w:r>
        <w:rPr>
          <w:rFonts w:hint="eastAsia" w:ascii="宋体" w:hAnsi="宋体" w:cs="宋体"/>
          <w:bCs/>
          <w:color w:val="auto"/>
          <w:kern w:val="0"/>
          <w:sz w:val="24"/>
        </w:rPr>
        <w:t>竞价系统</w:t>
      </w:r>
      <w:r>
        <w:rPr>
          <w:rFonts w:ascii="宋体" w:hAnsi="宋体" w:cs="宋体"/>
          <w:bCs/>
          <w:color w:val="auto"/>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lang w:eastAsia="zh-CN"/>
        </w:rPr>
        <w:t>网上</w:t>
      </w:r>
      <w:r>
        <w:rPr>
          <w:rFonts w:ascii="宋体" w:hAnsi="宋体" w:cs="宋体"/>
          <w:bCs/>
          <w:color w:val="auto"/>
          <w:kern w:val="0"/>
          <w:sz w:val="24"/>
        </w:rPr>
        <w:t>竞价数据错误或缺失均与</w:t>
      </w:r>
      <w:r>
        <w:rPr>
          <w:rFonts w:hint="eastAsia" w:ascii="宋体" w:hAnsi="宋体" w:cs="宋体"/>
          <w:bCs/>
          <w:color w:val="auto"/>
          <w:kern w:val="0"/>
          <w:sz w:val="24"/>
        </w:rPr>
        <w:t>采购人和</w:t>
      </w:r>
      <w:r>
        <w:rPr>
          <w:rFonts w:ascii="宋体" w:hAnsi="宋体" w:cs="宋体"/>
          <w:bCs/>
          <w:color w:val="auto"/>
          <w:kern w:val="0"/>
          <w:sz w:val="24"/>
        </w:rPr>
        <w:t>代理机构无关，请各</w:t>
      </w:r>
      <w:r>
        <w:rPr>
          <w:rFonts w:hint="eastAsia" w:ascii="宋体" w:hAnsi="宋体" w:cs="宋体"/>
          <w:bCs/>
          <w:color w:val="auto"/>
          <w:kern w:val="0"/>
          <w:sz w:val="24"/>
        </w:rPr>
        <w:t>供应商</w:t>
      </w:r>
      <w:r>
        <w:rPr>
          <w:rFonts w:ascii="宋体" w:hAnsi="宋体" w:cs="宋体"/>
          <w:bCs/>
          <w:color w:val="auto"/>
          <w:kern w:val="0"/>
          <w:sz w:val="24"/>
        </w:rPr>
        <w:t>合理安排上传报价文件的时间，以免造成不必要的损失。</w:t>
      </w:r>
    </w:p>
    <w:p>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pPr>
        <w:widowControl/>
        <w:spacing w:line="360" w:lineRule="auto"/>
        <w:ind w:firstLine="480" w:firstLineChars="200"/>
        <w:jc w:val="left"/>
        <w:textAlignment w:val="baseline"/>
        <w:rPr>
          <w:rStyle w:val="23"/>
          <w:rFonts w:ascii="宋体" w:hAnsi="宋体" w:eastAsia="宋体" w:cs="Times New Roman"/>
          <w:color w:val="auto"/>
          <w:kern w:val="0"/>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Style w:val="23"/>
          <w:rFonts w:hint="eastAsia" w:ascii="宋体" w:hAnsi="宋体" w:eastAsia="宋体" w:cs="Times New Roman"/>
          <w:color w:val="auto"/>
          <w:kern w:val="0"/>
          <w:sz w:val="24"/>
        </w:rPr>
        <w:t>供应商</w:t>
      </w:r>
      <w:r>
        <w:rPr>
          <w:rStyle w:val="23"/>
          <w:rFonts w:ascii="宋体" w:hAnsi="宋体" w:eastAsia="宋体" w:cs="Times New Roman"/>
          <w:color w:val="auto"/>
          <w:kern w:val="0"/>
          <w:sz w:val="24"/>
        </w:rPr>
        <w:t>在</w:t>
      </w:r>
      <w:r>
        <w:rPr>
          <w:rStyle w:val="23"/>
          <w:rFonts w:hint="eastAsia" w:ascii="宋体" w:hAnsi="宋体"/>
          <w:color w:val="auto"/>
          <w:kern w:val="0"/>
          <w:sz w:val="24"/>
        </w:rPr>
        <w:t>完全满足网上竞价文件要求</w:t>
      </w:r>
      <w:r>
        <w:rPr>
          <w:rStyle w:val="23"/>
          <w:rFonts w:ascii="宋体" w:hAnsi="宋体"/>
          <w:color w:val="auto"/>
          <w:kern w:val="0"/>
          <w:sz w:val="24"/>
        </w:rPr>
        <w:t>且报价有效的前提下，</w:t>
      </w:r>
      <w:r>
        <w:rPr>
          <w:rStyle w:val="23"/>
          <w:rFonts w:hint="eastAsia" w:ascii="宋体" w:hAnsi="宋体"/>
          <w:color w:val="auto"/>
          <w:kern w:val="0"/>
          <w:sz w:val="24"/>
        </w:rPr>
        <w:t>最终有效报价</w:t>
      </w:r>
      <w:r>
        <w:rPr>
          <w:rStyle w:val="23"/>
          <w:rFonts w:ascii="宋体" w:hAnsi="宋体"/>
          <w:color w:val="auto"/>
          <w:kern w:val="0"/>
          <w:sz w:val="24"/>
        </w:rPr>
        <w:t>最低者</w:t>
      </w:r>
      <w:r>
        <w:rPr>
          <w:rStyle w:val="23"/>
          <w:rFonts w:hint="eastAsia" w:ascii="宋体" w:hAnsi="宋体"/>
          <w:color w:val="auto"/>
          <w:kern w:val="0"/>
          <w:sz w:val="24"/>
        </w:rPr>
        <w:t>为</w:t>
      </w:r>
      <w:r>
        <w:rPr>
          <w:rStyle w:val="23"/>
          <w:rFonts w:ascii="宋体" w:hAnsi="宋体"/>
          <w:color w:val="auto"/>
          <w:kern w:val="0"/>
          <w:sz w:val="24"/>
        </w:rPr>
        <w:t>成交</w:t>
      </w:r>
      <w:r>
        <w:rPr>
          <w:rStyle w:val="23"/>
          <w:rFonts w:hint="eastAsia" w:ascii="宋体" w:hAnsi="宋体"/>
          <w:color w:val="auto"/>
          <w:kern w:val="0"/>
          <w:sz w:val="24"/>
        </w:rPr>
        <w:t>候选人</w:t>
      </w:r>
      <w:r>
        <w:rPr>
          <w:rStyle w:val="23"/>
          <w:rFonts w:ascii="宋体" w:hAnsi="宋体"/>
          <w:color w:val="auto"/>
          <w:kern w:val="0"/>
          <w:sz w:val="24"/>
        </w:rPr>
        <w:t>，若</w:t>
      </w:r>
      <w:r>
        <w:rPr>
          <w:rStyle w:val="23"/>
          <w:rFonts w:hint="eastAsia" w:ascii="宋体" w:hAnsi="宋体"/>
          <w:color w:val="auto"/>
          <w:kern w:val="0"/>
          <w:sz w:val="24"/>
        </w:rPr>
        <w:t>最低的最终</w:t>
      </w:r>
      <w:r>
        <w:rPr>
          <w:rStyle w:val="23"/>
          <w:rFonts w:hint="eastAsia" w:ascii="宋体" w:hAnsi="宋体" w:eastAsia="宋体" w:cs="Times New Roman"/>
          <w:color w:val="auto"/>
          <w:kern w:val="0"/>
          <w:sz w:val="24"/>
        </w:rPr>
        <w:t>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供应商应遵守采购相关法规，若供应商违反规定，将按有关规定处理。</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五、</w:t>
      </w:r>
      <w:r>
        <w:rPr>
          <w:rFonts w:hint="eastAsia" w:ascii="宋体" w:hAnsi="宋体" w:cs="宋体"/>
          <w:b/>
          <w:bCs/>
          <w:color w:val="auto"/>
          <w:sz w:val="24"/>
          <w:lang w:eastAsia="zh-CN"/>
        </w:rPr>
        <w:t>网上</w:t>
      </w:r>
      <w:r>
        <w:rPr>
          <w:rFonts w:hint="eastAsia" w:ascii="宋体" w:hAnsi="宋体" w:cs="宋体"/>
          <w:b/>
          <w:bCs/>
          <w:color w:val="auto"/>
          <w:sz w:val="24"/>
        </w:rPr>
        <w:t>竞价结果确认</w:t>
      </w:r>
    </w:p>
    <w:p>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w:t>
      </w:r>
      <w:r>
        <w:rPr>
          <w:rFonts w:hint="eastAsia" w:ascii="宋体" w:hAnsi="宋体" w:cs="宋体"/>
          <w:bCs/>
          <w:color w:val="auto"/>
          <w:kern w:val="0"/>
          <w:sz w:val="24"/>
          <w:lang w:val="en-US" w:eastAsia="zh-CN"/>
        </w:rPr>
        <w:t>.采购</w:t>
      </w:r>
      <w:r>
        <w:rPr>
          <w:rFonts w:hint="eastAsia" w:ascii="宋体" w:hAnsi="宋体" w:cs="宋体"/>
          <w:bCs/>
          <w:color w:val="auto"/>
          <w:kern w:val="0"/>
          <w:sz w:val="24"/>
        </w:rPr>
        <w:t>代理机构应在</w:t>
      </w:r>
      <w:r>
        <w:rPr>
          <w:rFonts w:hint="eastAsia" w:ascii="宋体" w:hAnsi="宋体" w:cs="宋体"/>
          <w:bCs/>
          <w:color w:val="auto"/>
          <w:kern w:val="0"/>
          <w:sz w:val="24"/>
          <w:lang w:eastAsia="zh-CN"/>
        </w:rPr>
        <w:t>网上</w:t>
      </w:r>
      <w:r>
        <w:rPr>
          <w:rFonts w:hint="eastAsia" w:ascii="宋体" w:hAnsi="宋体" w:cs="宋体"/>
          <w:bCs/>
          <w:color w:val="auto"/>
          <w:kern w:val="0"/>
          <w:sz w:val="24"/>
        </w:rPr>
        <w:t>竞价结果产生后两个工作日内将</w:t>
      </w:r>
      <w:r>
        <w:rPr>
          <w:rFonts w:hint="eastAsia" w:ascii="宋体" w:hAnsi="宋体" w:cs="宋体"/>
          <w:bCs/>
          <w:color w:val="auto"/>
          <w:kern w:val="0"/>
          <w:sz w:val="24"/>
          <w:lang w:eastAsia="zh-CN"/>
        </w:rPr>
        <w:t>网上</w:t>
      </w:r>
      <w:r>
        <w:rPr>
          <w:rFonts w:hint="eastAsia" w:ascii="宋体" w:hAnsi="宋体" w:cs="宋体"/>
          <w:bCs/>
          <w:color w:val="auto"/>
          <w:kern w:val="0"/>
          <w:sz w:val="24"/>
        </w:rPr>
        <w:t>竞价结果确认书送采购人确认；</w:t>
      </w:r>
    </w:p>
    <w:p>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w:t>
      </w:r>
      <w:r>
        <w:rPr>
          <w:rFonts w:hint="eastAsia" w:ascii="宋体" w:hAnsi="宋体" w:cs="宋体"/>
          <w:bCs/>
          <w:color w:val="auto"/>
          <w:kern w:val="0"/>
          <w:sz w:val="24"/>
          <w:lang w:val="en-US" w:eastAsia="zh-CN"/>
        </w:rPr>
        <w:t>.</w:t>
      </w:r>
      <w:r>
        <w:rPr>
          <w:rFonts w:hint="eastAsia" w:ascii="宋体" w:hAnsi="宋体" w:cs="宋体"/>
          <w:bCs/>
          <w:color w:val="auto"/>
          <w:kern w:val="0"/>
          <w:sz w:val="24"/>
        </w:rPr>
        <w:t>采购人在接到</w:t>
      </w:r>
      <w:r>
        <w:rPr>
          <w:rFonts w:hint="eastAsia" w:ascii="宋体" w:hAnsi="宋体" w:cs="宋体"/>
          <w:bCs/>
          <w:color w:val="auto"/>
          <w:kern w:val="0"/>
          <w:sz w:val="24"/>
          <w:lang w:eastAsia="zh-CN"/>
        </w:rPr>
        <w:t>网上</w:t>
      </w:r>
      <w:r>
        <w:rPr>
          <w:rFonts w:hint="eastAsia" w:ascii="宋体" w:hAnsi="宋体" w:cs="宋体"/>
          <w:bCs/>
          <w:color w:val="auto"/>
          <w:kern w:val="0"/>
          <w:sz w:val="24"/>
        </w:rPr>
        <w:t>竞价结果确认书后五个工作日内确认</w:t>
      </w:r>
      <w:r>
        <w:rPr>
          <w:rFonts w:hint="eastAsia" w:ascii="宋体" w:hAnsi="宋体" w:cs="宋体"/>
          <w:bCs/>
          <w:color w:val="auto"/>
          <w:kern w:val="0"/>
          <w:sz w:val="24"/>
          <w:lang w:eastAsia="zh-CN"/>
        </w:rPr>
        <w:t>网上</w:t>
      </w:r>
      <w:r>
        <w:rPr>
          <w:rFonts w:hint="eastAsia" w:ascii="宋体" w:hAnsi="宋体" w:cs="宋体"/>
          <w:bCs/>
          <w:color w:val="auto"/>
          <w:kern w:val="0"/>
          <w:sz w:val="24"/>
        </w:rPr>
        <w:t>竞价结果；</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kern w:val="0"/>
          <w:sz w:val="24"/>
        </w:rPr>
        <w:t>3</w:t>
      </w:r>
      <w:r>
        <w:rPr>
          <w:rFonts w:hint="eastAsia" w:ascii="宋体" w:hAnsi="宋体" w:cs="宋体"/>
          <w:bCs/>
          <w:color w:val="auto"/>
          <w:kern w:val="0"/>
          <w:sz w:val="24"/>
          <w:lang w:val="en-US" w:eastAsia="zh-CN"/>
        </w:rPr>
        <w:t>.网上</w:t>
      </w:r>
      <w:r>
        <w:rPr>
          <w:rFonts w:hint="eastAsia" w:ascii="宋体" w:hAnsi="宋体" w:cs="宋体"/>
          <w:bCs/>
          <w:color w:val="auto"/>
          <w:kern w:val="0"/>
          <w:sz w:val="24"/>
        </w:rPr>
        <w:t>竞价结果确认后两个工作日内</w:t>
      </w:r>
      <w:r>
        <w:rPr>
          <w:rFonts w:hint="eastAsia" w:ascii="宋体" w:hAnsi="宋体" w:cs="宋体"/>
          <w:bCs/>
          <w:color w:val="auto"/>
          <w:kern w:val="0"/>
          <w:sz w:val="24"/>
          <w:lang w:eastAsia="zh-CN"/>
        </w:rPr>
        <w:t>采购</w:t>
      </w:r>
      <w:r>
        <w:rPr>
          <w:rFonts w:hint="eastAsia" w:ascii="宋体" w:hAnsi="宋体" w:cs="宋体"/>
          <w:bCs/>
          <w:color w:val="auto"/>
          <w:kern w:val="0"/>
          <w:sz w:val="24"/>
        </w:rPr>
        <w:t>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rFonts w:eastAsia="宋体"/>
          <w:color w:val="auto"/>
        </w:rPr>
      </w:pPr>
      <w:r>
        <w:rPr>
          <w:rFonts w:hint="eastAsia" w:ascii="宋体" w:hAnsi="宋体"/>
          <w:b/>
          <w:bCs/>
          <w:color w:val="auto"/>
          <w:sz w:val="24"/>
        </w:rPr>
        <w:t>4</w:t>
      </w:r>
      <w:r>
        <w:rPr>
          <w:rFonts w:hint="eastAsia" w:ascii="宋体" w:hAnsi="宋体"/>
          <w:b/>
          <w:bCs/>
          <w:color w:val="auto"/>
          <w:sz w:val="24"/>
          <w:lang w:val="en-US" w:eastAsia="zh-CN"/>
        </w:rPr>
        <w:t>.</w:t>
      </w:r>
      <w:r>
        <w:rPr>
          <w:rStyle w:val="23"/>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w:t>
      </w:r>
      <w:r>
        <w:rPr>
          <w:rStyle w:val="23"/>
          <w:rFonts w:hint="eastAsia" w:ascii="宋体" w:hAnsi="宋体" w:eastAsia="宋体" w:cs="宋体"/>
          <w:b/>
          <w:bCs/>
          <w:color w:val="auto"/>
          <w:sz w:val="24"/>
        </w:rPr>
        <w:t>“第一部分 资格及技术商务部分”和“第二部分 报价部分”，</w:t>
      </w:r>
      <w:r>
        <w:rPr>
          <w:rStyle w:val="23"/>
          <w:rFonts w:hint="eastAsia" w:ascii="宋体" w:hAnsi="宋体" w:cs="宋体"/>
          <w:b/>
          <w:bCs/>
          <w:color w:val="auto"/>
          <w:sz w:val="24"/>
        </w:rPr>
        <w:t>纸质响应文件须逐页加盖公章（或骑缝章）且装订成册。</w:t>
      </w:r>
    </w:p>
    <w:p>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六、签订合同</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成交供应商应在《成交通知书》发出之日起30天内与采购人签订合同，合同不得对</w:t>
      </w:r>
      <w:r>
        <w:rPr>
          <w:rFonts w:hint="eastAsia" w:ascii="宋体" w:hAnsi="宋体" w:cs="宋体"/>
          <w:color w:val="auto"/>
          <w:sz w:val="24"/>
          <w:lang w:val="en-US" w:eastAsia="zh-CN"/>
        </w:rPr>
        <w:t>网上竞价</w:t>
      </w:r>
      <w:r>
        <w:rPr>
          <w:rFonts w:hint="eastAsia" w:ascii="宋体" w:hAnsi="宋体" w:cs="宋体"/>
          <w:color w:val="auto"/>
          <w:sz w:val="24"/>
        </w:rPr>
        <w:t>文件确定的事项和成交供应商的响应文件作实质性修改。</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合同的履行、违约责任和解决争议的方法等适用民法典。</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合同履行过程中，采购人若需追加与合同标的相同的货物</w:t>
      </w:r>
      <w:r>
        <w:rPr>
          <w:rFonts w:hint="eastAsia" w:ascii="宋体" w:hAnsi="宋体" w:cs="宋体"/>
          <w:color w:val="auto"/>
          <w:sz w:val="24"/>
          <w:lang w:eastAsia="zh-CN"/>
        </w:rPr>
        <w:t>、</w:t>
      </w:r>
      <w:r>
        <w:rPr>
          <w:rFonts w:hint="eastAsia" w:ascii="宋体" w:hAnsi="宋体" w:cs="宋体"/>
          <w:color w:val="auto"/>
          <w:sz w:val="24"/>
        </w:rPr>
        <w:t>服务</w:t>
      </w:r>
      <w:r>
        <w:rPr>
          <w:rFonts w:hint="eastAsia" w:ascii="宋体" w:hAnsi="宋体" w:cs="宋体"/>
          <w:color w:val="auto"/>
          <w:sz w:val="24"/>
          <w:lang w:eastAsia="zh-CN"/>
        </w:rPr>
        <w:t>或工程</w:t>
      </w:r>
      <w:r>
        <w:rPr>
          <w:rFonts w:hint="eastAsia" w:ascii="宋体" w:hAnsi="宋体" w:cs="宋体"/>
          <w:color w:val="auto"/>
          <w:sz w:val="24"/>
        </w:rPr>
        <w:t>，则追加采购金额不得超过原合同采购金额的10%。</w:t>
      </w:r>
    </w:p>
    <w:p>
      <w:pPr>
        <w:pStyle w:val="11"/>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除因不可抗力或网上竞价文件认可的情形以外，成交供应商不与采购人签订合同或不能履约的将列入福建省监狱管理局及其下属单位自行采购项目黑名单。</w:t>
      </w:r>
    </w:p>
    <w:p>
      <w:pPr>
        <w:pStyle w:val="14"/>
        <w:spacing w:before="0" w:beforeAutospacing="0" w:after="0" w:afterAutospacing="0" w:line="360" w:lineRule="auto"/>
        <w:ind w:firstLine="482" w:firstLineChars="200"/>
        <w:rPr>
          <w:rFonts w:eastAsia="宋体"/>
          <w:b/>
          <w:bCs/>
          <w:color w:val="auto"/>
          <w:kern w:val="2"/>
        </w:rPr>
      </w:pPr>
      <w:r>
        <w:rPr>
          <w:rFonts w:hint="eastAsia" w:eastAsia="宋体"/>
          <w:b/>
          <w:bCs/>
          <w:color w:val="auto"/>
          <w:kern w:val="2"/>
        </w:rPr>
        <w:t>七、如果</w:t>
      </w:r>
      <w:r>
        <w:rPr>
          <w:rStyle w:val="23"/>
          <w:rFonts w:hint="eastAsia"/>
          <w:b/>
          <w:bCs/>
          <w:color w:val="auto"/>
          <w:kern w:val="0"/>
          <w:sz w:val="24"/>
        </w:rPr>
        <w:t>供应商</w:t>
      </w:r>
      <w:r>
        <w:rPr>
          <w:rFonts w:hint="eastAsia" w:eastAsia="宋体"/>
          <w:b/>
          <w:bCs/>
          <w:color w:val="auto"/>
          <w:kern w:val="2"/>
        </w:rPr>
        <w:t>发生以下任何一种情况时，其</w:t>
      </w:r>
      <w:r>
        <w:rPr>
          <w:rFonts w:hint="eastAsia" w:eastAsia="宋体"/>
          <w:b/>
          <w:bCs/>
          <w:color w:val="auto"/>
          <w:kern w:val="2"/>
          <w:lang w:eastAsia="zh-CN"/>
        </w:rPr>
        <w:t>网上</w:t>
      </w:r>
      <w:r>
        <w:rPr>
          <w:rFonts w:hint="eastAsia" w:eastAsia="宋体"/>
          <w:b/>
          <w:bCs/>
          <w:color w:val="auto"/>
          <w:kern w:val="2"/>
        </w:rPr>
        <w:t>竞价保证金将被不予退还：</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（1）除因不可抗力或网上竞价文件认可的情形以外，成交供应商不与采购人签订合同或不能履约的；</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（2）成交供应商自动放弃成交资格的；</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（3）</w:t>
      </w:r>
      <w:r>
        <w:rPr>
          <w:rStyle w:val="23"/>
          <w:rFonts w:hint="eastAsia"/>
          <w:color w:val="auto"/>
          <w:kern w:val="0"/>
          <w:sz w:val="24"/>
        </w:rPr>
        <w:t>供应商</w:t>
      </w:r>
      <w:r>
        <w:rPr>
          <w:rFonts w:hint="eastAsia" w:eastAsia="宋体"/>
          <w:color w:val="auto"/>
          <w:kern w:val="2"/>
        </w:rPr>
        <w:t>假借以他人名义参加竞价或者弄虚作假，骗取成交；</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（4）国家法律法规以及网上竞价文件中规定的其他竞价保证金不予退还的情形。</w:t>
      </w:r>
    </w:p>
    <w:p>
      <w:pPr>
        <w:spacing w:line="360" w:lineRule="auto"/>
        <w:jc w:val="center"/>
        <w:rPr>
          <w:rFonts w:ascii="宋体" w:hAnsi="宋体" w:cs="宋体"/>
          <w:b/>
          <w:color w:val="auto"/>
          <w:kern w:val="0"/>
          <w:sz w:val="32"/>
          <w:szCs w:val="32"/>
        </w:rPr>
      </w:pPr>
    </w:p>
    <w:p>
      <w:pPr>
        <w:pStyle w:val="5"/>
        <w:rPr>
          <w:rFonts w:hint="default"/>
          <w:color w:val="auto"/>
        </w:rPr>
      </w:pPr>
    </w:p>
    <w:p>
      <w:pPr>
        <w:spacing w:line="360" w:lineRule="auto"/>
        <w:rPr>
          <w:rFonts w:ascii="宋体" w:hAnsi="宋体" w:cs="宋体"/>
          <w:b/>
          <w:color w:val="auto"/>
          <w:kern w:val="0"/>
          <w:sz w:val="32"/>
          <w:szCs w:val="32"/>
        </w:rPr>
      </w:pPr>
    </w:p>
    <w:p>
      <w:pPr>
        <w:spacing w:line="240" w:lineRule="auto"/>
        <w:jc w:val="left"/>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pPr>
        <w:snapToGrid w:val="0"/>
        <w:spacing w:line="360" w:lineRule="auto"/>
        <w:ind w:right="168" w:rightChars="80"/>
        <w:outlineLvl w:val="1"/>
        <w:rPr>
          <w:rFonts w:ascii="宋体" w:hAnsi="宋体" w:cs="宋体"/>
          <w:b/>
          <w:color w:val="auto"/>
          <w:sz w:val="24"/>
        </w:rPr>
      </w:pPr>
      <w:bookmarkStart w:id="1" w:name="_Toc358016816"/>
      <w:bookmarkStart w:id="2" w:name="_Toc359317661"/>
      <w:bookmarkStart w:id="3" w:name="_Toc330567034"/>
      <w:bookmarkStart w:id="4" w:name="_Toc327948617"/>
      <w:bookmarkStart w:id="5" w:name="_Toc347060296"/>
      <w:bookmarkStart w:id="6" w:name="_Toc346300367"/>
      <w:r>
        <w:rPr>
          <w:rFonts w:hint="eastAsia" w:ascii="宋体" w:hAnsi="宋体" w:cs="宋体"/>
          <w:b/>
          <w:color w:val="auto"/>
          <w:sz w:val="24"/>
        </w:rPr>
        <w:t>一、项目概述</w:t>
      </w:r>
      <w:bookmarkEnd w:id="1"/>
      <w:bookmarkEnd w:id="2"/>
    </w:p>
    <w:p>
      <w:pPr>
        <w:pStyle w:val="26"/>
        <w:keepNext w:val="0"/>
        <w:keepLines w:val="0"/>
        <w:pageBreakBefore w:val="0"/>
        <w:kinsoku/>
        <w:wordWrap/>
        <w:topLinePunct w:val="0"/>
        <w:bidi w:val="0"/>
        <w:spacing w:line="400" w:lineRule="exact"/>
        <w:rPr>
          <w:rFonts w:hint="eastAsia" w:ascii="宋体" w:hAnsi="宋体"/>
          <w:color w:val="auto"/>
          <w:sz w:val="24"/>
          <w:highlight w:val="none"/>
        </w:rPr>
      </w:pPr>
      <w:r>
        <w:rPr>
          <w:rFonts w:hint="eastAsia" w:ascii="宋体" w:hAnsi="宋体"/>
          <w:color w:val="auto"/>
          <w:sz w:val="24"/>
          <w:highlight w:val="none"/>
        </w:rPr>
        <w:t>采购标的一览表</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金额单位：人民币元</w:t>
      </w:r>
    </w:p>
    <w:tbl>
      <w:tblPr>
        <w:tblStyle w:val="18"/>
        <w:tblW w:w="46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581"/>
        <w:gridCol w:w="2835"/>
        <w:gridCol w:w="1172"/>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7" w:type="pct"/>
            <w:noWrap w:val="0"/>
            <w:vAlign w:val="center"/>
          </w:tcPr>
          <w:p>
            <w:pPr>
              <w:pStyle w:val="9"/>
              <w:keepNext w:val="0"/>
              <w:keepLines w:val="0"/>
              <w:pageBreakBefore w:val="0"/>
              <w:kinsoku/>
              <w:wordWrap/>
              <w:topLinePunct w:val="0"/>
              <w:bidi w:val="0"/>
              <w:snapToGrid w:val="0"/>
              <w:spacing w:line="400" w:lineRule="exact"/>
              <w:ind w:left="-105" w:leftChars="-50" w:right="-105" w:rightChars="-50"/>
              <w:jc w:val="center"/>
              <w:rPr>
                <w:rFonts w:hint="eastAsia" w:hAnsi="宋体"/>
                <w:b/>
                <w:color w:val="auto"/>
                <w:sz w:val="24"/>
                <w:highlight w:val="none"/>
              </w:rPr>
            </w:pPr>
            <w:r>
              <w:rPr>
                <w:rFonts w:hint="eastAsia" w:hAnsi="宋体"/>
                <w:b/>
                <w:color w:val="auto"/>
                <w:sz w:val="24"/>
                <w:highlight w:val="none"/>
              </w:rPr>
              <w:t>合同包</w:t>
            </w:r>
          </w:p>
        </w:tc>
        <w:tc>
          <w:tcPr>
            <w:tcW w:w="1485" w:type="pct"/>
            <w:noWrap w:val="0"/>
            <w:vAlign w:val="center"/>
          </w:tcPr>
          <w:p>
            <w:pPr>
              <w:pStyle w:val="9"/>
              <w:keepNext w:val="0"/>
              <w:keepLines w:val="0"/>
              <w:pageBreakBefore w:val="0"/>
              <w:kinsoku/>
              <w:wordWrap/>
              <w:topLinePunct w:val="0"/>
              <w:bidi w:val="0"/>
              <w:snapToGrid w:val="0"/>
              <w:spacing w:line="400" w:lineRule="exact"/>
              <w:ind w:left="-105" w:leftChars="-50" w:right="-105" w:rightChars="-50"/>
              <w:jc w:val="center"/>
              <w:rPr>
                <w:rFonts w:hint="eastAsia" w:hAnsi="宋体"/>
                <w:b/>
                <w:color w:val="auto"/>
                <w:sz w:val="24"/>
                <w:highlight w:val="none"/>
              </w:rPr>
            </w:pPr>
            <w:r>
              <w:rPr>
                <w:rFonts w:hint="eastAsia" w:hAnsi="宋体" w:cs="宋体"/>
                <w:b/>
                <w:bCs/>
                <w:color w:val="auto"/>
                <w:sz w:val="24"/>
                <w:highlight w:val="none"/>
              </w:rPr>
              <w:t>采购标的</w:t>
            </w:r>
          </w:p>
        </w:tc>
        <w:tc>
          <w:tcPr>
            <w:tcW w:w="1631" w:type="pct"/>
            <w:noWrap w:val="0"/>
            <w:vAlign w:val="center"/>
          </w:tcPr>
          <w:p>
            <w:pPr>
              <w:pStyle w:val="9"/>
              <w:keepNext w:val="0"/>
              <w:keepLines w:val="0"/>
              <w:pageBreakBefore w:val="0"/>
              <w:kinsoku/>
              <w:wordWrap/>
              <w:topLinePunct w:val="0"/>
              <w:bidi w:val="0"/>
              <w:snapToGrid w:val="0"/>
              <w:spacing w:line="400" w:lineRule="exact"/>
              <w:ind w:left="-105" w:leftChars="-50" w:right="-105" w:rightChars="-50"/>
              <w:jc w:val="center"/>
              <w:rPr>
                <w:rFonts w:hint="eastAsia" w:hAnsi="宋体"/>
                <w:b/>
                <w:color w:val="auto"/>
                <w:sz w:val="24"/>
                <w:highlight w:val="none"/>
              </w:rPr>
            </w:pPr>
            <w:r>
              <w:rPr>
                <w:rFonts w:hint="eastAsia" w:hAnsi="宋体"/>
                <w:b/>
                <w:color w:val="auto"/>
                <w:sz w:val="24"/>
                <w:highlight w:val="none"/>
              </w:rPr>
              <w:t>服务期限</w:t>
            </w:r>
          </w:p>
        </w:tc>
        <w:tc>
          <w:tcPr>
            <w:tcW w:w="674" w:type="pct"/>
            <w:noWrap w:val="0"/>
            <w:vAlign w:val="center"/>
          </w:tcPr>
          <w:p>
            <w:pPr>
              <w:pStyle w:val="14"/>
              <w:keepNext w:val="0"/>
              <w:keepLines w:val="0"/>
              <w:widowControl/>
              <w:suppressLineNumbers w:val="0"/>
              <w:spacing w:before="0" w:beforeAutospacing="0" w:after="0" w:afterAutospacing="0" w:line="240" w:lineRule="auto"/>
              <w:ind w:left="-105" w:leftChars="0" w:right="-105" w:rightChars="0"/>
              <w:jc w:val="center"/>
              <w:rPr>
                <w:rFonts w:hint="eastAsia" w:ascii="宋体" w:hAnsi="宋体" w:eastAsia="宋体" w:cs="宋体"/>
                <w:b/>
                <w:i w:val="0"/>
                <w:color w:val="auto"/>
                <w:spacing w:val="0"/>
                <w:sz w:val="24"/>
                <w:szCs w:val="24"/>
                <w:vertAlign w:val="baseline"/>
              </w:rPr>
            </w:pPr>
            <w:r>
              <w:rPr>
                <w:rFonts w:hint="eastAsia" w:ascii="宋体" w:hAnsi="宋体" w:eastAsia="宋体" w:cs="宋体"/>
                <w:b/>
                <w:i w:val="0"/>
                <w:color w:val="auto"/>
                <w:spacing w:val="0"/>
                <w:sz w:val="24"/>
                <w:szCs w:val="24"/>
                <w:vertAlign w:val="baseline"/>
              </w:rPr>
              <w:t>最高限价</w:t>
            </w:r>
          </w:p>
          <w:p>
            <w:pPr>
              <w:pStyle w:val="14"/>
              <w:keepNext w:val="0"/>
              <w:keepLines w:val="0"/>
              <w:widowControl/>
              <w:suppressLineNumbers w:val="0"/>
              <w:spacing w:before="0" w:beforeAutospacing="0" w:after="0" w:afterAutospacing="0" w:line="240" w:lineRule="auto"/>
              <w:ind w:left="-105" w:leftChars="0" w:right="-105" w:rightChars="0"/>
              <w:jc w:val="center"/>
              <w:rPr>
                <w:rFonts w:hint="eastAsia" w:hAnsi="宋体" w:eastAsia="宋体" w:cs="宋体"/>
                <w:b/>
                <w:bCs/>
                <w:color w:val="auto"/>
                <w:sz w:val="24"/>
                <w:highlight w:val="none"/>
                <w:lang w:eastAsia="zh-CN"/>
              </w:rPr>
            </w:pPr>
            <w:r>
              <w:rPr>
                <w:rFonts w:hint="eastAsia" w:ascii="宋体" w:hAnsi="宋体" w:eastAsia="宋体" w:cs="宋体"/>
                <w:b/>
                <w:i w:val="0"/>
                <w:color w:val="auto"/>
                <w:spacing w:val="0"/>
                <w:sz w:val="24"/>
                <w:szCs w:val="24"/>
                <w:vertAlign w:val="baseline"/>
                <w:lang w:eastAsia="zh-CN"/>
              </w:rPr>
              <w:t>（</w:t>
            </w:r>
            <w:r>
              <w:rPr>
                <w:rFonts w:hint="eastAsia" w:ascii="宋体" w:hAnsi="宋体" w:eastAsia="宋体" w:cs="宋体"/>
                <w:b/>
                <w:i w:val="0"/>
                <w:color w:val="auto"/>
                <w:spacing w:val="0"/>
                <w:sz w:val="24"/>
                <w:szCs w:val="24"/>
                <w:vertAlign w:val="baseline"/>
              </w:rPr>
              <w:t>总价</w:t>
            </w:r>
            <w:r>
              <w:rPr>
                <w:rFonts w:hint="eastAsia" w:ascii="宋体" w:hAnsi="宋体" w:eastAsia="宋体" w:cs="宋体"/>
                <w:b/>
                <w:i w:val="0"/>
                <w:color w:val="auto"/>
                <w:spacing w:val="0"/>
                <w:sz w:val="24"/>
                <w:szCs w:val="24"/>
                <w:vertAlign w:val="baseline"/>
                <w:lang w:eastAsia="zh-CN"/>
              </w:rPr>
              <w:t>）</w:t>
            </w:r>
          </w:p>
        </w:tc>
        <w:tc>
          <w:tcPr>
            <w:tcW w:w="701" w:type="pct"/>
            <w:noWrap w:val="0"/>
            <w:vAlign w:val="center"/>
          </w:tcPr>
          <w:p>
            <w:pPr>
              <w:pStyle w:val="9"/>
              <w:keepNext w:val="0"/>
              <w:keepLines w:val="0"/>
              <w:pageBreakBefore w:val="0"/>
              <w:kinsoku/>
              <w:wordWrap/>
              <w:topLinePunct w:val="0"/>
              <w:bidi w:val="0"/>
              <w:snapToGrid w:val="0"/>
              <w:spacing w:line="400" w:lineRule="exact"/>
              <w:ind w:left="-105" w:leftChars="-50" w:right="-105" w:rightChars="-50"/>
              <w:jc w:val="center"/>
              <w:rPr>
                <w:rFonts w:hint="eastAsia" w:hAnsi="宋体" w:eastAsia="宋体"/>
                <w:b/>
                <w:color w:val="auto"/>
                <w:sz w:val="24"/>
                <w:highlight w:val="none"/>
                <w:lang w:eastAsia="zh-CN"/>
              </w:rPr>
            </w:pPr>
            <w:r>
              <w:rPr>
                <w:rFonts w:hint="eastAsia" w:hAnsi="宋体"/>
                <w:b/>
                <w:color w:val="auto"/>
                <w:sz w:val="24"/>
                <w:highlight w:val="none"/>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7" w:type="pct"/>
            <w:noWrap w:val="0"/>
            <w:vAlign w:val="center"/>
          </w:tcPr>
          <w:p>
            <w:pPr>
              <w:keepNext w:val="0"/>
              <w:keepLines w:val="0"/>
              <w:pageBreakBefore w:val="0"/>
              <w:kinsoku/>
              <w:wordWrap/>
              <w:topLinePunct w:val="0"/>
              <w:bidi w:val="0"/>
              <w:snapToGri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485" w:type="pct"/>
            <w:noWrap w:val="0"/>
            <w:vAlign w:val="center"/>
          </w:tcPr>
          <w:p>
            <w:pPr>
              <w:keepNext w:val="0"/>
              <w:keepLines w:val="0"/>
              <w:pageBreakBefore w:val="0"/>
              <w:kinsoku/>
              <w:wordWrap/>
              <w:topLinePunct w:val="0"/>
              <w:bidi w:val="0"/>
              <w:snapToGrid w:val="0"/>
              <w:spacing w:line="4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局机关资产盘点服务采购项目</w:t>
            </w:r>
          </w:p>
        </w:tc>
        <w:tc>
          <w:tcPr>
            <w:tcW w:w="1631" w:type="pct"/>
            <w:noWrap w:val="0"/>
            <w:vAlign w:val="center"/>
          </w:tcPr>
          <w:p>
            <w:pPr>
              <w:keepNext w:val="0"/>
              <w:keepLines w:val="0"/>
              <w:pageBreakBefore w:val="0"/>
              <w:kinsoku/>
              <w:wordWrap/>
              <w:topLinePunct w:val="0"/>
              <w:bidi w:val="0"/>
              <w:snapToGri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b w:val="0"/>
                <w:bCs w:val="0"/>
                <w:color w:val="auto"/>
                <w:kern w:val="0"/>
                <w:sz w:val="24"/>
                <w:highlight w:val="none"/>
                <w:u w:val="none"/>
                <w:lang w:eastAsia="zh-CN"/>
              </w:rPr>
              <w:t>合同签订后</w:t>
            </w:r>
            <w:r>
              <w:rPr>
                <w:rFonts w:hint="eastAsia" w:ascii="宋体" w:hAnsi="宋体" w:eastAsia="宋体" w:cs="宋体"/>
                <w:b w:val="0"/>
                <w:bCs w:val="0"/>
                <w:color w:val="auto"/>
                <w:kern w:val="0"/>
                <w:sz w:val="24"/>
                <w:highlight w:val="none"/>
                <w:u w:val="none"/>
                <w:lang w:val="en-US" w:eastAsia="zh-CN"/>
              </w:rPr>
              <w:t>120日内完成</w:t>
            </w:r>
          </w:p>
        </w:tc>
        <w:tc>
          <w:tcPr>
            <w:tcW w:w="674" w:type="pct"/>
            <w:noWrap w:val="0"/>
            <w:vAlign w:val="center"/>
          </w:tcPr>
          <w:p>
            <w:pPr>
              <w:pStyle w:val="14"/>
              <w:keepNext w:val="0"/>
              <w:keepLines w:val="0"/>
              <w:widowControl/>
              <w:suppressLineNumbers w:val="0"/>
              <w:spacing w:before="0" w:beforeAutospacing="0" w:after="0" w:afterAutospacing="0" w:line="360" w:lineRule="auto"/>
              <w:ind w:right="0" w:rightChars="0"/>
              <w:jc w:val="center"/>
              <w:rPr>
                <w:rFonts w:hint="eastAsia" w:ascii="宋体" w:hAnsi="宋体" w:eastAsia="宋体" w:cs="宋体"/>
                <w:i w:val="0"/>
                <w:color w:val="auto"/>
                <w:spacing w:val="0"/>
                <w:sz w:val="24"/>
                <w:szCs w:val="24"/>
                <w:vertAlign w:val="baseline"/>
                <w:lang w:val="en-US" w:eastAsia="zh-CN"/>
              </w:rPr>
            </w:pPr>
            <w:r>
              <w:rPr>
                <w:rFonts w:hint="eastAsia" w:ascii="宋体" w:hAnsi="宋体" w:eastAsia="宋体" w:cs="宋体"/>
                <w:i w:val="0"/>
                <w:color w:val="auto"/>
                <w:spacing w:val="0"/>
                <w:sz w:val="24"/>
                <w:szCs w:val="24"/>
                <w:vertAlign w:val="baseline"/>
                <w:lang w:val="en-US" w:eastAsia="zh-CN"/>
              </w:rPr>
              <w:t>9</w:t>
            </w:r>
            <w:r>
              <w:rPr>
                <w:rFonts w:hint="eastAsia" w:ascii="宋体" w:hAnsi="宋体" w:eastAsia="宋体" w:cs="宋体"/>
                <w:i w:val="0"/>
                <w:color w:val="auto"/>
                <w:spacing w:val="0"/>
                <w:sz w:val="24"/>
                <w:szCs w:val="24"/>
                <w:vertAlign w:val="baseline"/>
              </w:rPr>
              <w:t>0000</w:t>
            </w:r>
          </w:p>
        </w:tc>
        <w:tc>
          <w:tcPr>
            <w:tcW w:w="701" w:type="pct"/>
            <w:noWrap w:val="0"/>
            <w:vAlign w:val="center"/>
          </w:tcPr>
          <w:p>
            <w:pPr>
              <w:keepNext w:val="0"/>
              <w:keepLines w:val="0"/>
              <w:pageBreakBefore w:val="0"/>
              <w:kinsoku/>
              <w:wordWrap/>
              <w:topLinePunct w:val="0"/>
              <w:bidi w:val="0"/>
              <w:snapToGrid w:val="0"/>
              <w:spacing w:line="400" w:lineRule="exact"/>
              <w:jc w:val="center"/>
              <w:rPr>
                <w:rFonts w:hint="default"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900</w:t>
            </w:r>
          </w:p>
        </w:tc>
      </w:tr>
    </w:tbl>
    <w:p>
      <w:pPr>
        <w:rPr>
          <w:color w:val="auto"/>
        </w:rPr>
      </w:pPr>
    </w:p>
    <w:p>
      <w:pPr>
        <w:pStyle w:val="4"/>
        <w:spacing w:beforeAutospacing="0" w:afterAutospacing="0" w:line="360" w:lineRule="auto"/>
        <w:rPr>
          <w:rFonts w:eastAsia="宋体" w:cs="宋体"/>
          <w:b w:val="0"/>
          <w:color w:val="auto"/>
          <w:sz w:val="24"/>
          <w:szCs w:val="24"/>
        </w:rPr>
      </w:pPr>
      <w:r>
        <w:rPr>
          <w:rFonts w:hint="eastAsia" w:eastAsia="宋体" w:cs="宋体"/>
          <w:b w:val="0"/>
          <w:color w:val="auto"/>
          <w:sz w:val="24"/>
          <w:szCs w:val="24"/>
        </w:rPr>
        <w:t>（二）本项目合同包成交候选人数量：1名。</w:t>
      </w:r>
    </w:p>
    <w:p>
      <w:pPr>
        <w:spacing w:line="360" w:lineRule="auto"/>
        <w:rPr>
          <w:rFonts w:ascii="宋体" w:hAnsi="宋体" w:cs="宋体"/>
          <w:b/>
          <w:bCs/>
          <w:color w:val="auto"/>
          <w:sz w:val="24"/>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eastAsia="zh-CN"/>
        </w:rPr>
        <w:t>一</w:t>
      </w:r>
      <w:r>
        <w:rPr>
          <w:rFonts w:hint="eastAsia" w:ascii="宋体" w:hAnsi="宋体" w:eastAsia="宋体" w:cs="宋体"/>
          <w:b w:val="0"/>
          <w:bCs w:val="0"/>
          <w:color w:val="auto"/>
          <w:kern w:val="0"/>
          <w:sz w:val="24"/>
          <w:szCs w:val="24"/>
          <w:highlight w:val="none"/>
        </w:rPr>
        <w:t>)技术</w:t>
      </w:r>
      <w:r>
        <w:rPr>
          <w:rFonts w:hint="eastAsia" w:ascii="宋体" w:hAnsi="宋体" w:eastAsia="宋体" w:cs="宋体"/>
          <w:b w:val="0"/>
          <w:bCs w:val="0"/>
          <w:color w:val="auto"/>
          <w:kern w:val="0"/>
          <w:sz w:val="24"/>
          <w:szCs w:val="24"/>
          <w:highlight w:val="none"/>
          <w:lang w:eastAsia="zh-CN"/>
        </w:rPr>
        <w:t>和服务要求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1、资产盘点服务目标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（1）全面清查局机关大楼范围内（包含景弘集团）固定资产，完成现有实物固定资产、资产管理系统、财务报表系统三一致（账表、账卡、账物相符）。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（2）完善盘存固定资产的名称规格、存放地点、所属部门、使用人等相关信息,完善盘存固定资产的信息条码。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Style w:val="30"/>
          <w:rFonts w:hint="eastAsia" w:ascii="宋体" w:hAnsi="宋体" w:eastAsia="宋体" w:cs="宋体"/>
          <w:color w:val="auto"/>
          <w:sz w:val="24"/>
          <w:szCs w:val="24"/>
          <w:u w:val="none"/>
          <w:lang w:val="en-US" w:eastAsia="zh-CN"/>
        </w:rPr>
      </w:pPr>
      <w:r>
        <w:rPr>
          <w:rFonts w:hint="eastAsia" w:ascii="宋体" w:hAnsi="宋体" w:eastAsia="宋体" w:cs="宋体"/>
          <w:b w:val="0"/>
          <w:bCs w:val="0"/>
          <w:color w:val="auto"/>
          <w:kern w:val="2"/>
          <w:sz w:val="24"/>
          <w:szCs w:val="24"/>
          <w:lang w:val="en-US" w:eastAsia="zh-CN"/>
        </w:rPr>
        <w:t>（3）将清查后的资产数据</w:t>
      </w:r>
      <w:r>
        <w:rPr>
          <w:rFonts w:hint="eastAsia" w:ascii="宋体" w:hAnsi="宋体" w:eastAsia="宋体" w:cs="宋体"/>
          <w:b w:val="0"/>
          <w:bCs w:val="0"/>
          <w:color w:val="auto"/>
          <w:kern w:val="2"/>
          <w:sz w:val="24"/>
          <w:szCs w:val="24"/>
          <w:u w:val="none"/>
          <w:lang w:val="en-US" w:eastAsia="zh-CN"/>
        </w:rPr>
        <w:t>录入采购人资产管理软件系统，与财政一体化系统和福建省机关事务工作业务服务支撑系统（二期）的数据进行对接及更新。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Fonts w:hint="eastAsia" w:ascii="宋体" w:hAnsi="宋体" w:eastAsia="宋体" w:cs="宋体"/>
          <w:b/>
          <w:bCs/>
          <w:color w:val="auto"/>
          <w:kern w:val="2"/>
          <w:sz w:val="24"/>
          <w:szCs w:val="24"/>
          <w:u w:val="none"/>
          <w:lang w:val="en-US" w:eastAsia="zh-CN"/>
        </w:rPr>
      </w:pPr>
      <w:r>
        <w:rPr>
          <w:rFonts w:hint="eastAsia" w:ascii="宋体" w:hAnsi="宋体" w:eastAsia="宋体" w:cs="宋体"/>
          <w:b/>
          <w:bCs/>
          <w:color w:val="auto"/>
          <w:kern w:val="2"/>
          <w:sz w:val="24"/>
          <w:szCs w:val="24"/>
          <w:u w:val="none"/>
          <w:lang w:val="en-US" w:eastAsia="zh-CN"/>
        </w:rPr>
        <w:t>2、工作步骤</w:t>
      </w:r>
    </w:p>
    <w:tbl>
      <w:tblPr>
        <w:tblStyle w:val="19"/>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676"/>
        <w:gridCol w:w="5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59" w:type="dxa"/>
            <w:noWrap w:val="0"/>
            <w:vAlign w:val="center"/>
          </w:tcPr>
          <w:p>
            <w:pPr>
              <w:pStyle w:val="4"/>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阶段</w:t>
            </w:r>
          </w:p>
        </w:tc>
        <w:tc>
          <w:tcPr>
            <w:tcW w:w="2676" w:type="dxa"/>
            <w:noWrap w:val="0"/>
            <w:vAlign w:val="center"/>
          </w:tcPr>
          <w:p>
            <w:pPr>
              <w:pStyle w:val="4"/>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事项</w:t>
            </w:r>
          </w:p>
        </w:tc>
        <w:tc>
          <w:tcPr>
            <w:tcW w:w="5571" w:type="dxa"/>
            <w:noWrap w:val="0"/>
            <w:vAlign w:val="center"/>
          </w:tcPr>
          <w:p>
            <w:pPr>
              <w:pStyle w:val="4"/>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完成时限和要求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59" w:type="dxa"/>
            <w:noWrap w:val="0"/>
            <w:vAlign w:val="center"/>
          </w:tcPr>
          <w:p>
            <w:pPr>
              <w:pStyle w:val="4"/>
              <w:spacing w:line="360" w:lineRule="auto"/>
              <w:jc w:val="center"/>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第1阶段</w:t>
            </w:r>
          </w:p>
        </w:tc>
        <w:tc>
          <w:tcPr>
            <w:tcW w:w="2676" w:type="dxa"/>
            <w:noWrap w:val="0"/>
            <w:vAlign w:val="center"/>
          </w:tcPr>
          <w:p>
            <w:pPr>
              <w:pStyle w:val="4"/>
              <w:spacing w:line="360" w:lineRule="auto"/>
              <w:jc w:val="center"/>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账表、账卡核对</w:t>
            </w:r>
          </w:p>
        </w:tc>
        <w:tc>
          <w:tcPr>
            <w:tcW w:w="5571" w:type="dxa"/>
            <w:noWrap w:val="0"/>
            <w:vAlign w:val="center"/>
          </w:tcPr>
          <w:p>
            <w:pPr>
              <w:pStyle w:val="4"/>
              <w:spacing w:line="360" w:lineRule="auto"/>
              <w:jc w:val="left"/>
              <w:rPr>
                <w:rFonts w:hint="eastAsia"/>
                <w:color w:val="auto"/>
                <w:sz w:val="24"/>
                <w:szCs w:val="24"/>
                <w:vertAlign w:val="baseline"/>
                <w:lang w:val="en-US" w:eastAsia="zh-CN"/>
              </w:rPr>
            </w:pPr>
            <w:r>
              <w:rPr>
                <w:rFonts w:hint="eastAsia" w:ascii="宋体" w:hAnsi="宋体" w:eastAsia="宋体" w:cs="宋体"/>
                <w:b w:val="0"/>
                <w:bCs w:val="0"/>
                <w:color w:val="auto"/>
                <w:kern w:val="2"/>
                <w:sz w:val="24"/>
                <w:szCs w:val="24"/>
                <w:u w:val="none"/>
                <w:lang w:val="en-US" w:eastAsia="zh-CN"/>
              </w:rPr>
              <w:t>将财务报表、明细账、凭证与固定资产卡片账（资产管理系统）进行核对，实际账表、账卡相符，对差异部分进行记录，分析查找形成原因。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59" w:type="dxa"/>
            <w:noWrap w:val="0"/>
            <w:vAlign w:val="center"/>
          </w:tcPr>
          <w:p>
            <w:pPr>
              <w:pStyle w:val="4"/>
              <w:spacing w:line="360" w:lineRule="auto"/>
              <w:jc w:val="center"/>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 xml:space="preserve">第2阶段 </w:t>
            </w:r>
          </w:p>
        </w:tc>
        <w:tc>
          <w:tcPr>
            <w:tcW w:w="2676" w:type="dxa"/>
            <w:noWrap w:val="0"/>
            <w:vAlign w:val="center"/>
          </w:tcPr>
          <w:p>
            <w:pPr>
              <w:pStyle w:val="4"/>
              <w:spacing w:line="360" w:lineRule="auto"/>
              <w:jc w:val="center"/>
              <w:rPr>
                <w:rFonts w:hint="eastAsia"/>
                <w:b w:val="0"/>
                <w:bCs/>
                <w:color w:val="auto"/>
                <w:sz w:val="24"/>
                <w:szCs w:val="24"/>
                <w:vertAlign w:val="baseline"/>
                <w:lang w:val="en-US" w:eastAsia="zh-CN"/>
              </w:rPr>
            </w:pPr>
            <w:r>
              <w:rPr>
                <w:rFonts w:hint="eastAsia"/>
                <w:b w:val="0"/>
                <w:bCs/>
                <w:color w:val="auto"/>
                <w:sz w:val="24"/>
                <w:szCs w:val="24"/>
                <w:vertAlign w:val="baseline"/>
                <w:lang w:val="en-US" w:eastAsia="zh-CN"/>
              </w:rPr>
              <w:t>核对实物</w:t>
            </w:r>
          </w:p>
        </w:tc>
        <w:tc>
          <w:tcPr>
            <w:tcW w:w="55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vertAlign w:val="baseline"/>
                <w:lang w:val="en-US" w:eastAsia="zh-CN"/>
              </w:rPr>
            </w:pPr>
            <w:r>
              <w:rPr>
                <w:rFonts w:hint="eastAsia" w:ascii="宋体" w:hAnsi="宋体" w:eastAsia="宋体" w:cs="宋体"/>
                <w:b w:val="0"/>
                <w:bCs w:val="0"/>
                <w:color w:val="auto"/>
                <w:kern w:val="2"/>
                <w:sz w:val="24"/>
                <w:szCs w:val="24"/>
                <w:u w:val="none"/>
                <w:lang w:val="en-US" w:eastAsia="zh-CN"/>
              </w:rPr>
              <w:t>根据核对后的资产管理系统，编制《清查表-1》（按资产管理软件系统数据导出生成），作为现场实物盘点的线索，分别到各个处室、科室的办公室按资产条码逐条进行实物盘点，如实记录现场盘点信息，补充完善资产数据，如所属处室、规格型号、存放地点、使用人等空缺或变更的信息，同步进行差异部分（盘盈、盘亏、损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159" w:type="dxa"/>
            <w:noWrap w:val="0"/>
            <w:vAlign w:val="center"/>
          </w:tcPr>
          <w:p>
            <w:pPr>
              <w:pStyle w:val="4"/>
              <w:spacing w:line="360" w:lineRule="auto"/>
              <w:jc w:val="center"/>
              <w:rPr>
                <w:rFonts w:hint="eastAsia"/>
                <w:b w:val="0"/>
                <w:bCs w:val="0"/>
                <w:color w:val="auto"/>
                <w:sz w:val="24"/>
                <w:szCs w:val="24"/>
                <w:vertAlign w:val="baseline"/>
                <w:lang w:val="en-US" w:eastAsia="zh-CN"/>
              </w:rPr>
            </w:pPr>
            <w:r>
              <w:rPr>
                <w:rFonts w:hint="eastAsia" w:ascii="宋体" w:hAnsi="宋体" w:eastAsia="宋体" w:cs="宋体"/>
                <w:b w:val="0"/>
                <w:bCs w:val="0"/>
                <w:color w:val="auto"/>
                <w:kern w:val="2"/>
                <w:sz w:val="24"/>
                <w:szCs w:val="24"/>
                <w:u w:val="none"/>
                <w:lang w:val="en-US" w:eastAsia="zh-CN"/>
              </w:rPr>
              <w:t>第3阶段</w:t>
            </w:r>
          </w:p>
        </w:tc>
        <w:tc>
          <w:tcPr>
            <w:tcW w:w="2676" w:type="dxa"/>
            <w:noWrap w:val="0"/>
            <w:vAlign w:val="center"/>
          </w:tcPr>
          <w:p>
            <w:pPr>
              <w:pStyle w:val="4"/>
              <w:spacing w:line="360" w:lineRule="auto"/>
              <w:jc w:val="center"/>
              <w:rPr>
                <w:rFonts w:hint="eastAsia"/>
                <w:b w:val="0"/>
                <w:bCs w:val="0"/>
                <w:color w:val="auto"/>
                <w:sz w:val="24"/>
                <w:szCs w:val="24"/>
                <w:vertAlign w:val="baseline"/>
                <w:lang w:val="en-US" w:eastAsia="zh-CN"/>
              </w:rPr>
            </w:pPr>
            <w:r>
              <w:rPr>
                <w:rFonts w:hint="eastAsia" w:ascii="宋体" w:hAnsi="宋体" w:eastAsia="宋体" w:cs="宋体"/>
                <w:b w:val="0"/>
                <w:bCs w:val="0"/>
                <w:color w:val="auto"/>
                <w:kern w:val="2"/>
                <w:sz w:val="24"/>
                <w:szCs w:val="24"/>
                <w:u w:val="none"/>
                <w:lang w:val="en-US" w:eastAsia="zh-CN"/>
              </w:rPr>
              <w:t>信息比对、匹配，形成《清查表-2》</w:t>
            </w:r>
          </w:p>
        </w:tc>
        <w:tc>
          <w:tcPr>
            <w:tcW w:w="55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color w:val="auto"/>
                <w:sz w:val="24"/>
                <w:szCs w:val="24"/>
                <w:vertAlign w:val="baseline"/>
                <w:lang w:val="en-US" w:eastAsia="zh-CN"/>
              </w:rPr>
            </w:pPr>
            <w:r>
              <w:rPr>
                <w:rFonts w:hint="eastAsia" w:ascii="宋体" w:hAnsi="宋体" w:eastAsia="宋体" w:cs="宋体"/>
                <w:b w:val="0"/>
                <w:bCs w:val="0"/>
                <w:color w:val="auto"/>
                <w:kern w:val="2"/>
                <w:sz w:val="24"/>
                <w:szCs w:val="24"/>
                <w:u w:val="none"/>
                <w:lang w:val="en-US" w:eastAsia="zh-CN"/>
              </w:rPr>
              <w:t>根据现场盘点后的《清查表-1》及差异记录，核实盘盈（亏），并收集相关证明材料、财务凭证单据。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59" w:type="dxa"/>
            <w:noWrap w:val="0"/>
            <w:vAlign w:val="center"/>
          </w:tcPr>
          <w:p>
            <w:pPr>
              <w:pStyle w:val="4"/>
              <w:spacing w:line="360" w:lineRule="auto"/>
              <w:jc w:val="center"/>
              <w:rPr>
                <w:rFonts w:hint="eastAsia"/>
                <w:color w:val="auto"/>
                <w:sz w:val="24"/>
                <w:szCs w:val="24"/>
                <w:vertAlign w:val="baseline"/>
                <w:lang w:val="en-US" w:eastAsia="zh-CN"/>
              </w:rPr>
            </w:pPr>
            <w:r>
              <w:rPr>
                <w:rFonts w:hint="eastAsia" w:ascii="宋体" w:hAnsi="宋体" w:eastAsia="宋体" w:cs="宋体"/>
                <w:b/>
                <w:bCs/>
                <w:color w:val="auto"/>
                <w:kern w:val="2"/>
                <w:sz w:val="24"/>
                <w:szCs w:val="24"/>
                <w:u w:val="none"/>
                <w:lang w:val="en-US" w:eastAsia="zh-CN"/>
              </w:rPr>
              <w:t xml:space="preserve">第4阶段  </w:t>
            </w:r>
          </w:p>
        </w:tc>
        <w:tc>
          <w:tcPr>
            <w:tcW w:w="2676" w:type="dxa"/>
            <w:noWrap w:val="0"/>
            <w:vAlign w:val="center"/>
          </w:tcPr>
          <w:p>
            <w:pPr>
              <w:pStyle w:val="4"/>
              <w:spacing w:line="360" w:lineRule="auto"/>
              <w:jc w:val="center"/>
              <w:rPr>
                <w:rFonts w:hint="eastAsia"/>
                <w:color w:val="auto"/>
                <w:sz w:val="24"/>
                <w:szCs w:val="24"/>
                <w:vertAlign w:val="baseline"/>
                <w:lang w:val="en-US" w:eastAsia="zh-CN"/>
              </w:rPr>
            </w:pPr>
            <w:r>
              <w:rPr>
                <w:rFonts w:hint="eastAsia" w:ascii="宋体" w:hAnsi="宋体" w:eastAsia="宋体" w:cs="宋体"/>
                <w:b w:val="0"/>
                <w:bCs w:val="0"/>
                <w:color w:val="auto"/>
                <w:kern w:val="2"/>
                <w:sz w:val="24"/>
                <w:szCs w:val="24"/>
                <w:u w:val="none"/>
                <w:lang w:val="en-US" w:eastAsia="zh-CN"/>
              </w:rPr>
              <w:t>确认盘盈（亏）资产项目，形成《清查表-3》并出具</w:t>
            </w:r>
            <w:r>
              <w:rPr>
                <w:rFonts w:hint="eastAsia" w:ascii="宋体" w:hAnsi="宋体" w:eastAsia="宋体" w:cs="宋体"/>
                <w:b w:val="0"/>
                <w:bCs w:val="0"/>
                <w:color w:val="auto"/>
                <w:kern w:val="2"/>
                <w:sz w:val="24"/>
                <w:szCs w:val="24"/>
                <w:highlight w:val="none"/>
                <w:u w:val="none"/>
                <w:lang w:val="en-US" w:eastAsia="zh-CN"/>
              </w:rPr>
              <w:t>法律效力的鉴证报</w:t>
            </w:r>
            <w:r>
              <w:rPr>
                <w:rFonts w:hint="eastAsia" w:ascii="宋体" w:hAnsi="宋体" w:eastAsia="宋体" w:cs="宋体"/>
                <w:b w:val="0"/>
                <w:bCs w:val="0"/>
                <w:color w:val="auto"/>
                <w:kern w:val="2"/>
                <w:sz w:val="24"/>
                <w:szCs w:val="24"/>
                <w:u w:val="none"/>
                <w:lang w:val="en-US" w:eastAsia="zh-CN"/>
              </w:rPr>
              <w:t>告</w:t>
            </w:r>
          </w:p>
        </w:tc>
        <w:tc>
          <w:tcPr>
            <w:tcW w:w="55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color w:val="auto"/>
                <w:sz w:val="24"/>
                <w:szCs w:val="24"/>
                <w:vertAlign w:val="baseline"/>
                <w:lang w:val="en-US" w:eastAsia="zh-CN"/>
              </w:rPr>
            </w:pPr>
            <w:r>
              <w:rPr>
                <w:rFonts w:hint="eastAsia" w:ascii="宋体" w:hAnsi="宋体" w:eastAsia="宋体" w:cs="宋体"/>
                <w:b w:val="0"/>
                <w:bCs w:val="0"/>
                <w:color w:val="auto"/>
                <w:kern w:val="2"/>
                <w:sz w:val="24"/>
                <w:szCs w:val="24"/>
                <w:u w:val="none"/>
                <w:lang w:val="en-US" w:eastAsia="zh-CN"/>
              </w:rPr>
              <w:t>对盘盈（亏）资产项目，根据取得的证明资料，提出有效处置建议（含根据需求出具</w:t>
            </w:r>
            <w:r>
              <w:rPr>
                <w:rFonts w:hint="eastAsia" w:ascii="宋体" w:hAnsi="宋体" w:eastAsia="宋体" w:cs="宋体"/>
                <w:b w:val="0"/>
                <w:bCs w:val="0"/>
                <w:color w:val="auto"/>
                <w:kern w:val="2"/>
                <w:sz w:val="24"/>
                <w:szCs w:val="24"/>
                <w:highlight w:val="none"/>
                <w:u w:val="none"/>
                <w:lang w:val="en-US" w:eastAsia="zh-CN"/>
              </w:rPr>
              <w:t>法律效力的鉴证报告</w:t>
            </w:r>
            <w:r>
              <w:rPr>
                <w:rFonts w:hint="eastAsia" w:ascii="宋体" w:hAnsi="宋体" w:eastAsia="宋体" w:cs="宋体"/>
                <w:b w:val="0"/>
                <w:bCs w:val="0"/>
                <w:color w:val="auto"/>
                <w:kern w:val="2"/>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59" w:type="dxa"/>
            <w:noWrap w:val="0"/>
            <w:vAlign w:val="center"/>
          </w:tcPr>
          <w:p>
            <w:pPr>
              <w:pStyle w:val="4"/>
              <w:spacing w:line="360" w:lineRule="auto"/>
              <w:jc w:val="center"/>
              <w:rPr>
                <w:rFonts w:hint="eastAsia"/>
                <w:color w:val="auto"/>
                <w:sz w:val="24"/>
                <w:szCs w:val="24"/>
                <w:vertAlign w:val="baseline"/>
                <w:lang w:val="en-US" w:eastAsia="zh-CN"/>
              </w:rPr>
            </w:pPr>
            <w:r>
              <w:rPr>
                <w:rFonts w:hint="eastAsia" w:ascii="宋体" w:hAnsi="宋体" w:eastAsia="宋体" w:cs="宋体"/>
                <w:b/>
                <w:bCs/>
                <w:color w:val="auto"/>
                <w:kern w:val="2"/>
                <w:sz w:val="24"/>
                <w:szCs w:val="24"/>
                <w:u w:val="none"/>
                <w:lang w:val="en-US" w:eastAsia="zh-CN"/>
              </w:rPr>
              <w:t xml:space="preserve">第5阶段  </w:t>
            </w:r>
          </w:p>
        </w:tc>
        <w:tc>
          <w:tcPr>
            <w:tcW w:w="2676" w:type="dxa"/>
            <w:noWrap w:val="0"/>
            <w:vAlign w:val="center"/>
          </w:tcPr>
          <w:p>
            <w:pPr>
              <w:pStyle w:val="4"/>
              <w:spacing w:line="360" w:lineRule="auto"/>
              <w:jc w:val="center"/>
              <w:rPr>
                <w:rFonts w:hint="eastAsia"/>
                <w:color w:val="auto"/>
                <w:sz w:val="24"/>
                <w:szCs w:val="24"/>
                <w:vertAlign w:val="baseline"/>
                <w:lang w:val="en-US" w:eastAsia="zh-CN"/>
              </w:rPr>
            </w:pPr>
            <w:r>
              <w:rPr>
                <w:rFonts w:hint="eastAsia" w:ascii="宋体" w:hAnsi="宋体" w:eastAsia="宋体" w:cs="宋体"/>
                <w:b w:val="0"/>
                <w:bCs w:val="0"/>
                <w:color w:val="auto"/>
                <w:kern w:val="2"/>
                <w:sz w:val="24"/>
                <w:szCs w:val="24"/>
                <w:u w:val="none"/>
                <w:lang w:val="en-US" w:eastAsia="zh-CN"/>
              </w:rPr>
              <w:t>根据上述确认后的《清查表-3》，形成规范的资产信息，调整资产管理系统资产信息（根据调整信息量，选择采用逐项录入或系统导入方式之一）</w:t>
            </w:r>
          </w:p>
        </w:tc>
        <w:tc>
          <w:tcPr>
            <w:tcW w:w="55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4"/>
                <w:szCs w:val="24"/>
                <w:u w:val="none"/>
                <w:lang w:val="en-US" w:eastAsia="zh-CN"/>
              </w:rPr>
            </w:pPr>
            <w:r>
              <w:rPr>
                <w:rFonts w:hint="eastAsia" w:ascii="宋体" w:hAnsi="宋体" w:eastAsia="宋体" w:cs="宋体"/>
                <w:b w:val="0"/>
                <w:bCs w:val="0"/>
                <w:color w:val="auto"/>
                <w:kern w:val="2"/>
                <w:sz w:val="24"/>
                <w:szCs w:val="24"/>
                <w:u w:val="none"/>
                <w:lang w:val="en-US" w:eastAsia="zh-CN"/>
              </w:rPr>
              <w:t>根据《清查表-3》调整、完善资产管理系统固定资产信息。</w:t>
            </w:r>
          </w:p>
          <w:p>
            <w:pPr>
              <w:pStyle w:val="4"/>
              <w:spacing w:line="360" w:lineRule="auto"/>
              <w:jc w:val="left"/>
              <w:rPr>
                <w:rFonts w:hint="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59" w:type="dxa"/>
            <w:noWrap w:val="0"/>
            <w:vAlign w:val="center"/>
          </w:tcPr>
          <w:p>
            <w:pPr>
              <w:pStyle w:val="4"/>
              <w:spacing w:line="360" w:lineRule="auto"/>
              <w:jc w:val="center"/>
              <w:rPr>
                <w:rFonts w:hint="eastAsia"/>
                <w:color w:val="auto"/>
                <w:sz w:val="24"/>
                <w:szCs w:val="24"/>
                <w:vertAlign w:val="baseline"/>
                <w:lang w:val="en-US" w:eastAsia="zh-CN"/>
              </w:rPr>
            </w:pPr>
            <w:r>
              <w:rPr>
                <w:rFonts w:hint="eastAsia" w:ascii="宋体" w:hAnsi="宋体" w:eastAsia="宋体" w:cs="宋体"/>
                <w:b/>
                <w:bCs/>
                <w:color w:val="auto"/>
                <w:kern w:val="2"/>
                <w:sz w:val="24"/>
                <w:szCs w:val="24"/>
                <w:u w:val="none"/>
                <w:lang w:val="en-US" w:eastAsia="zh-CN"/>
              </w:rPr>
              <w:t xml:space="preserve">第6阶段  </w:t>
            </w:r>
          </w:p>
        </w:tc>
        <w:tc>
          <w:tcPr>
            <w:tcW w:w="267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color w:val="auto"/>
                <w:kern w:val="2"/>
                <w:sz w:val="24"/>
                <w:szCs w:val="24"/>
                <w:u w:val="none"/>
                <w:lang w:val="en-US" w:eastAsia="zh-CN"/>
              </w:rPr>
            </w:pPr>
            <w:r>
              <w:rPr>
                <w:rFonts w:hint="eastAsia" w:ascii="宋体" w:hAnsi="宋体" w:eastAsia="宋体" w:cs="宋体"/>
                <w:b w:val="0"/>
                <w:bCs w:val="0"/>
                <w:color w:val="auto"/>
                <w:kern w:val="2"/>
                <w:sz w:val="24"/>
                <w:szCs w:val="24"/>
                <w:u w:val="none"/>
                <w:lang w:val="en-US" w:eastAsia="zh-CN"/>
              </w:rPr>
              <w:t>完善盘存固定资产</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color w:val="auto"/>
                <w:sz w:val="24"/>
                <w:szCs w:val="24"/>
                <w:vertAlign w:val="baseline"/>
                <w:lang w:val="en-US" w:eastAsia="zh-CN"/>
              </w:rPr>
            </w:pPr>
            <w:r>
              <w:rPr>
                <w:rFonts w:hint="eastAsia" w:ascii="宋体" w:hAnsi="宋体" w:eastAsia="宋体" w:cs="宋体"/>
                <w:b w:val="0"/>
                <w:bCs w:val="0"/>
                <w:color w:val="auto"/>
                <w:kern w:val="2"/>
                <w:sz w:val="24"/>
                <w:szCs w:val="24"/>
                <w:u w:val="none"/>
                <w:lang w:val="en-US" w:eastAsia="zh-CN"/>
              </w:rPr>
              <w:t>的信息条码</w:t>
            </w:r>
          </w:p>
        </w:tc>
        <w:tc>
          <w:tcPr>
            <w:tcW w:w="5571" w:type="dxa"/>
            <w:noWrap w:val="0"/>
            <w:vAlign w:val="center"/>
          </w:tcPr>
          <w:p>
            <w:pPr>
              <w:pStyle w:val="4"/>
              <w:spacing w:line="360" w:lineRule="auto"/>
              <w:jc w:val="left"/>
              <w:rPr>
                <w:rFonts w:hint="eastAsia"/>
                <w:color w:val="auto"/>
                <w:sz w:val="24"/>
                <w:szCs w:val="24"/>
                <w:vertAlign w:val="baseline"/>
                <w:lang w:val="en-US" w:eastAsia="zh-CN"/>
              </w:rPr>
            </w:pPr>
            <w:r>
              <w:rPr>
                <w:rFonts w:hint="eastAsia"/>
                <w:b w:val="0"/>
                <w:bCs/>
                <w:color w:val="auto"/>
                <w:sz w:val="24"/>
                <w:szCs w:val="24"/>
                <w:vertAlign w:val="baseline"/>
                <w:lang w:val="en-US" w:eastAsia="zh-CN"/>
              </w:rPr>
              <w:t>打印需新增、变更、完善的条码并粘贴。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0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color w:val="auto"/>
                <w:sz w:val="24"/>
                <w:szCs w:val="24"/>
                <w:vertAlign w:val="baseline"/>
                <w:lang w:val="en-US" w:eastAsia="zh-CN"/>
              </w:rPr>
            </w:pPr>
            <w:r>
              <w:rPr>
                <w:rFonts w:hint="eastAsia" w:ascii="宋体" w:hAnsi="宋体" w:eastAsia="宋体" w:cs="宋体"/>
                <w:b w:val="0"/>
                <w:bCs w:val="0"/>
                <w:color w:val="auto"/>
                <w:kern w:val="2"/>
                <w:sz w:val="24"/>
                <w:szCs w:val="24"/>
                <w:u w:val="none"/>
                <w:lang w:val="en-US" w:eastAsia="zh-CN"/>
              </w:rPr>
              <w:t>本项目共包含以上6个阶段，在</w:t>
            </w:r>
            <w:r>
              <w:rPr>
                <w:rFonts w:hint="eastAsia" w:ascii="宋体" w:hAnsi="宋体" w:eastAsia="宋体" w:cs="宋体"/>
                <w:b w:val="0"/>
                <w:bCs w:val="0"/>
                <w:color w:val="auto"/>
                <w:kern w:val="0"/>
                <w:sz w:val="24"/>
                <w:highlight w:val="none"/>
                <w:u w:val="none"/>
                <w:lang w:eastAsia="zh-CN"/>
              </w:rPr>
              <w:t>合同签订后</w:t>
            </w:r>
            <w:r>
              <w:rPr>
                <w:rFonts w:hint="eastAsia" w:ascii="宋体" w:hAnsi="宋体" w:eastAsia="宋体" w:cs="宋体"/>
                <w:b w:val="0"/>
                <w:bCs w:val="0"/>
                <w:color w:val="auto"/>
                <w:kern w:val="0"/>
                <w:sz w:val="24"/>
                <w:highlight w:val="none"/>
                <w:u w:val="none"/>
                <w:lang w:val="en-US" w:eastAsia="zh-CN"/>
              </w:rPr>
              <w:t>120日内须完成上述六个阶段要求的所有事项</w:t>
            </w:r>
            <w:r>
              <w:rPr>
                <w:rFonts w:hint="eastAsia" w:ascii="宋体" w:hAnsi="宋体" w:eastAsia="宋体" w:cs="宋体"/>
                <w:b w:val="0"/>
                <w:bCs w:val="0"/>
                <w:color w:val="auto"/>
                <w:kern w:val="2"/>
                <w:sz w:val="24"/>
                <w:szCs w:val="24"/>
                <w:u w:val="none"/>
                <w:lang w:val="en-US" w:eastAsia="zh-CN"/>
              </w:rPr>
              <w:t>。</w:t>
            </w:r>
            <w:r>
              <w:rPr>
                <w:rFonts w:hint="eastAsia" w:ascii="宋体" w:hAnsi="宋体" w:eastAsia="宋体" w:cs="宋体"/>
                <w:b/>
                <w:bCs/>
                <w:color w:val="auto"/>
                <w:kern w:val="2"/>
                <w:sz w:val="24"/>
                <w:szCs w:val="24"/>
                <w:u w:val="none"/>
                <w:lang w:val="en-US" w:eastAsia="zh-CN"/>
              </w:rPr>
              <w:t>履行合同所需的仪器、设备和耗材等（包括但不限于条码枪、条形码等）均由供应商负责提供，本项费用包含在投标总价中。</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kern w:val="2"/>
          <w:sz w:val="24"/>
          <w:szCs w:val="24"/>
          <w:u w:val="none"/>
          <w:lang w:val="en-US" w:eastAsia="zh-CN"/>
        </w:rPr>
      </w:pPr>
      <w:r>
        <w:rPr>
          <w:rFonts w:hint="eastAsia" w:ascii="宋体" w:hAnsi="宋体" w:eastAsia="宋体" w:cs="宋体"/>
          <w:b/>
          <w:bCs/>
          <w:color w:val="auto"/>
          <w:kern w:val="2"/>
          <w:sz w:val="24"/>
          <w:szCs w:val="24"/>
          <w:u w:val="none"/>
          <w:lang w:val="en-US" w:eastAsia="zh-CN"/>
        </w:rPr>
        <w:t>3.人员要求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Fonts w:hint="eastAsia" w:ascii="宋体" w:hAnsi="宋体" w:eastAsia="宋体" w:cs="宋体"/>
          <w:b/>
          <w:bCs/>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3.1供应商须针对本项目组建审计及计算机操作人员合计配备人员≥6人，具体要求如下：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Fonts w:hint="eastAsia" w:ascii="宋体" w:hAnsi="宋体" w:eastAsia="宋体" w:cs="宋体"/>
          <w:b/>
          <w:bCs/>
          <w:color w:val="auto"/>
          <w:kern w:val="0"/>
          <w:sz w:val="24"/>
          <w:szCs w:val="24"/>
          <w:highlight w:val="none"/>
          <w:u w:val="none"/>
          <w:lang w:val="en-US" w:eastAsia="zh-CN" w:bidi="ar-SA"/>
        </w:rPr>
      </w:pPr>
      <w:r>
        <w:rPr>
          <w:rFonts w:hint="default" w:ascii="宋体" w:hAnsi="宋体" w:eastAsia="宋体" w:cs="宋体"/>
          <w:b/>
          <w:bCs/>
          <w:color w:val="auto"/>
          <w:kern w:val="0"/>
          <w:sz w:val="24"/>
          <w:szCs w:val="24"/>
          <w:highlight w:val="none"/>
          <w:u w:val="none"/>
          <w:lang w:val="en-US" w:eastAsia="zh-CN" w:bidi="ar-SA"/>
        </w:rPr>
        <w:t>①</w:t>
      </w:r>
      <w:r>
        <w:rPr>
          <w:rFonts w:hint="eastAsia" w:ascii="宋体" w:hAnsi="宋体" w:eastAsia="宋体" w:cs="宋体"/>
          <w:b/>
          <w:bCs/>
          <w:color w:val="auto"/>
          <w:kern w:val="0"/>
          <w:sz w:val="24"/>
          <w:szCs w:val="24"/>
          <w:highlight w:val="none"/>
          <w:u w:val="none"/>
          <w:lang w:val="en-US" w:eastAsia="zh-CN" w:bidi="ar-SA"/>
        </w:rPr>
        <w:t>项目负责人：1名,要求具有与本项目工作内容相关的工作经验。供应商须提供承诺函，承诺函格式详见本文件第五章。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Fonts w:hint="eastAsia" w:ascii="宋体" w:hAnsi="宋体" w:eastAsia="宋体" w:cs="宋体"/>
          <w:b/>
          <w:bCs/>
          <w:color w:val="auto"/>
          <w:kern w:val="0"/>
          <w:sz w:val="24"/>
          <w:szCs w:val="24"/>
          <w:highlight w:val="none"/>
          <w:u w:val="none"/>
          <w:lang w:val="en-US" w:eastAsia="zh-CN" w:bidi="ar-SA"/>
        </w:rPr>
      </w:pPr>
      <w:r>
        <w:rPr>
          <w:rFonts w:hint="default" w:ascii="宋体" w:hAnsi="宋体" w:eastAsia="宋体" w:cs="宋体"/>
          <w:b/>
          <w:bCs/>
          <w:color w:val="auto"/>
          <w:kern w:val="0"/>
          <w:sz w:val="24"/>
          <w:szCs w:val="24"/>
          <w:highlight w:val="none"/>
          <w:u w:val="none"/>
          <w:lang w:val="en-US" w:eastAsia="zh-CN" w:bidi="ar-SA"/>
        </w:rPr>
        <w:t>②</w:t>
      </w:r>
      <w:r>
        <w:rPr>
          <w:rFonts w:hint="eastAsia" w:ascii="宋体" w:hAnsi="宋体" w:eastAsia="宋体" w:cs="宋体"/>
          <w:b/>
          <w:bCs/>
          <w:color w:val="auto"/>
          <w:kern w:val="0"/>
          <w:sz w:val="24"/>
          <w:szCs w:val="24"/>
          <w:highlight w:val="none"/>
          <w:u w:val="none"/>
          <w:lang w:val="en-US" w:eastAsia="zh-CN" w:bidi="ar-SA"/>
        </w:rPr>
        <w:t>项目组成员：4名，</w:t>
      </w:r>
      <w:r>
        <w:rPr>
          <w:rFonts w:hint="eastAsia" w:ascii="宋体" w:hAnsi="宋体" w:eastAsia="宋体" w:cs="宋体"/>
          <w:b/>
          <w:bCs/>
          <w:strike w:val="0"/>
          <w:dstrike w:val="0"/>
          <w:color w:val="auto"/>
          <w:kern w:val="0"/>
          <w:sz w:val="24"/>
          <w:szCs w:val="24"/>
          <w:highlight w:val="none"/>
          <w:u w:val="none"/>
          <w:lang w:val="en-US" w:eastAsia="zh-CN" w:bidi="ar-SA"/>
        </w:rPr>
        <w:t>均</w:t>
      </w:r>
      <w:r>
        <w:rPr>
          <w:rFonts w:hint="eastAsia" w:ascii="宋体" w:hAnsi="宋体" w:eastAsia="宋体" w:cs="宋体"/>
          <w:b/>
          <w:bCs/>
          <w:color w:val="auto"/>
          <w:kern w:val="0"/>
          <w:sz w:val="24"/>
          <w:szCs w:val="24"/>
          <w:highlight w:val="none"/>
          <w:u w:val="none"/>
          <w:lang w:val="en-US" w:eastAsia="zh-CN" w:bidi="ar-SA"/>
        </w:rPr>
        <w:t>具有财务相关工作</w:t>
      </w:r>
      <w:r>
        <w:rPr>
          <w:rFonts w:hint="eastAsia" w:ascii="宋体" w:hAnsi="宋体" w:eastAsia="宋体" w:cs="宋体"/>
          <w:b/>
          <w:bCs/>
          <w:strike w:val="0"/>
          <w:dstrike w:val="0"/>
          <w:color w:val="auto"/>
          <w:kern w:val="0"/>
          <w:sz w:val="24"/>
          <w:szCs w:val="24"/>
          <w:highlight w:val="none"/>
          <w:u w:val="none"/>
          <w:lang w:val="en-US" w:eastAsia="zh-CN" w:bidi="ar-SA"/>
        </w:rPr>
        <w:t>经验。</w:t>
      </w:r>
      <w:r>
        <w:rPr>
          <w:rFonts w:hint="eastAsia" w:ascii="宋体" w:hAnsi="宋体" w:eastAsia="宋体" w:cs="宋体"/>
          <w:b/>
          <w:bCs/>
          <w:color w:val="auto"/>
          <w:kern w:val="0"/>
          <w:sz w:val="24"/>
          <w:szCs w:val="24"/>
          <w:highlight w:val="none"/>
          <w:u w:val="none"/>
          <w:lang w:val="en-US" w:eastAsia="zh-CN" w:bidi="ar-SA"/>
        </w:rPr>
        <w:t>供应商须提供承诺函，承诺函格式详见本文件第五章。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jc w:val="both"/>
        <w:textAlignment w:val="auto"/>
        <w:rPr>
          <w:rFonts w:hint="eastAsia" w:ascii="宋体" w:hAnsi="宋体" w:eastAsia="宋体" w:cs="宋体"/>
          <w:b/>
          <w:bCs/>
          <w:color w:val="auto"/>
          <w:kern w:val="0"/>
          <w:sz w:val="24"/>
          <w:szCs w:val="24"/>
          <w:highlight w:val="none"/>
          <w:u w:val="none"/>
          <w:lang w:val="en-US" w:eastAsia="zh-CN" w:bidi="ar-SA"/>
        </w:rPr>
      </w:pPr>
      <w:r>
        <w:rPr>
          <w:rFonts w:hint="default" w:ascii="宋体" w:hAnsi="宋体" w:eastAsia="宋体" w:cs="宋体"/>
          <w:b/>
          <w:bCs/>
          <w:color w:val="auto"/>
          <w:kern w:val="0"/>
          <w:sz w:val="24"/>
          <w:szCs w:val="24"/>
          <w:highlight w:val="none"/>
          <w:u w:val="none"/>
          <w:lang w:val="en-US" w:eastAsia="zh-CN" w:bidi="ar-SA"/>
        </w:rPr>
        <w:t>③</w:t>
      </w:r>
      <w:r>
        <w:rPr>
          <w:rFonts w:hint="eastAsia" w:ascii="宋体" w:hAnsi="宋体" w:eastAsia="宋体" w:cs="宋体"/>
          <w:b/>
          <w:bCs/>
          <w:color w:val="auto"/>
          <w:kern w:val="0"/>
          <w:sz w:val="24"/>
          <w:szCs w:val="24"/>
          <w:highlight w:val="none"/>
          <w:u w:val="none"/>
          <w:lang w:val="en-US" w:eastAsia="zh-CN" w:bidi="ar-SA"/>
        </w:rPr>
        <w:t>熟悉计算机操作的人员：1名。供应商须提供承诺函，承诺函格式详见本文件第五章。</w:t>
      </w:r>
    </w:p>
    <w:p>
      <w:pPr>
        <w:pStyle w:val="14"/>
        <w:keepNext w:val="0"/>
        <w:keepLines w:val="0"/>
        <w:widowControl/>
        <w:suppressLineNumbers w:val="0"/>
        <w:spacing w:before="0" w:beforeAutospacing="0" w:after="0" w:afterAutospacing="0" w:line="360" w:lineRule="auto"/>
        <w:ind w:firstLine="723" w:firstLineChars="300"/>
        <w:jc w:val="left"/>
        <w:rPr>
          <w:rStyle w:val="21"/>
          <w:rFonts w:hint="eastAsia" w:ascii="宋体" w:hAnsi="宋体" w:eastAsia="宋体" w:cs="宋体"/>
          <w:b/>
          <w:bCs/>
          <w:i w:val="0"/>
          <w:iCs w:val="0"/>
          <w:caps w:val="0"/>
          <w:color w:val="auto"/>
          <w:spacing w:val="0"/>
          <w:sz w:val="24"/>
          <w:szCs w:val="24"/>
          <w:highlight w:val="yellow"/>
          <w:u w:val="none"/>
        </w:rPr>
      </w:pPr>
      <w:r>
        <w:rPr>
          <w:rStyle w:val="21"/>
          <w:rFonts w:hint="eastAsia" w:ascii="宋体" w:hAnsi="宋体" w:eastAsia="宋体" w:cs="宋体"/>
          <w:b/>
          <w:bCs/>
          <w:i w:val="0"/>
          <w:iCs w:val="0"/>
          <w:caps w:val="0"/>
          <w:color w:val="auto"/>
          <w:spacing w:val="0"/>
          <w:sz w:val="24"/>
          <w:szCs w:val="24"/>
          <w:highlight w:val="none"/>
          <w:u w:val="none"/>
          <w:lang w:eastAsia="zh-CN"/>
        </w:rPr>
        <w:t>注：</w:t>
      </w:r>
      <w:r>
        <w:rPr>
          <w:rStyle w:val="21"/>
          <w:rFonts w:hint="eastAsia" w:eastAsia="宋体" w:cs="宋体"/>
          <w:b/>
          <w:bCs/>
          <w:i w:val="0"/>
          <w:iCs w:val="0"/>
          <w:caps w:val="0"/>
          <w:color w:val="auto"/>
          <w:spacing w:val="0"/>
          <w:sz w:val="24"/>
          <w:szCs w:val="24"/>
          <w:highlight w:val="none"/>
          <w:u w:val="none"/>
          <w:lang w:eastAsia="zh-CN"/>
        </w:rPr>
        <w:t>供应商</w:t>
      </w:r>
      <w:r>
        <w:rPr>
          <w:rStyle w:val="21"/>
          <w:rFonts w:hint="eastAsia" w:ascii="宋体" w:hAnsi="宋体" w:eastAsia="宋体" w:cs="宋体"/>
          <w:b/>
          <w:bCs/>
          <w:i w:val="0"/>
          <w:iCs w:val="0"/>
          <w:caps w:val="0"/>
          <w:color w:val="auto"/>
          <w:spacing w:val="0"/>
          <w:sz w:val="24"/>
          <w:szCs w:val="24"/>
          <w:highlight w:val="none"/>
          <w:u w:val="none"/>
        </w:rPr>
        <w:t>须在</w:t>
      </w:r>
      <w:r>
        <w:rPr>
          <w:rStyle w:val="21"/>
          <w:rFonts w:hint="eastAsia" w:ascii="宋体" w:hAnsi="宋体" w:eastAsia="宋体" w:cs="宋体"/>
          <w:b/>
          <w:bCs/>
          <w:i w:val="0"/>
          <w:iCs w:val="0"/>
          <w:caps w:val="0"/>
          <w:color w:val="auto"/>
          <w:spacing w:val="0"/>
          <w:sz w:val="24"/>
          <w:szCs w:val="24"/>
          <w:highlight w:val="none"/>
          <w:u w:val="none"/>
          <w:lang w:eastAsia="zh-CN"/>
        </w:rPr>
        <w:t>响应</w:t>
      </w:r>
      <w:r>
        <w:rPr>
          <w:rStyle w:val="21"/>
          <w:rFonts w:hint="eastAsia" w:ascii="宋体" w:hAnsi="宋体" w:eastAsia="宋体" w:cs="宋体"/>
          <w:b/>
          <w:bCs/>
          <w:i w:val="0"/>
          <w:iCs w:val="0"/>
          <w:caps w:val="0"/>
          <w:color w:val="auto"/>
          <w:spacing w:val="0"/>
          <w:sz w:val="24"/>
          <w:szCs w:val="24"/>
          <w:highlight w:val="none"/>
          <w:u w:val="none"/>
        </w:rPr>
        <w:t>文件中提供</w:t>
      </w:r>
      <w:r>
        <w:rPr>
          <w:rStyle w:val="21"/>
          <w:rFonts w:hint="eastAsia" w:ascii="宋体" w:hAnsi="宋体" w:eastAsia="宋体" w:cs="宋体"/>
          <w:b/>
          <w:bCs/>
          <w:i w:val="0"/>
          <w:iCs w:val="0"/>
          <w:caps w:val="0"/>
          <w:color w:val="auto"/>
          <w:spacing w:val="0"/>
          <w:sz w:val="24"/>
          <w:szCs w:val="24"/>
          <w:highlight w:val="none"/>
          <w:u w:val="none"/>
          <w:lang w:eastAsia="zh-CN"/>
        </w:rPr>
        <w:t>拟派本</w:t>
      </w:r>
      <w:r>
        <w:rPr>
          <w:rStyle w:val="21"/>
          <w:rFonts w:hint="eastAsia" w:ascii="宋体" w:hAnsi="宋体" w:eastAsia="宋体" w:cs="宋体"/>
          <w:b/>
          <w:bCs/>
          <w:i w:val="0"/>
          <w:iCs w:val="0"/>
          <w:caps w:val="0"/>
          <w:color w:val="auto"/>
          <w:spacing w:val="0"/>
          <w:sz w:val="24"/>
          <w:szCs w:val="24"/>
          <w:highlight w:val="none"/>
          <w:u w:val="none"/>
        </w:rPr>
        <w:t>项目</w:t>
      </w:r>
      <w:r>
        <w:rPr>
          <w:rStyle w:val="21"/>
          <w:rFonts w:hint="eastAsia" w:ascii="宋体" w:hAnsi="宋体" w:eastAsia="宋体" w:cs="宋体"/>
          <w:b/>
          <w:bCs/>
          <w:i w:val="0"/>
          <w:iCs w:val="0"/>
          <w:caps w:val="0"/>
          <w:color w:val="auto"/>
          <w:spacing w:val="0"/>
          <w:sz w:val="24"/>
          <w:szCs w:val="24"/>
          <w:highlight w:val="none"/>
          <w:u w:val="none"/>
          <w:lang w:eastAsia="zh-CN"/>
        </w:rPr>
        <w:t>的</w:t>
      </w:r>
      <w:r>
        <w:rPr>
          <w:rStyle w:val="21"/>
          <w:rFonts w:hint="eastAsia" w:ascii="宋体" w:hAnsi="宋体" w:eastAsia="宋体" w:cs="宋体"/>
          <w:b/>
          <w:bCs/>
          <w:i w:val="0"/>
          <w:iCs w:val="0"/>
          <w:caps w:val="0"/>
          <w:color w:val="auto"/>
          <w:spacing w:val="0"/>
          <w:sz w:val="24"/>
          <w:szCs w:val="24"/>
          <w:highlight w:val="none"/>
          <w:u w:val="none"/>
        </w:rPr>
        <w:t>团队人员</w:t>
      </w:r>
      <w:r>
        <w:rPr>
          <w:rStyle w:val="21"/>
          <w:rFonts w:hint="eastAsia" w:ascii="宋体" w:hAnsi="宋体" w:eastAsia="宋体" w:cs="宋体"/>
          <w:b/>
          <w:bCs/>
          <w:i w:val="0"/>
          <w:iCs w:val="0"/>
          <w:caps w:val="0"/>
          <w:color w:val="auto"/>
          <w:spacing w:val="0"/>
          <w:sz w:val="24"/>
          <w:szCs w:val="24"/>
          <w:highlight w:val="none"/>
          <w:u w:val="none"/>
          <w:lang w:eastAsia="zh-CN"/>
        </w:rPr>
        <w:t>名单（名单中至少包含拟派人员姓名、联系方式及岗位）</w:t>
      </w:r>
      <w:r>
        <w:rPr>
          <w:rFonts w:hint="eastAsia" w:eastAsia="宋体" w:cs="宋体"/>
          <w:b/>
          <w:bCs/>
          <w:color w:val="auto"/>
          <w:kern w:val="0"/>
          <w:sz w:val="24"/>
          <w:szCs w:val="24"/>
          <w:highlight w:val="none"/>
          <w:u w:val="none"/>
          <w:lang w:eastAsia="zh-CN"/>
        </w:rPr>
        <w:t>、供应商</w:t>
      </w:r>
      <w:r>
        <w:rPr>
          <w:rFonts w:hint="eastAsia" w:ascii="宋体" w:hAnsi="宋体" w:eastAsia="宋体" w:cs="宋体"/>
          <w:b/>
          <w:bCs/>
          <w:color w:val="auto"/>
          <w:kern w:val="0"/>
          <w:sz w:val="24"/>
          <w:szCs w:val="24"/>
          <w:highlight w:val="none"/>
          <w:u w:val="none"/>
        </w:rPr>
        <w:t>为其缴纳的</w:t>
      </w:r>
      <w:r>
        <w:rPr>
          <w:rFonts w:hint="eastAsia" w:ascii="宋体" w:hAnsi="宋体" w:eastAsia="宋体" w:cs="宋体"/>
          <w:b/>
          <w:bCs/>
          <w:color w:val="auto"/>
          <w:kern w:val="0"/>
          <w:sz w:val="24"/>
          <w:szCs w:val="24"/>
          <w:highlight w:val="none"/>
          <w:u w:val="none"/>
          <w:lang w:eastAsia="zh-CN"/>
        </w:rPr>
        <w:t>以提交响应文件截止时间所在月份为始点并往前追溯连续六个月中任一个月的</w:t>
      </w:r>
      <w:r>
        <w:rPr>
          <w:rFonts w:hint="eastAsia" w:ascii="宋体" w:hAnsi="宋体" w:eastAsia="宋体" w:cs="宋体"/>
          <w:b/>
          <w:bCs/>
          <w:color w:val="auto"/>
          <w:kern w:val="0"/>
          <w:sz w:val="24"/>
          <w:szCs w:val="24"/>
          <w:highlight w:val="none"/>
          <w:u w:val="none"/>
        </w:rPr>
        <w:t>社保证明材料</w:t>
      </w:r>
      <w:r>
        <w:rPr>
          <w:rStyle w:val="21"/>
          <w:rFonts w:ascii="宋体" w:hAnsi="宋体" w:eastAsia="宋体" w:cs="宋体"/>
          <w:color w:val="auto"/>
          <w:u w:val="none"/>
        </w:rPr>
        <w:t>（社保证明应至少包含养老保险，并加盖社保部门公章或电子章）</w:t>
      </w:r>
      <w:r>
        <w:rPr>
          <w:rStyle w:val="21"/>
          <w:rFonts w:hint="eastAsia" w:eastAsia="宋体" w:cs="宋体"/>
          <w:color w:val="auto"/>
          <w:u w:val="none"/>
          <w:lang w:eastAsia="zh-CN"/>
        </w:rPr>
        <w:t>和前述</w:t>
      </w:r>
      <w:r>
        <w:rPr>
          <w:rStyle w:val="21"/>
          <w:rFonts w:hint="eastAsia" w:eastAsia="宋体" w:cs="宋体"/>
          <w:color w:val="auto"/>
          <w:u w:val="none"/>
          <w:lang w:val="en-US" w:eastAsia="zh-CN"/>
        </w:rPr>
        <w:t>3.1项要求的</w:t>
      </w:r>
      <w:r>
        <w:rPr>
          <w:rStyle w:val="21"/>
          <w:rFonts w:hint="eastAsia" w:eastAsia="宋体" w:cs="宋体"/>
          <w:color w:val="auto"/>
          <w:u w:val="none"/>
          <w:lang w:eastAsia="zh-CN"/>
        </w:rPr>
        <w:t>承诺函</w:t>
      </w:r>
      <w:r>
        <w:rPr>
          <w:rStyle w:val="21"/>
          <w:rFonts w:ascii="宋体" w:hAnsi="宋体" w:eastAsia="宋体" w:cs="宋体"/>
          <w:color w:val="auto"/>
          <w:sz w:val="24"/>
          <w:szCs w:val="24"/>
          <w:highlight w:val="none"/>
          <w:u w:val="none"/>
        </w:rPr>
        <w:t>，否则视为无效响应。</w:t>
      </w:r>
    </w:p>
    <w:p>
      <w:pPr>
        <w:widowControl/>
        <w:adjustRightInd w:val="0"/>
        <w:snapToGrid w:val="0"/>
        <w:spacing w:line="360" w:lineRule="auto"/>
        <w:ind w:firstLine="482" w:firstLineChars="200"/>
        <w:jc w:val="left"/>
        <w:rPr>
          <w:rFonts w:hint="eastAsia" w:ascii="宋体" w:hAnsi="宋体" w:eastAsia="宋体" w:cs="宋体"/>
          <w:b/>
          <w:bCs/>
          <w:color w:val="auto"/>
          <w:kern w:val="0"/>
          <w:sz w:val="24"/>
          <w:szCs w:val="24"/>
          <w:highlight w:val="none"/>
          <w:u w:val="none"/>
        </w:rPr>
      </w:pPr>
      <w:r>
        <w:rPr>
          <w:rFonts w:hint="eastAsia" w:ascii="宋体" w:hAnsi="宋体" w:eastAsia="宋体" w:cs="宋体"/>
          <w:b/>
          <w:bCs/>
          <w:color w:val="auto"/>
          <w:kern w:val="0"/>
          <w:sz w:val="24"/>
          <w:szCs w:val="24"/>
          <w:highlight w:val="none"/>
          <w:u w:val="none"/>
          <w:lang w:val="en-US" w:eastAsia="zh-CN"/>
        </w:rPr>
        <w:t>3.2上述各岗位人员不得重复（即同一人不得同时兼任不同岗位）。</w:t>
      </w:r>
      <w:r>
        <w:rPr>
          <w:rFonts w:hint="eastAsia" w:ascii="宋体" w:hAnsi="宋体" w:eastAsia="宋体" w:cs="宋体"/>
          <w:b/>
          <w:bCs/>
          <w:color w:val="auto"/>
          <w:kern w:val="0"/>
          <w:sz w:val="24"/>
          <w:szCs w:val="24"/>
          <w:highlight w:val="none"/>
          <w:u w:val="none"/>
        </w:rPr>
        <w:t>所有人员不得随意更换，若因团队人员出现违反竞价文件或合同规定的情形，采购人要求更换的，则成交人应在2日内更换人员。若团队人员出现重大疾病、伤亡或其它不可抗力因素</w:t>
      </w:r>
      <w:r>
        <w:rPr>
          <w:rFonts w:hint="eastAsia" w:ascii="宋体" w:hAnsi="宋体" w:eastAsia="宋体" w:cs="宋体"/>
          <w:b/>
          <w:bCs/>
          <w:color w:val="auto"/>
          <w:kern w:val="0"/>
          <w:sz w:val="24"/>
          <w:szCs w:val="24"/>
          <w:highlight w:val="none"/>
          <w:u w:val="none"/>
          <w:lang w:eastAsia="zh-CN"/>
        </w:rPr>
        <w:t>等无法继续提供服务的，成交人须向采购人提出书面申请，</w:t>
      </w:r>
      <w:r>
        <w:rPr>
          <w:rFonts w:hint="eastAsia" w:ascii="宋体" w:hAnsi="宋体" w:eastAsia="宋体" w:cs="宋体"/>
          <w:b/>
          <w:bCs/>
          <w:color w:val="auto"/>
          <w:kern w:val="0"/>
          <w:sz w:val="24"/>
          <w:szCs w:val="24"/>
          <w:highlight w:val="none"/>
          <w:u w:val="none"/>
        </w:rPr>
        <w:t>经采购人同意后</w:t>
      </w:r>
      <w:r>
        <w:rPr>
          <w:rFonts w:hint="eastAsia" w:ascii="宋体" w:hAnsi="宋体" w:eastAsia="宋体" w:cs="宋体"/>
          <w:b/>
          <w:bCs/>
          <w:strike w:val="0"/>
          <w:dstrike w:val="0"/>
          <w:color w:val="auto"/>
          <w:kern w:val="0"/>
          <w:sz w:val="24"/>
          <w:highlight w:val="none"/>
          <w:u w:val="none"/>
          <w:lang w:eastAsia="zh-CN"/>
        </w:rPr>
        <w:t>可以</w:t>
      </w:r>
      <w:r>
        <w:rPr>
          <w:rFonts w:hint="eastAsia" w:ascii="宋体" w:hAnsi="宋体" w:eastAsia="宋体" w:cs="宋体"/>
          <w:b/>
          <w:bCs/>
          <w:color w:val="auto"/>
          <w:kern w:val="0"/>
          <w:sz w:val="24"/>
          <w:highlight w:val="none"/>
          <w:u w:val="none"/>
        </w:rPr>
        <w:t>更换。所有更换</w:t>
      </w:r>
      <w:r>
        <w:rPr>
          <w:rFonts w:hint="eastAsia" w:ascii="宋体" w:hAnsi="宋体" w:eastAsia="宋体" w:cs="宋体"/>
          <w:b/>
          <w:bCs/>
          <w:color w:val="auto"/>
          <w:kern w:val="0"/>
          <w:sz w:val="24"/>
          <w:highlight w:val="none"/>
          <w:u w:val="none"/>
          <w:lang w:eastAsia="zh-CN"/>
        </w:rPr>
        <w:t>后的</w:t>
      </w:r>
      <w:r>
        <w:rPr>
          <w:rFonts w:hint="eastAsia" w:ascii="宋体" w:hAnsi="宋体" w:eastAsia="宋体" w:cs="宋体"/>
          <w:b/>
          <w:bCs/>
          <w:color w:val="auto"/>
          <w:kern w:val="0"/>
          <w:sz w:val="24"/>
          <w:highlight w:val="none"/>
          <w:u w:val="none"/>
        </w:rPr>
        <w:t>人员</w:t>
      </w:r>
      <w:r>
        <w:rPr>
          <w:rFonts w:hint="eastAsia" w:ascii="宋体" w:hAnsi="宋体" w:eastAsia="宋体" w:cs="宋体"/>
          <w:b/>
          <w:bCs/>
          <w:color w:val="auto"/>
          <w:kern w:val="0"/>
          <w:sz w:val="24"/>
          <w:highlight w:val="none"/>
          <w:u w:val="none"/>
          <w:lang w:eastAsia="zh-CN"/>
        </w:rPr>
        <w:t>也</w:t>
      </w:r>
      <w:r>
        <w:rPr>
          <w:rFonts w:hint="eastAsia" w:ascii="宋体" w:hAnsi="宋体" w:eastAsia="宋体" w:cs="宋体"/>
          <w:b/>
          <w:bCs/>
          <w:color w:val="auto"/>
          <w:kern w:val="0"/>
          <w:sz w:val="24"/>
          <w:highlight w:val="none"/>
          <w:u w:val="none"/>
        </w:rPr>
        <w:t>应具备竞价文件</w:t>
      </w:r>
      <w:r>
        <w:rPr>
          <w:rFonts w:hint="eastAsia" w:ascii="宋体" w:hAnsi="宋体" w:eastAsia="宋体" w:cs="宋体"/>
          <w:b/>
          <w:bCs/>
          <w:color w:val="auto"/>
          <w:kern w:val="0"/>
          <w:sz w:val="24"/>
          <w:highlight w:val="none"/>
          <w:u w:val="none"/>
          <w:lang w:eastAsia="zh-CN"/>
        </w:rPr>
        <w:t>要求</w:t>
      </w:r>
      <w:r>
        <w:rPr>
          <w:rFonts w:hint="eastAsia" w:ascii="宋体" w:hAnsi="宋体" w:eastAsia="宋体" w:cs="宋体"/>
          <w:b/>
          <w:bCs/>
          <w:color w:val="auto"/>
          <w:kern w:val="0"/>
          <w:sz w:val="24"/>
          <w:highlight w:val="none"/>
          <w:u w:val="none"/>
        </w:rPr>
        <w:t>的该岗位人员应具备的相应</w:t>
      </w:r>
      <w:r>
        <w:rPr>
          <w:rFonts w:hint="eastAsia" w:ascii="宋体" w:hAnsi="宋体" w:eastAsia="宋体" w:cs="宋体"/>
          <w:b/>
          <w:bCs/>
          <w:strike w:val="0"/>
          <w:dstrike w:val="0"/>
          <w:color w:val="auto"/>
          <w:kern w:val="0"/>
          <w:sz w:val="24"/>
          <w:highlight w:val="none"/>
          <w:u w:val="none"/>
          <w:lang w:eastAsia="zh-CN"/>
        </w:rPr>
        <w:t>资质</w:t>
      </w:r>
      <w:r>
        <w:rPr>
          <w:rFonts w:hint="eastAsia" w:ascii="宋体" w:hAnsi="宋体" w:eastAsia="宋体" w:cs="宋体"/>
          <w:b/>
          <w:bCs/>
          <w:color w:val="auto"/>
          <w:kern w:val="0"/>
          <w:sz w:val="24"/>
          <w:highlight w:val="none"/>
          <w:u w:val="none"/>
        </w:rPr>
        <w:t>等。</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spacing w:line="360" w:lineRule="auto"/>
        <w:ind w:firstLine="482" w:firstLineChars="200"/>
        <w:jc w:val="left"/>
        <w:textAlignment w:val="bottom"/>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(二)商务要求</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rPr>
          <w:b w:val="0"/>
          <w:bCs w:val="0"/>
          <w:color w:val="auto"/>
        </w:rPr>
      </w:pPr>
      <w:r>
        <w:rPr>
          <w:rFonts w:hint="eastAsia" w:ascii="宋体" w:hAnsi="宋体" w:eastAsia="宋体" w:cs="宋体"/>
          <w:b/>
          <w:i w:val="0"/>
          <w:color w:val="auto"/>
          <w:spacing w:val="0"/>
          <w:sz w:val="24"/>
          <w:szCs w:val="24"/>
          <w:vertAlign w:val="baseline"/>
        </w:rPr>
        <w:t>1、交付地点：</w:t>
      </w:r>
      <w:r>
        <w:rPr>
          <w:rFonts w:hint="eastAsia" w:ascii="宋体" w:hAnsi="宋体" w:eastAsia="宋体" w:cs="宋体"/>
          <w:b w:val="0"/>
          <w:bCs w:val="0"/>
          <w:i w:val="0"/>
          <w:color w:val="auto"/>
          <w:spacing w:val="0"/>
          <w:sz w:val="24"/>
          <w:szCs w:val="24"/>
          <w:vertAlign w:val="baseline"/>
        </w:rPr>
        <w:t>福建省监狱管理局指定地点。</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b w:val="0"/>
          <w:bCs/>
          <w:i w:val="0"/>
          <w:color w:val="auto"/>
          <w:spacing w:val="0"/>
          <w:sz w:val="24"/>
          <w:szCs w:val="24"/>
          <w:vertAlign w:val="baseline"/>
        </w:rPr>
      </w:pPr>
      <w:r>
        <w:rPr>
          <w:rFonts w:hint="eastAsia" w:ascii="宋体" w:hAnsi="宋体" w:eastAsia="宋体" w:cs="宋体"/>
          <w:b/>
          <w:i w:val="0"/>
          <w:color w:val="auto"/>
          <w:spacing w:val="0"/>
          <w:sz w:val="24"/>
          <w:szCs w:val="24"/>
          <w:vertAlign w:val="baseline"/>
        </w:rPr>
        <w:t>2、交付时间：</w:t>
      </w:r>
      <w:r>
        <w:rPr>
          <w:rFonts w:hint="eastAsia" w:eastAsia="宋体" w:cs="宋体"/>
          <w:b w:val="0"/>
          <w:bCs/>
          <w:i w:val="0"/>
          <w:strike w:val="0"/>
          <w:dstrike w:val="0"/>
          <w:color w:val="auto"/>
          <w:spacing w:val="0"/>
          <w:sz w:val="24"/>
          <w:szCs w:val="24"/>
          <w:vertAlign w:val="baseline"/>
          <w:lang w:eastAsia="zh-CN"/>
        </w:rPr>
        <w:t>签订</w:t>
      </w:r>
      <w:r>
        <w:rPr>
          <w:rFonts w:hint="eastAsia" w:ascii="宋体" w:hAnsi="宋体" w:eastAsia="宋体" w:cs="宋体"/>
          <w:b w:val="0"/>
          <w:bCs/>
          <w:i w:val="0"/>
          <w:color w:val="auto"/>
          <w:spacing w:val="0"/>
          <w:sz w:val="24"/>
          <w:szCs w:val="24"/>
          <w:vertAlign w:val="baseline"/>
        </w:rPr>
        <w:t>之日起</w:t>
      </w:r>
      <w:r>
        <w:rPr>
          <w:rFonts w:hint="eastAsia" w:eastAsia="宋体" w:cs="宋体"/>
          <w:b w:val="0"/>
          <w:bCs/>
          <w:i w:val="0"/>
          <w:color w:val="auto"/>
          <w:spacing w:val="0"/>
          <w:sz w:val="24"/>
          <w:szCs w:val="24"/>
          <w:vertAlign w:val="baseline"/>
          <w:lang w:val="en-US" w:eastAsia="zh-CN"/>
        </w:rPr>
        <w:t>3日内开始按约定提供服务</w:t>
      </w:r>
      <w:r>
        <w:rPr>
          <w:rFonts w:hint="eastAsia" w:ascii="宋体" w:hAnsi="宋体" w:eastAsia="宋体" w:cs="宋体"/>
          <w:b w:val="0"/>
          <w:bCs/>
          <w:i w:val="0"/>
          <w:color w:val="auto"/>
          <w:spacing w:val="0"/>
          <w:sz w:val="24"/>
          <w:szCs w:val="24"/>
          <w:vertAlign w:val="baseli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rPr>
          <w:rFonts w:hint="eastAsia" w:ascii="宋体" w:hAnsi="宋体" w:eastAsia="宋体" w:cs="宋体"/>
          <w:i w:val="0"/>
          <w:color w:val="auto"/>
          <w:spacing w:val="0"/>
          <w:sz w:val="24"/>
          <w:szCs w:val="24"/>
          <w:vertAlign w:val="baseline"/>
        </w:rPr>
      </w:pPr>
      <w:r>
        <w:rPr>
          <w:rFonts w:hint="eastAsia" w:ascii="宋体" w:hAnsi="宋体" w:eastAsia="宋体" w:cs="宋体"/>
          <w:b/>
          <w:i w:val="0"/>
          <w:color w:val="auto"/>
          <w:spacing w:val="0"/>
          <w:sz w:val="24"/>
          <w:szCs w:val="24"/>
          <w:vertAlign w:val="baseline"/>
        </w:rPr>
        <w:t>3、</w:t>
      </w:r>
      <w:r>
        <w:rPr>
          <w:rFonts w:hint="eastAsia" w:eastAsia="宋体" w:cs="宋体"/>
          <w:b/>
          <w:i w:val="0"/>
          <w:color w:val="auto"/>
          <w:spacing w:val="0"/>
          <w:sz w:val="24"/>
          <w:szCs w:val="24"/>
          <w:vertAlign w:val="baseline"/>
          <w:lang w:eastAsia="zh-CN"/>
        </w:rPr>
        <w:t>是否收取</w:t>
      </w:r>
      <w:r>
        <w:rPr>
          <w:rFonts w:hint="eastAsia" w:ascii="宋体" w:hAnsi="宋体" w:eastAsia="宋体" w:cs="宋体"/>
          <w:b/>
          <w:i w:val="0"/>
          <w:color w:val="auto"/>
          <w:spacing w:val="0"/>
          <w:sz w:val="24"/>
          <w:szCs w:val="24"/>
          <w:vertAlign w:val="baseline"/>
        </w:rPr>
        <w:t>履约保证金：</w:t>
      </w:r>
      <w:r>
        <w:rPr>
          <w:rFonts w:hint="eastAsia" w:ascii="宋体" w:hAnsi="宋体" w:eastAsia="宋体" w:cs="宋体"/>
          <w:b w:val="0"/>
          <w:bCs w:val="0"/>
          <w:color w:val="auto"/>
          <w:sz w:val="24"/>
          <w:szCs w:val="24"/>
          <w:highlight w:val="none"/>
        </w:rPr>
        <w:t>是。履约保证金百分比：</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%。说明：</w:t>
      </w:r>
      <w:r>
        <w:rPr>
          <w:rFonts w:hint="eastAsia" w:ascii="宋体" w:hAnsi="宋体" w:eastAsia="宋体" w:cs="宋体"/>
          <w:i w:val="0"/>
          <w:color w:val="auto"/>
          <w:spacing w:val="0"/>
          <w:sz w:val="24"/>
          <w:szCs w:val="24"/>
          <w:vertAlign w:val="baseline"/>
        </w:rPr>
        <w:t>本项目履约保证金按合同金额的5%在签订合同前缴纳给采购人。成交人的履约保证金待合同项目验收合格、合同条款全部履行完毕且不存在服务质量问题和双方无未了事项的前提下，由成交人提出书面申请，采购人收到申请材料后30日内予无息退还。</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rPr>
          <w:rFonts w:hint="default" w:ascii="宋体" w:hAnsi="宋体" w:eastAsia="宋体" w:cs="宋体"/>
          <w:b w:val="0"/>
          <w:bCs/>
          <w:i w:val="0"/>
          <w:color w:val="auto"/>
          <w:spacing w:val="0"/>
          <w:sz w:val="24"/>
          <w:szCs w:val="24"/>
          <w:vertAlign w:val="baseline"/>
          <w:lang w:val="en-US" w:eastAsia="zh-CN"/>
        </w:rPr>
      </w:pPr>
      <w:r>
        <w:rPr>
          <w:rFonts w:hint="eastAsia" w:ascii="宋体" w:hAnsi="宋体" w:eastAsia="宋体" w:cs="宋体"/>
          <w:b/>
          <w:bCs w:val="0"/>
          <w:i w:val="0"/>
          <w:color w:val="auto"/>
          <w:spacing w:val="0"/>
          <w:sz w:val="24"/>
          <w:szCs w:val="24"/>
          <w:vertAlign w:val="baseline"/>
          <w:lang w:val="en-US" w:eastAsia="zh-CN"/>
        </w:rPr>
        <w:t>4、支付方式：服务期限结束且验收合格后成交供应商向采购人提供合法有效的等额增值税普通发票及相关材料、采购人在收到发票及相关材料后</w:t>
      </w:r>
      <w:r>
        <w:rPr>
          <w:rFonts w:hint="default" w:ascii="宋体" w:hAnsi="宋体" w:eastAsia="宋体" w:cs="宋体"/>
          <w:b/>
          <w:bCs w:val="0"/>
          <w:i w:val="0"/>
          <w:color w:val="auto"/>
          <w:spacing w:val="0"/>
          <w:sz w:val="24"/>
          <w:szCs w:val="24"/>
          <w:vertAlign w:val="baseline"/>
          <w:lang w:val="en-US" w:eastAsia="zh-CN"/>
        </w:rPr>
        <w:t>30</w:t>
      </w:r>
      <w:r>
        <w:rPr>
          <w:rFonts w:hint="eastAsia" w:ascii="宋体" w:hAnsi="宋体" w:eastAsia="宋体" w:cs="宋体"/>
          <w:b/>
          <w:bCs w:val="0"/>
          <w:i w:val="0"/>
          <w:color w:val="auto"/>
          <w:spacing w:val="0"/>
          <w:sz w:val="24"/>
          <w:szCs w:val="24"/>
          <w:vertAlign w:val="baseline"/>
          <w:lang w:val="en-US" w:eastAsia="zh-CN"/>
        </w:rPr>
        <w:t>日内支付</w:t>
      </w:r>
      <w:r>
        <w:rPr>
          <w:rFonts w:hint="eastAsia" w:eastAsia="宋体" w:cs="宋体"/>
          <w:b/>
          <w:bCs w:val="0"/>
          <w:i w:val="0"/>
          <w:color w:val="auto"/>
          <w:spacing w:val="0"/>
          <w:sz w:val="24"/>
          <w:szCs w:val="24"/>
          <w:vertAlign w:val="baseline"/>
          <w:lang w:val="en-US" w:eastAsia="zh-CN"/>
        </w:rPr>
        <w:t>合同款</w:t>
      </w:r>
      <w:r>
        <w:rPr>
          <w:rFonts w:hint="eastAsia" w:ascii="宋体" w:hAnsi="宋体" w:eastAsia="宋体" w:cs="宋体"/>
          <w:b/>
          <w:bCs w:val="0"/>
          <w:i w:val="0"/>
          <w:color w:val="auto"/>
          <w:spacing w:val="0"/>
          <w:sz w:val="24"/>
          <w:szCs w:val="24"/>
          <w:vertAlign w:val="baseline"/>
          <w:lang w:val="en-US" w:eastAsia="zh-CN"/>
        </w:rPr>
        <w:t>。</w:t>
      </w:r>
      <w:r>
        <w:rPr>
          <w:rFonts w:hint="default" w:ascii="宋体" w:hAnsi="宋体" w:eastAsia="宋体" w:cs="宋体"/>
          <w:b w:val="0"/>
          <w:bCs/>
          <w:i w:val="0"/>
          <w:color w:val="auto"/>
          <w:spacing w:val="0"/>
          <w:sz w:val="24"/>
          <w:szCs w:val="24"/>
          <w:vertAlign w:val="baseline"/>
          <w:lang w:val="en-US" w:eastAsia="zh-CN"/>
        </w:rPr>
        <w:t xml:space="preserve">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rPr>
          <w:color w:val="auto"/>
        </w:rPr>
      </w:pPr>
      <w:r>
        <w:rPr>
          <w:rFonts w:hint="eastAsia" w:ascii="宋体" w:hAnsi="宋体" w:eastAsia="宋体" w:cs="宋体"/>
          <w:b/>
          <w:i w:val="0"/>
          <w:color w:val="auto"/>
          <w:spacing w:val="0"/>
          <w:sz w:val="24"/>
          <w:szCs w:val="24"/>
          <w:vertAlign w:val="baseline"/>
        </w:rPr>
        <w:t>5、检验标准和方法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rPr>
          <w:color w:val="auto"/>
        </w:rPr>
      </w:pPr>
      <w:r>
        <w:rPr>
          <w:rFonts w:hint="eastAsia" w:ascii="宋体" w:hAnsi="宋体" w:eastAsia="宋体" w:cs="宋体"/>
          <w:i w:val="0"/>
          <w:color w:val="auto"/>
          <w:spacing w:val="0"/>
          <w:sz w:val="24"/>
          <w:szCs w:val="24"/>
          <w:vertAlign w:val="baseline"/>
        </w:rPr>
        <w:t>采购人根据成交供应商的服务情况，结合竞价文件及成交供应商响应文件及合同中的相关条款进行验收。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rPr>
          <w:rFonts w:hint="eastAsia" w:eastAsia="宋体"/>
          <w:color w:val="auto"/>
          <w:lang w:eastAsia="zh-CN"/>
        </w:rPr>
      </w:pPr>
      <w:r>
        <w:rPr>
          <w:rFonts w:hint="eastAsia" w:ascii="宋体" w:hAnsi="宋体" w:eastAsia="宋体" w:cs="宋体"/>
          <w:b/>
          <w:i w:val="0"/>
          <w:color w:val="auto"/>
          <w:spacing w:val="0"/>
          <w:sz w:val="24"/>
          <w:szCs w:val="24"/>
          <w:vertAlign w:val="baseline"/>
        </w:rPr>
        <w:t>6、违约责任处理方式</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rPr>
          <w:color w:val="auto"/>
          <w:sz w:val="24"/>
          <w:szCs w:val="24"/>
        </w:rPr>
      </w:pPr>
      <w:r>
        <w:rPr>
          <w:rFonts w:hint="eastAsia" w:eastAsia="宋体" w:cs="宋体"/>
          <w:i w:val="0"/>
          <w:color w:val="auto"/>
          <w:spacing w:val="0"/>
          <w:sz w:val="24"/>
          <w:szCs w:val="24"/>
          <w:vertAlign w:val="baseline"/>
          <w:lang w:val="en-US" w:eastAsia="zh-CN"/>
        </w:rPr>
        <w:t>6</w:t>
      </w:r>
      <w:r>
        <w:rPr>
          <w:rFonts w:hint="eastAsia" w:ascii="宋体" w:hAnsi="宋体" w:eastAsia="宋体" w:cs="宋体"/>
          <w:i w:val="0"/>
          <w:color w:val="auto"/>
          <w:spacing w:val="0"/>
          <w:sz w:val="24"/>
          <w:szCs w:val="24"/>
          <w:vertAlign w:val="baseline"/>
        </w:rPr>
        <w:t>.1在合同履行期间，若遇到政府部门或上级单位出台有关该项目的政策调整，继续履行合同将违反相关政策文件要求的，采购人须提前30日通知成交供应商终止合同，因此造成的合同解除采购人不承担违约责任。</w:t>
      </w:r>
    </w:p>
    <w:p>
      <w:pPr>
        <w:pStyle w:val="14"/>
        <w:spacing w:before="0" w:beforeAutospacing="0" w:after="0" w:afterAutospacing="0"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6.2</w:t>
      </w:r>
      <w:r>
        <w:rPr>
          <w:rFonts w:hint="eastAsia"/>
          <w:color w:val="auto"/>
          <w:sz w:val="24"/>
          <w:szCs w:val="24"/>
          <w:highlight w:val="none"/>
          <w:lang w:eastAsia="zh-CN"/>
        </w:rPr>
        <w:t>成交人</w:t>
      </w:r>
      <w:r>
        <w:rPr>
          <w:rFonts w:hint="eastAsia"/>
          <w:color w:val="auto"/>
          <w:sz w:val="24"/>
          <w:szCs w:val="24"/>
          <w:highlight w:val="none"/>
        </w:rPr>
        <w:t>未按期</w:t>
      </w:r>
      <w:r>
        <w:rPr>
          <w:rFonts w:hint="eastAsia"/>
          <w:color w:val="auto"/>
          <w:sz w:val="24"/>
          <w:szCs w:val="24"/>
          <w:highlight w:val="none"/>
          <w:lang w:eastAsia="zh-CN"/>
        </w:rPr>
        <w:t>提供服务</w:t>
      </w:r>
      <w:r>
        <w:rPr>
          <w:rFonts w:hint="eastAsia"/>
          <w:color w:val="auto"/>
          <w:sz w:val="24"/>
          <w:szCs w:val="24"/>
          <w:highlight w:val="none"/>
        </w:rPr>
        <w:t>的违约责任</w:t>
      </w:r>
    </w:p>
    <w:p>
      <w:pPr>
        <w:pStyle w:val="14"/>
        <w:spacing w:before="0" w:beforeAutospacing="0" w:after="0" w:afterAutospacing="0"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rPr>
        <w:t>延期交付的，在书面征得采购人同意延期后，可适当延长</w:t>
      </w:r>
      <w:r>
        <w:rPr>
          <w:rFonts w:hint="eastAsia"/>
          <w:color w:val="auto"/>
          <w:sz w:val="24"/>
          <w:szCs w:val="24"/>
          <w:lang w:eastAsia="zh-CN"/>
        </w:rPr>
        <w:t>交付时间</w:t>
      </w:r>
      <w:r>
        <w:rPr>
          <w:rFonts w:hint="eastAsia"/>
          <w:color w:val="auto"/>
          <w:sz w:val="24"/>
          <w:szCs w:val="24"/>
        </w:rPr>
        <w:t>，但供应商每延迟1日交付，应向采购人支付500元违约金</w:t>
      </w:r>
      <w:r>
        <w:rPr>
          <w:rFonts w:hint="eastAsia"/>
          <w:color w:val="auto"/>
          <w:sz w:val="24"/>
          <w:szCs w:val="24"/>
          <w:highlight w:val="none"/>
        </w:rPr>
        <w:t>。</w:t>
      </w:r>
    </w:p>
    <w:p>
      <w:pPr>
        <w:pStyle w:val="14"/>
        <w:spacing w:before="0" w:beforeAutospacing="0" w:after="0" w:afterAutospacing="0"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若</w:t>
      </w:r>
      <w:r>
        <w:rPr>
          <w:rFonts w:hint="eastAsia"/>
          <w:color w:val="auto"/>
          <w:sz w:val="24"/>
          <w:szCs w:val="24"/>
          <w:highlight w:val="none"/>
          <w:lang w:eastAsia="zh-CN"/>
        </w:rPr>
        <w:t>成交人</w:t>
      </w:r>
      <w:r>
        <w:rPr>
          <w:rFonts w:hint="eastAsia"/>
          <w:color w:val="auto"/>
          <w:sz w:val="24"/>
          <w:szCs w:val="24"/>
          <w:highlight w:val="none"/>
        </w:rPr>
        <w:t>逾期交</w:t>
      </w:r>
      <w:r>
        <w:rPr>
          <w:rFonts w:hint="eastAsia"/>
          <w:color w:val="auto"/>
          <w:sz w:val="24"/>
          <w:szCs w:val="24"/>
        </w:rPr>
        <w:t>付</w:t>
      </w:r>
      <w:r>
        <w:rPr>
          <w:rFonts w:hint="eastAsia"/>
          <w:color w:val="auto"/>
          <w:sz w:val="24"/>
          <w:szCs w:val="24"/>
          <w:highlight w:val="none"/>
        </w:rPr>
        <w:t>达</w:t>
      </w:r>
      <w:r>
        <w:rPr>
          <w:rFonts w:hint="eastAsia"/>
          <w:color w:val="auto"/>
          <w:sz w:val="24"/>
          <w:szCs w:val="24"/>
          <w:highlight w:val="none"/>
          <w:lang w:val="en-US" w:eastAsia="zh-CN"/>
        </w:rPr>
        <w:t>10</w:t>
      </w:r>
      <w:r>
        <w:rPr>
          <w:rFonts w:hint="eastAsia"/>
          <w:color w:val="auto"/>
          <w:sz w:val="24"/>
          <w:szCs w:val="24"/>
          <w:highlight w:val="none"/>
        </w:rPr>
        <w:t>天（含</w:t>
      </w:r>
      <w:r>
        <w:rPr>
          <w:rFonts w:hint="eastAsia"/>
          <w:color w:val="auto"/>
          <w:sz w:val="24"/>
          <w:szCs w:val="24"/>
          <w:highlight w:val="none"/>
          <w:lang w:val="en-US" w:eastAsia="zh-CN"/>
        </w:rPr>
        <w:t>10</w:t>
      </w:r>
      <w:r>
        <w:rPr>
          <w:rFonts w:hint="eastAsia"/>
          <w:color w:val="auto"/>
          <w:sz w:val="24"/>
          <w:szCs w:val="24"/>
          <w:highlight w:val="none"/>
        </w:rPr>
        <w:t>天）以上的，采购人有权单方面解除采购合同，</w:t>
      </w:r>
      <w:r>
        <w:rPr>
          <w:rFonts w:hint="eastAsia"/>
          <w:color w:val="auto"/>
          <w:sz w:val="24"/>
          <w:szCs w:val="24"/>
          <w:highlight w:val="none"/>
          <w:lang w:eastAsia="zh-CN"/>
        </w:rPr>
        <w:t>成交人</w:t>
      </w:r>
      <w:r>
        <w:rPr>
          <w:rFonts w:hint="eastAsia"/>
          <w:color w:val="auto"/>
          <w:sz w:val="24"/>
          <w:szCs w:val="24"/>
          <w:highlight w:val="none"/>
        </w:rPr>
        <w:t>仍应按上述约定支付延期交</w:t>
      </w:r>
      <w:r>
        <w:rPr>
          <w:rFonts w:hint="eastAsia"/>
          <w:color w:val="auto"/>
          <w:sz w:val="24"/>
          <w:szCs w:val="24"/>
        </w:rPr>
        <w:t>付</w:t>
      </w:r>
      <w:r>
        <w:rPr>
          <w:rFonts w:hint="eastAsia"/>
          <w:color w:val="auto"/>
          <w:sz w:val="24"/>
          <w:szCs w:val="24"/>
          <w:highlight w:val="none"/>
        </w:rPr>
        <w:t>违约金，但延期交</w:t>
      </w:r>
      <w:r>
        <w:rPr>
          <w:rFonts w:hint="eastAsia"/>
          <w:color w:val="auto"/>
          <w:sz w:val="24"/>
          <w:szCs w:val="24"/>
        </w:rPr>
        <w:t>付</w:t>
      </w:r>
      <w:r>
        <w:rPr>
          <w:rFonts w:hint="eastAsia"/>
          <w:color w:val="auto"/>
          <w:sz w:val="24"/>
          <w:szCs w:val="24"/>
          <w:highlight w:val="none"/>
        </w:rPr>
        <w:t>违约金的支付总额不得超过</w:t>
      </w:r>
      <w:r>
        <w:rPr>
          <w:rFonts w:hint="eastAsia"/>
          <w:color w:val="auto"/>
          <w:sz w:val="24"/>
          <w:szCs w:val="24"/>
          <w:highlight w:val="none"/>
          <w:lang w:eastAsia="zh-CN"/>
        </w:rPr>
        <w:t>合同</w:t>
      </w:r>
      <w:r>
        <w:rPr>
          <w:rFonts w:hint="eastAsia"/>
          <w:color w:val="auto"/>
          <w:sz w:val="24"/>
          <w:szCs w:val="24"/>
          <w:highlight w:val="none"/>
        </w:rPr>
        <w:t>金额的30％；若因此给采购人造成损失的，</w:t>
      </w:r>
      <w:r>
        <w:rPr>
          <w:rFonts w:hint="eastAsia"/>
          <w:color w:val="auto"/>
          <w:sz w:val="24"/>
          <w:szCs w:val="24"/>
          <w:highlight w:val="none"/>
          <w:lang w:eastAsia="zh-CN"/>
        </w:rPr>
        <w:t>成交人</w:t>
      </w:r>
      <w:r>
        <w:rPr>
          <w:rFonts w:hint="eastAsia"/>
          <w:color w:val="auto"/>
          <w:sz w:val="24"/>
          <w:szCs w:val="24"/>
          <w:highlight w:val="none"/>
        </w:rPr>
        <w:t>还应赔偿采购人所受的损失。</w:t>
      </w:r>
    </w:p>
    <w:p>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color w:val="auto"/>
          <w:spacing w:val="0"/>
          <w:kern w:val="0"/>
          <w:sz w:val="24"/>
          <w:szCs w:val="24"/>
          <w:vertAlign w:val="baseline"/>
          <w:lang w:val="en-US" w:eastAsia="zh-CN" w:bidi="ar-SA"/>
        </w:rPr>
        <w:t>6.3</w:t>
      </w:r>
      <w:r>
        <w:rPr>
          <w:rFonts w:hint="eastAsia" w:ascii="宋体" w:hAnsi="宋体" w:eastAsia="宋体" w:cs="宋体"/>
          <w:color w:val="auto"/>
          <w:sz w:val="24"/>
          <w:szCs w:val="24"/>
          <w:highlight w:val="none"/>
        </w:rPr>
        <w:t>未按合同规定标准</w:t>
      </w:r>
      <w:r>
        <w:rPr>
          <w:rFonts w:hint="eastAsia" w:ascii="宋体" w:hAnsi="宋体" w:eastAsia="宋体" w:cs="宋体"/>
          <w:color w:val="auto"/>
          <w:sz w:val="24"/>
          <w:szCs w:val="24"/>
          <w:highlight w:val="none"/>
          <w:lang w:eastAsia="zh-CN"/>
        </w:rPr>
        <w:t>提供服务</w:t>
      </w:r>
      <w:r>
        <w:rPr>
          <w:rFonts w:hint="eastAsia" w:ascii="宋体" w:hAnsi="宋体" w:eastAsia="宋体" w:cs="宋体"/>
          <w:color w:val="auto"/>
          <w:sz w:val="24"/>
          <w:szCs w:val="24"/>
          <w:highlight w:val="none"/>
        </w:rPr>
        <w:t>的违约责任</w:t>
      </w:r>
    </w:p>
    <w:p>
      <w:pPr>
        <w:pStyle w:val="8"/>
        <w:numPr>
          <w:ilvl w:val="0"/>
          <w:numId w:val="0"/>
        </w:numPr>
        <w:spacing w:line="360" w:lineRule="auto"/>
        <w:ind w:firstLine="480" w:firstLineChars="200"/>
        <w:rPr>
          <w:rFonts w:hint="eastAsia" w:ascii="宋体" w:hAnsi="宋体" w:eastAsia="宋体" w:cs="宋体"/>
          <w:b w:val="0"/>
          <w:bCs w:val="0"/>
          <w:i w:val="0"/>
          <w:color w:val="auto"/>
          <w:spacing w:val="0"/>
          <w:sz w:val="24"/>
          <w:szCs w:val="24"/>
          <w:vertAlign w:val="baseline"/>
          <w:lang w:val="en-US" w:eastAsia="zh-CN"/>
        </w:rPr>
      </w:pPr>
      <w:r>
        <w:rPr>
          <w:rFonts w:hint="eastAsia" w:ascii="宋体" w:hAnsi="宋体" w:eastAsia="宋体" w:cs="宋体"/>
          <w:b w:val="0"/>
          <w:bCs w:val="0"/>
          <w:i w:val="0"/>
          <w:color w:val="auto"/>
          <w:spacing w:val="0"/>
          <w:kern w:val="2"/>
          <w:sz w:val="24"/>
          <w:szCs w:val="24"/>
          <w:vertAlign w:val="baseline"/>
          <w:lang w:val="en-US" w:eastAsia="zh-CN" w:bidi="ar-SA"/>
        </w:rPr>
        <w:t>（1）</w:t>
      </w:r>
      <w:r>
        <w:rPr>
          <w:rFonts w:hint="eastAsia" w:ascii="宋体" w:hAnsi="宋体" w:eastAsia="宋体" w:cs="宋体"/>
          <w:i w:val="0"/>
          <w:color w:val="auto"/>
          <w:spacing w:val="0"/>
          <w:sz w:val="24"/>
          <w:szCs w:val="24"/>
          <w:vertAlign w:val="baseline"/>
        </w:rPr>
        <w:t>成交供应商提供的服务不符合</w:t>
      </w:r>
      <w:r>
        <w:rPr>
          <w:rFonts w:hint="eastAsia" w:ascii="宋体" w:hAnsi="宋体" w:eastAsia="宋体" w:cs="宋体"/>
          <w:i w:val="0"/>
          <w:color w:val="auto"/>
          <w:spacing w:val="0"/>
          <w:sz w:val="24"/>
          <w:szCs w:val="24"/>
          <w:vertAlign w:val="baseline"/>
          <w:lang w:eastAsia="zh-CN"/>
        </w:rPr>
        <w:t>竞价文件</w:t>
      </w:r>
      <w:r>
        <w:rPr>
          <w:rFonts w:hint="eastAsia" w:ascii="宋体" w:hAnsi="宋体" w:eastAsia="宋体" w:cs="宋体"/>
          <w:i w:val="0"/>
          <w:color w:val="auto"/>
          <w:spacing w:val="0"/>
          <w:sz w:val="24"/>
          <w:szCs w:val="24"/>
          <w:vertAlign w:val="baseline"/>
        </w:rPr>
        <w:t>第二章</w:t>
      </w:r>
      <w:r>
        <w:rPr>
          <w:rFonts w:hint="eastAsia" w:ascii="宋体" w:hAnsi="宋体" w:eastAsia="宋体" w:cs="宋体"/>
          <w:i w:val="0"/>
          <w:color w:val="auto"/>
          <w:spacing w:val="0"/>
          <w:sz w:val="24"/>
          <w:szCs w:val="24"/>
          <w:vertAlign w:val="baseline"/>
          <w:lang w:eastAsia="zh-CN"/>
        </w:rPr>
        <w:t>“（一）技术和服务要求”</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i w:val="0"/>
          <w:color w:val="auto"/>
          <w:spacing w:val="0"/>
          <w:sz w:val="24"/>
          <w:szCs w:val="24"/>
          <w:vertAlign w:val="baseline"/>
          <w:lang w:val="en-US" w:eastAsia="zh-CN"/>
        </w:rPr>
        <w:t>，每出现一次，向采购人支付违约金人民币300元，连续累计出现5次的，采购人有权单方解除本合同，并不予退还履约保证金。</w:t>
      </w:r>
    </w:p>
    <w:p>
      <w:pPr>
        <w:pStyle w:val="8"/>
        <w:numPr>
          <w:ilvl w:val="0"/>
          <w:numId w:val="0"/>
        </w:numPr>
        <w:spacing w:line="360" w:lineRule="auto"/>
        <w:ind w:firstLine="480" w:firstLineChars="200"/>
        <w:rPr>
          <w:rFonts w:hint="eastAsia" w:ascii="Times New Roman" w:hAnsi="Times New Roman" w:eastAsia="宋体" w:cs="宋体"/>
          <w:b w:val="0"/>
          <w:bCs w:val="0"/>
          <w:i w:val="0"/>
          <w:color w:val="auto"/>
          <w:spacing w:val="0"/>
          <w:sz w:val="24"/>
          <w:szCs w:val="24"/>
          <w:vertAlign w:val="baseline"/>
          <w:lang w:val="en-US" w:eastAsia="zh-CN"/>
        </w:rPr>
      </w:pPr>
      <w:r>
        <w:rPr>
          <w:rFonts w:hint="eastAsia" w:ascii="宋体" w:hAnsi="宋体" w:eastAsia="宋体" w:cs="宋体"/>
          <w:b w:val="0"/>
          <w:bCs w:val="0"/>
          <w:i w:val="0"/>
          <w:color w:val="auto"/>
          <w:spacing w:val="0"/>
          <w:kern w:val="2"/>
          <w:sz w:val="24"/>
          <w:szCs w:val="24"/>
          <w:vertAlign w:val="baseline"/>
          <w:lang w:val="en-US" w:eastAsia="zh-CN" w:bidi="ar-SA"/>
        </w:rPr>
        <w:t>（2）</w:t>
      </w:r>
      <w:r>
        <w:rPr>
          <w:rFonts w:hint="eastAsia" w:ascii="宋体" w:hAnsi="宋体" w:eastAsia="宋体" w:cs="宋体"/>
          <w:color w:val="auto"/>
          <w:sz w:val="24"/>
          <w:lang w:eastAsia="zh-CN"/>
        </w:rPr>
        <w:t>成交</w:t>
      </w:r>
      <w:r>
        <w:rPr>
          <w:rFonts w:hint="eastAsia" w:ascii="宋体" w:hAnsi="宋体" w:eastAsia="宋体" w:cs="宋体"/>
          <w:color w:val="auto"/>
          <w:sz w:val="24"/>
        </w:rPr>
        <w:t>人必须保证</w:t>
      </w:r>
      <w:r>
        <w:rPr>
          <w:rFonts w:hint="eastAsia" w:ascii="宋体" w:hAnsi="宋体" w:eastAsia="宋体" w:cs="宋体"/>
          <w:color w:val="auto"/>
          <w:sz w:val="24"/>
          <w:lang w:eastAsia="zh-CN"/>
        </w:rPr>
        <w:t>技术人员</w:t>
      </w:r>
      <w:r>
        <w:rPr>
          <w:rFonts w:hint="eastAsia" w:ascii="宋体" w:hAnsi="宋体" w:eastAsia="宋体" w:cs="宋体"/>
          <w:color w:val="auto"/>
          <w:sz w:val="24"/>
        </w:rPr>
        <w:t>和仪器设备</w:t>
      </w:r>
      <w:r>
        <w:rPr>
          <w:rFonts w:hint="eastAsia" w:ascii="宋体" w:hAnsi="宋体" w:eastAsia="宋体" w:cs="宋体"/>
          <w:color w:val="auto"/>
          <w:sz w:val="24"/>
          <w:lang w:eastAsia="zh-CN"/>
        </w:rPr>
        <w:t>（若有）</w:t>
      </w:r>
      <w:r>
        <w:rPr>
          <w:rFonts w:hint="eastAsia" w:ascii="宋体" w:hAnsi="宋体" w:eastAsia="宋体" w:cs="宋体"/>
          <w:color w:val="auto"/>
          <w:sz w:val="24"/>
        </w:rPr>
        <w:t>按时</w:t>
      </w:r>
      <w:r>
        <w:rPr>
          <w:rFonts w:hint="eastAsia" w:ascii="宋体" w:hAnsi="宋体" w:eastAsia="宋体" w:cs="宋体"/>
          <w:color w:val="auto"/>
          <w:sz w:val="24"/>
          <w:lang w:eastAsia="zh-CN"/>
        </w:rPr>
        <w:t>到场</w:t>
      </w:r>
      <w:r>
        <w:rPr>
          <w:rFonts w:hint="eastAsia" w:ascii="宋体" w:hAnsi="宋体" w:eastAsia="宋体" w:cs="宋体"/>
          <w:color w:val="auto"/>
          <w:sz w:val="24"/>
        </w:rPr>
        <w:t>到位，</w:t>
      </w:r>
      <w:r>
        <w:rPr>
          <w:rFonts w:hint="eastAsia" w:ascii="宋体" w:hAnsi="宋体" w:eastAsia="宋体" w:cs="宋体"/>
          <w:color w:val="auto"/>
          <w:sz w:val="24"/>
          <w:lang w:eastAsia="zh-CN"/>
        </w:rPr>
        <w:t>派驻现场的技术人员须与响应文件中的人员清单一致，无正当理由不得擅自更换人员，若有更换的应先书面报告采购人，经采购人同意后方可更换，且更换后的人员资质不低于竞价文件要求。成交人未经采购人同意擅自更换人员的，每发现一次，</w:t>
      </w:r>
      <w:r>
        <w:rPr>
          <w:rFonts w:hint="eastAsia" w:eastAsia="宋体" w:cs="宋体"/>
          <w:b w:val="0"/>
          <w:bCs w:val="0"/>
          <w:i w:val="0"/>
          <w:color w:val="auto"/>
          <w:spacing w:val="0"/>
          <w:sz w:val="24"/>
          <w:szCs w:val="24"/>
          <w:vertAlign w:val="baseline"/>
          <w:lang w:val="en-US" w:eastAsia="zh-CN"/>
        </w:rPr>
        <w:t>需向采购人支付违约金500元。</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rPr>
          <w:rFonts w:hint="eastAsia" w:ascii="Times New Roman" w:hAnsi="Times New Roman" w:eastAsia="宋体" w:cs="宋体"/>
          <w:b/>
          <w:bCs/>
          <w:i w:val="0"/>
          <w:color w:val="auto"/>
          <w:spacing w:val="0"/>
          <w:sz w:val="24"/>
          <w:szCs w:val="24"/>
          <w:vertAlign w:val="baseline"/>
          <w:lang w:val="en-US" w:eastAsia="zh-CN"/>
        </w:rPr>
      </w:pPr>
      <w:r>
        <w:rPr>
          <w:rFonts w:hint="eastAsia" w:eastAsia="宋体" w:cs="宋体"/>
          <w:i w:val="0"/>
          <w:color w:val="auto"/>
          <w:spacing w:val="0"/>
          <w:sz w:val="24"/>
          <w:szCs w:val="24"/>
          <w:vertAlign w:val="baseline"/>
          <w:lang w:val="en-US" w:eastAsia="zh-CN"/>
        </w:rPr>
        <w:t>6</w:t>
      </w:r>
      <w:r>
        <w:rPr>
          <w:rFonts w:hint="eastAsia" w:ascii="宋体" w:hAnsi="宋体" w:eastAsia="宋体" w:cs="宋体"/>
          <w:i w:val="0"/>
          <w:color w:val="auto"/>
          <w:spacing w:val="0"/>
          <w:sz w:val="24"/>
          <w:szCs w:val="24"/>
          <w:vertAlign w:val="baseline"/>
        </w:rPr>
        <w:t>.</w:t>
      </w:r>
      <w:r>
        <w:rPr>
          <w:rFonts w:hint="eastAsia" w:eastAsia="宋体" w:cs="宋体"/>
          <w:i w:val="0"/>
          <w:color w:val="auto"/>
          <w:spacing w:val="0"/>
          <w:sz w:val="24"/>
          <w:szCs w:val="24"/>
          <w:vertAlign w:val="baseline"/>
          <w:lang w:val="en-US" w:eastAsia="zh-CN"/>
        </w:rPr>
        <w:t>4</w:t>
      </w:r>
      <w:r>
        <w:rPr>
          <w:rFonts w:hint="eastAsia" w:ascii="宋体" w:hAnsi="宋体" w:eastAsia="宋体" w:cs="宋体"/>
          <w:i w:val="0"/>
          <w:color w:val="auto"/>
          <w:spacing w:val="0"/>
          <w:sz w:val="24"/>
          <w:szCs w:val="24"/>
          <w:vertAlign w:val="baseline"/>
        </w:rPr>
        <w:t>成交供应商违反本</w:t>
      </w:r>
      <w:r>
        <w:rPr>
          <w:rFonts w:hint="eastAsia" w:eastAsia="宋体" w:cs="宋体"/>
          <w:i w:val="0"/>
          <w:color w:val="auto"/>
          <w:spacing w:val="0"/>
          <w:sz w:val="24"/>
          <w:szCs w:val="24"/>
          <w:vertAlign w:val="baseline"/>
          <w:lang w:eastAsia="zh-CN"/>
        </w:rPr>
        <w:t>项目</w:t>
      </w:r>
      <w:r>
        <w:rPr>
          <w:rFonts w:hint="eastAsia" w:ascii="宋体" w:hAnsi="宋体" w:eastAsia="宋体" w:cs="宋体"/>
          <w:i w:val="0"/>
          <w:color w:val="auto"/>
          <w:spacing w:val="0"/>
          <w:sz w:val="24"/>
          <w:szCs w:val="24"/>
          <w:vertAlign w:val="baseline"/>
        </w:rPr>
        <w:t>合同</w:t>
      </w:r>
      <w:r>
        <w:rPr>
          <w:rFonts w:hint="eastAsia" w:eastAsia="宋体" w:cs="宋体"/>
          <w:i w:val="0"/>
          <w:color w:val="auto"/>
          <w:spacing w:val="0"/>
          <w:sz w:val="24"/>
          <w:szCs w:val="24"/>
          <w:vertAlign w:val="baseline"/>
          <w:lang w:eastAsia="zh-CN"/>
        </w:rPr>
        <w:t>约定的</w:t>
      </w:r>
      <w:r>
        <w:rPr>
          <w:rFonts w:hint="eastAsia" w:ascii="宋体" w:hAnsi="宋体" w:eastAsia="宋体" w:cs="宋体"/>
          <w:i w:val="0"/>
          <w:color w:val="auto"/>
          <w:spacing w:val="0"/>
          <w:sz w:val="24"/>
          <w:szCs w:val="24"/>
          <w:vertAlign w:val="baseline"/>
        </w:rPr>
        <w:t>保密条款要求的</w:t>
      </w:r>
      <w:r>
        <w:rPr>
          <w:rFonts w:hint="eastAsia" w:eastAsia="宋体" w:cs="宋体"/>
          <w:i w:val="0"/>
          <w:color w:val="auto"/>
          <w:spacing w:val="0"/>
          <w:sz w:val="24"/>
          <w:szCs w:val="24"/>
          <w:vertAlign w:val="baseline"/>
          <w:lang w:eastAsia="zh-CN"/>
        </w:rPr>
        <w:t>，</w:t>
      </w:r>
      <w:r>
        <w:rPr>
          <w:rFonts w:hint="eastAsia" w:ascii="宋体" w:hAnsi="宋体" w:eastAsia="宋体" w:cs="宋体"/>
          <w:i w:val="0"/>
          <w:color w:val="auto"/>
          <w:spacing w:val="0"/>
          <w:sz w:val="24"/>
          <w:szCs w:val="24"/>
          <w:vertAlign w:val="baseline"/>
        </w:rPr>
        <w:t>如发现经查实，</w:t>
      </w:r>
      <w:r>
        <w:rPr>
          <w:rFonts w:hint="eastAsia" w:eastAsia="宋体" w:cs="宋体"/>
          <w:b w:val="0"/>
          <w:bCs w:val="0"/>
          <w:i w:val="0"/>
          <w:color w:val="auto"/>
          <w:spacing w:val="0"/>
          <w:sz w:val="24"/>
          <w:szCs w:val="24"/>
          <w:vertAlign w:val="baseline"/>
          <w:lang w:val="en-US" w:eastAsia="zh-CN"/>
        </w:rPr>
        <w:t>采购人有权没收</w:t>
      </w:r>
      <w:r>
        <w:rPr>
          <w:rFonts w:hint="eastAsia" w:ascii="Times New Roman" w:hAnsi="Times New Roman" w:eastAsia="宋体" w:cs="宋体"/>
          <w:b w:val="0"/>
          <w:bCs w:val="0"/>
          <w:i w:val="0"/>
          <w:color w:val="auto"/>
          <w:spacing w:val="0"/>
          <w:sz w:val="24"/>
          <w:szCs w:val="24"/>
          <w:vertAlign w:val="baseline"/>
          <w:lang w:val="en-US" w:eastAsia="zh-CN"/>
        </w:rPr>
        <w:t>成交供应商履约保证金。</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rPr>
          <w:rFonts w:hint="eastAsia" w:ascii="Times New Roman" w:hAnsi="Times New Roman" w:eastAsia="宋体" w:cs="宋体"/>
          <w:b/>
          <w:bCs/>
          <w:i w:val="0"/>
          <w:color w:val="auto"/>
          <w:spacing w:val="0"/>
          <w:sz w:val="24"/>
          <w:szCs w:val="24"/>
          <w:vertAlign w:val="baseline"/>
          <w:lang w:val="en-US" w:eastAsia="zh-CN"/>
        </w:rPr>
      </w:pPr>
      <w:r>
        <w:rPr>
          <w:rFonts w:hint="eastAsia" w:eastAsia="宋体" w:cs="宋体"/>
          <w:i w:val="0"/>
          <w:color w:val="auto"/>
          <w:spacing w:val="0"/>
          <w:sz w:val="24"/>
          <w:szCs w:val="24"/>
          <w:vertAlign w:val="baseline"/>
          <w:lang w:val="en-US" w:eastAsia="zh-CN"/>
        </w:rPr>
        <w:t>6.5</w:t>
      </w:r>
      <w:r>
        <w:rPr>
          <w:rFonts w:hint="eastAsia" w:ascii="宋体" w:hAnsi="宋体" w:eastAsia="宋体" w:cs="宋体"/>
          <w:i w:val="0"/>
          <w:color w:val="auto"/>
          <w:spacing w:val="0"/>
          <w:sz w:val="24"/>
          <w:szCs w:val="24"/>
          <w:vertAlign w:val="baseline"/>
        </w:rPr>
        <w:t>成交供应商不得将本项目进行分包或转包，如发现经查实，</w:t>
      </w:r>
      <w:r>
        <w:rPr>
          <w:rFonts w:hint="eastAsia" w:eastAsia="宋体" w:cs="宋体"/>
          <w:b w:val="0"/>
          <w:bCs w:val="0"/>
          <w:i w:val="0"/>
          <w:color w:val="auto"/>
          <w:spacing w:val="0"/>
          <w:sz w:val="24"/>
          <w:szCs w:val="24"/>
          <w:vertAlign w:val="baseline"/>
          <w:lang w:val="en-US" w:eastAsia="zh-CN"/>
        </w:rPr>
        <w:t>采购人有权没收</w:t>
      </w:r>
      <w:r>
        <w:rPr>
          <w:rFonts w:hint="eastAsia" w:ascii="Times New Roman" w:hAnsi="Times New Roman" w:eastAsia="宋体" w:cs="宋体"/>
          <w:b w:val="0"/>
          <w:bCs w:val="0"/>
          <w:i w:val="0"/>
          <w:color w:val="auto"/>
          <w:spacing w:val="0"/>
          <w:sz w:val="24"/>
          <w:szCs w:val="24"/>
          <w:vertAlign w:val="baseline"/>
          <w:lang w:val="en-US" w:eastAsia="zh-CN"/>
        </w:rPr>
        <w:t>成交供应商履约保证金。</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rPr>
          <w:rFonts w:hint="eastAsia" w:eastAsia="宋体" w:cs="宋体"/>
          <w:i w:val="0"/>
          <w:color w:val="auto"/>
          <w:spacing w:val="0"/>
          <w:sz w:val="24"/>
          <w:szCs w:val="24"/>
          <w:vertAlign w:val="baseline"/>
          <w:lang w:val="en-US" w:eastAsia="zh-CN"/>
        </w:rPr>
      </w:pPr>
      <w:r>
        <w:rPr>
          <w:rFonts w:hint="eastAsia" w:eastAsia="宋体" w:cs="宋体"/>
          <w:i w:val="0"/>
          <w:color w:val="auto"/>
          <w:spacing w:val="0"/>
          <w:sz w:val="24"/>
          <w:szCs w:val="24"/>
          <w:vertAlign w:val="baseline"/>
          <w:lang w:val="en-US" w:eastAsia="zh-CN"/>
        </w:rPr>
        <w:t>6.6因成交供应商违约，导致支付违约金的，采购人有权从未结款项或履约保证金中直接扣除，不足的，有权继续向成交供应商追偿。</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rPr>
          <w:rFonts w:hint="eastAsia" w:eastAsia="宋体" w:cs="宋体"/>
          <w:i w:val="0"/>
          <w:color w:val="auto"/>
          <w:spacing w:val="0"/>
          <w:sz w:val="24"/>
          <w:szCs w:val="24"/>
          <w:vertAlign w:val="baseline"/>
          <w:lang w:val="en-US" w:eastAsia="zh-CN"/>
        </w:rPr>
      </w:pPr>
      <w:r>
        <w:rPr>
          <w:rFonts w:hint="eastAsia" w:eastAsia="宋体" w:cs="宋体"/>
          <w:b w:val="0"/>
          <w:bCs w:val="0"/>
          <w:i w:val="0"/>
          <w:color w:val="auto"/>
          <w:spacing w:val="0"/>
          <w:sz w:val="24"/>
          <w:szCs w:val="24"/>
          <w:vertAlign w:val="baseline"/>
          <w:lang w:val="en-US" w:eastAsia="zh-CN"/>
        </w:rPr>
        <w:t>6.7除上述违约条款外，成交供应商未履行竞价文件、响应文件、合同规定的其他事项或服务要求的，每发现一次，需向采购人支付违约金500元。</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rPr>
          <w:color w:val="auto"/>
        </w:rPr>
      </w:pPr>
      <w:r>
        <w:rPr>
          <w:rFonts w:hint="eastAsia" w:ascii="宋体" w:hAnsi="宋体" w:eastAsia="宋体" w:cs="宋体"/>
          <w:b/>
          <w:i w:val="0"/>
          <w:color w:val="auto"/>
          <w:spacing w:val="0"/>
          <w:sz w:val="24"/>
          <w:szCs w:val="24"/>
          <w:vertAlign w:val="baseline"/>
          <w:lang w:val="en-US" w:eastAsia="zh-CN"/>
        </w:rPr>
        <w:t>7</w:t>
      </w:r>
      <w:r>
        <w:rPr>
          <w:rFonts w:hint="eastAsia" w:ascii="宋体" w:hAnsi="宋体" w:eastAsia="宋体" w:cs="宋体"/>
          <w:b/>
          <w:i w:val="0"/>
          <w:color w:val="auto"/>
          <w:spacing w:val="0"/>
          <w:sz w:val="24"/>
          <w:szCs w:val="24"/>
          <w:vertAlign w:val="baseline"/>
        </w:rPr>
        <w:t>、诉讼相关费用承担</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rPr>
          <w:rFonts w:hint="eastAsia" w:ascii="宋体" w:hAnsi="宋体" w:eastAsia="宋体" w:cs="宋体"/>
          <w:i w:val="0"/>
          <w:color w:val="auto"/>
          <w:spacing w:val="0"/>
          <w:sz w:val="24"/>
          <w:szCs w:val="24"/>
          <w:vertAlign w:val="baseline"/>
        </w:rPr>
      </w:pPr>
      <w:r>
        <w:rPr>
          <w:rFonts w:hint="eastAsia" w:ascii="宋体" w:hAnsi="宋体" w:eastAsia="宋体" w:cs="宋体"/>
          <w:i w:val="0"/>
          <w:color w:val="auto"/>
          <w:spacing w:val="0"/>
          <w:sz w:val="24"/>
          <w:szCs w:val="24"/>
          <w:vertAlign w:val="baseline"/>
        </w:rPr>
        <w:t>若因成交供应商为履行合同项下义务导致采购人所产生的一切损失（包括但不限于人身财产的损失、律师费、诉讼费、保全费、鉴定费等），均有成交供应商承担赔偿责任。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rPr>
          <w:color w:val="auto"/>
        </w:rPr>
      </w:pPr>
      <w:r>
        <w:rPr>
          <w:rFonts w:hint="eastAsia" w:eastAsia="宋体" w:cs="宋体"/>
          <w:b/>
          <w:i w:val="0"/>
          <w:color w:val="auto"/>
          <w:spacing w:val="0"/>
          <w:sz w:val="24"/>
          <w:szCs w:val="24"/>
          <w:vertAlign w:val="baseline"/>
          <w:lang w:val="en-US" w:eastAsia="zh-CN"/>
        </w:rPr>
        <w:t>8</w:t>
      </w:r>
      <w:r>
        <w:rPr>
          <w:rFonts w:hint="eastAsia" w:ascii="宋体" w:hAnsi="宋体" w:eastAsia="宋体" w:cs="宋体"/>
          <w:b/>
          <w:i w:val="0"/>
          <w:color w:val="auto"/>
          <w:spacing w:val="0"/>
          <w:sz w:val="24"/>
          <w:szCs w:val="24"/>
          <w:vertAlign w:val="baseline"/>
        </w:rPr>
        <w:t>、不可抗力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rPr>
          <w:color w:val="auto"/>
        </w:rPr>
      </w:pPr>
      <w:r>
        <w:rPr>
          <w:rFonts w:hint="eastAsia" w:eastAsia="宋体" w:cs="宋体"/>
          <w:i w:val="0"/>
          <w:color w:val="auto"/>
          <w:spacing w:val="0"/>
          <w:sz w:val="24"/>
          <w:szCs w:val="24"/>
          <w:vertAlign w:val="baseline"/>
          <w:lang w:val="en-US" w:eastAsia="zh-CN"/>
        </w:rPr>
        <w:t>8</w:t>
      </w:r>
      <w:r>
        <w:rPr>
          <w:rFonts w:hint="eastAsia" w:ascii="宋体" w:hAnsi="宋体" w:eastAsia="宋体" w:cs="宋体"/>
          <w:i w:val="0"/>
          <w:color w:val="auto"/>
          <w:spacing w:val="0"/>
          <w:sz w:val="24"/>
          <w:szCs w:val="24"/>
          <w:vertAlign w:val="baseline"/>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both"/>
        <w:rPr>
          <w:color w:val="auto"/>
        </w:rPr>
      </w:pPr>
      <w:r>
        <w:rPr>
          <w:rFonts w:hint="eastAsia" w:eastAsia="宋体" w:cs="宋体"/>
          <w:i w:val="0"/>
          <w:color w:val="auto"/>
          <w:spacing w:val="0"/>
          <w:sz w:val="24"/>
          <w:szCs w:val="24"/>
          <w:vertAlign w:val="baseline"/>
          <w:lang w:val="en-US" w:eastAsia="zh-CN"/>
        </w:rPr>
        <w:t>8</w:t>
      </w:r>
      <w:r>
        <w:rPr>
          <w:rFonts w:hint="eastAsia" w:ascii="宋体" w:hAnsi="宋体" w:eastAsia="宋体" w:cs="宋体"/>
          <w:i w:val="0"/>
          <w:color w:val="auto"/>
          <w:spacing w:val="0"/>
          <w:sz w:val="24"/>
          <w:szCs w:val="24"/>
          <w:vertAlign w:val="baseline"/>
        </w:rPr>
        <w:t>.2合同中的不可抗力指不能预见、不能避免并不能克服的客观情况。包括但不限于：自然灾害如地震、台风、洪水、火灾；政府行为、法律规定或其适用的变化或者其他任何无法预见、避免或者控制的事件。</w:t>
      </w:r>
    </w:p>
    <w:p>
      <w:pPr>
        <w:pStyle w:val="14"/>
        <w:keepNext w:val="0"/>
        <w:keepLines w:val="0"/>
        <w:pageBreakBefore w:val="0"/>
        <w:kinsoku/>
        <w:wordWrap/>
        <w:overflowPunct/>
        <w:topLinePunct w:val="0"/>
        <w:bidi w:val="0"/>
        <w:adjustRightInd/>
        <w:snapToGrid/>
        <w:spacing w:before="0" w:beforeAutospacing="0" w:after="0" w:afterAutospacing="0" w:line="460" w:lineRule="exact"/>
        <w:ind w:firstLine="482" w:firstLineChars="200"/>
        <w:jc w:val="left"/>
        <w:rPr>
          <w:rFonts w:hint="eastAsia" w:eastAsia="宋体"/>
          <w:b/>
          <w:bCs/>
          <w:color w:val="auto"/>
          <w:highlight w:val="none"/>
          <w:lang w:val="zh-TW"/>
        </w:rPr>
      </w:pPr>
      <w:r>
        <w:rPr>
          <w:rStyle w:val="21"/>
          <w:rFonts w:hint="eastAsia" w:eastAsia="宋体" w:cs="宋体"/>
          <w:b/>
          <w:bCs/>
          <w:color w:val="auto"/>
          <w:sz w:val="24"/>
          <w:szCs w:val="24"/>
          <w:highlight w:val="none"/>
          <w:lang w:val="en-US" w:eastAsia="zh-CN"/>
        </w:rPr>
        <w:t>9.</w:t>
      </w:r>
      <w:r>
        <w:rPr>
          <w:rFonts w:hint="eastAsia" w:eastAsia="宋体"/>
          <w:b/>
          <w:bCs/>
          <w:color w:val="auto"/>
          <w:highlight w:val="none"/>
          <w:lang w:val="zh-TW"/>
        </w:rPr>
        <w:t>知识产权</w:t>
      </w:r>
    </w:p>
    <w:p>
      <w:pPr>
        <w:pStyle w:val="14"/>
        <w:keepNext w:val="0"/>
        <w:keepLines w:val="0"/>
        <w:pageBreakBefore w:val="0"/>
        <w:kinsoku/>
        <w:wordWrap/>
        <w:overflowPunct/>
        <w:topLinePunct w:val="0"/>
        <w:bidi w:val="0"/>
        <w:adjustRightInd/>
        <w:snapToGrid/>
        <w:spacing w:before="0" w:beforeAutospacing="0" w:after="0" w:afterAutospacing="0" w:line="460" w:lineRule="exact"/>
        <w:ind w:firstLine="480" w:firstLineChars="200"/>
        <w:jc w:val="left"/>
        <w:rPr>
          <w:rFonts w:hint="eastAsia" w:eastAsia="宋体"/>
          <w:b w:val="0"/>
          <w:bCs w:val="0"/>
          <w:color w:val="auto"/>
          <w:highlight w:val="none"/>
          <w:lang w:val="zh-TW"/>
        </w:rPr>
      </w:pPr>
      <w:r>
        <w:rPr>
          <w:rFonts w:hint="eastAsia" w:eastAsia="宋体"/>
          <w:b w:val="0"/>
          <w:bCs w:val="0"/>
          <w:color w:val="auto"/>
          <w:highlight w:val="none"/>
          <w:lang w:val="zh-TW"/>
        </w:rPr>
        <w:t>知识产权：成交人须保障采购人在</w:t>
      </w:r>
      <w:r>
        <w:rPr>
          <w:rFonts w:hint="eastAsia" w:eastAsia="宋体"/>
          <w:b w:val="0"/>
          <w:bCs w:val="0"/>
          <w:color w:val="auto"/>
          <w:highlight w:val="none"/>
          <w:lang w:val="zh-TW" w:eastAsia="zh-CN"/>
        </w:rPr>
        <w:t>服务期间</w:t>
      </w:r>
      <w:r>
        <w:rPr>
          <w:rFonts w:hint="eastAsia" w:eastAsia="宋体"/>
          <w:b w:val="0"/>
          <w:bCs w:val="0"/>
          <w:color w:val="auto"/>
          <w:highlight w:val="none"/>
          <w:lang w:val="zh-TW"/>
        </w:rPr>
        <w:t>不受到第三方关于侵犯专利权、商标权或工业设计权等知识产权的指控。如果任何第三方提出侵权指控与采购人无关，成交人须与第三方交涉并承担可能发生的责任与一切费用。如采购人因此而遭致损失的，成交</w:t>
      </w:r>
      <w:r>
        <w:rPr>
          <w:rFonts w:hint="eastAsia" w:eastAsia="宋体"/>
          <w:b w:val="0"/>
          <w:bCs w:val="0"/>
          <w:color w:val="auto"/>
          <w:highlight w:val="none"/>
          <w:lang w:val="zh-TW" w:eastAsia="zh-CN"/>
        </w:rPr>
        <w:t>人</w:t>
      </w:r>
      <w:r>
        <w:rPr>
          <w:rFonts w:hint="eastAsia" w:eastAsia="宋体"/>
          <w:b w:val="0"/>
          <w:bCs w:val="0"/>
          <w:color w:val="auto"/>
          <w:highlight w:val="none"/>
          <w:lang w:val="zh-TW"/>
        </w:rPr>
        <w:t>应赔偿该损失。</w:t>
      </w:r>
    </w:p>
    <w:p>
      <w:pPr>
        <w:pStyle w:val="14"/>
        <w:keepNext w:val="0"/>
        <w:keepLines w:val="0"/>
        <w:pageBreakBefore w:val="0"/>
        <w:widowControl/>
        <w:suppressLineNumbers w:val="0"/>
        <w:kinsoku/>
        <w:wordWrap/>
        <w:overflowPunct/>
        <w:topLinePunct w:val="0"/>
        <w:bidi w:val="0"/>
        <w:adjustRightInd/>
        <w:snapToGrid/>
        <w:spacing w:before="0" w:beforeAutospacing="0" w:after="0" w:afterAutospacing="0" w:line="460" w:lineRule="exact"/>
        <w:ind w:firstLine="482" w:firstLineChars="200"/>
        <w:jc w:val="left"/>
        <w:rPr>
          <w:rFonts w:hint="eastAsia" w:eastAsia="宋体"/>
          <w:color w:val="auto"/>
          <w:highlight w:val="none"/>
        </w:rPr>
      </w:pPr>
      <w:r>
        <w:rPr>
          <w:rStyle w:val="21"/>
          <w:rFonts w:hint="eastAsia" w:eastAsia="宋体" w:cs="宋体"/>
          <w:color w:val="auto"/>
          <w:sz w:val="24"/>
          <w:szCs w:val="24"/>
          <w:highlight w:val="none"/>
          <w:lang w:val="en-US" w:eastAsia="zh-CN"/>
        </w:rPr>
        <w:t>10.</w:t>
      </w:r>
      <w:r>
        <w:rPr>
          <w:rStyle w:val="21"/>
          <w:rFonts w:hint="eastAsia" w:ascii="宋体" w:hAnsi="宋体" w:eastAsia="宋体" w:cs="宋体"/>
          <w:color w:val="auto"/>
          <w:sz w:val="24"/>
          <w:szCs w:val="24"/>
          <w:highlight w:val="none"/>
        </w:rPr>
        <w:t>保密条款</w:t>
      </w:r>
    </w:p>
    <w:p>
      <w:pPr>
        <w:pStyle w:val="14"/>
        <w:keepNext w:val="0"/>
        <w:keepLines w:val="0"/>
        <w:pageBreakBefore w:val="0"/>
        <w:widowControl/>
        <w:suppressLineNumbers w:val="0"/>
        <w:kinsoku/>
        <w:wordWrap/>
        <w:overflowPunct/>
        <w:topLinePunct w:val="0"/>
        <w:bidi w:val="0"/>
        <w:adjustRightInd/>
        <w:snapToGrid/>
        <w:spacing w:before="0" w:beforeAutospacing="0" w:after="0" w:afterAutospacing="0" w:line="460" w:lineRule="exact"/>
        <w:ind w:left="0" w:firstLine="480" w:firstLineChars="200"/>
        <w:jc w:val="left"/>
        <w:rPr>
          <w:rFonts w:hint="eastAsia" w:eastAsia="宋体"/>
          <w:color w:val="auto"/>
          <w:highlight w:val="none"/>
        </w:rPr>
      </w:pP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w:t>
      </w:r>
      <w:r>
        <w:rPr>
          <w:rFonts w:hint="eastAsia" w:eastAsia="宋体" w:cs="宋体"/>
          <w:color w:val="auto"/>
          <w:sz w:val="24"/>
          <w:szCs w:val="24"/>
          <w:highlight w:val="none"/>
          <w:lang w:eastAsia="zh-CN"/>
        </w:rPr>
        <w:t>成交人</w:t>
      </w:r>
      <w:r>
        <w:rPr>
          <w:rFonts w:hint="eastAsia" w:ascii="宋体" w:hAnsi="宋体" w:eastAsia="宋体" w:cs="宋体"/>
          <w:color w:val="auto"/>
          <w:sz w:val="24"/>
          <w:szCs w:val="24"/>
          <w:highlight w:val="none"/>
        </w:rPr>
        <w:t>应当对合同的内容、因履行合同或在合同期间知悉的或收到的采购人的财务、技术、产品信息、民警资料或其他工作上的文件资料、工作内容等予以保密，不得向合同以外的任何第三方披露，签订并严格执行《单位保密承诺书》；</w:t>
      </w:r>
      <w:r>
        <w:rPr>
          <w:rFonts w:hint="eastAsia" w:eastAsia="宋体" w:cs="宋体"/>
          <w:color w:val="auto"/>
          <w:sz w:val="24"/>
          <w:szCs w:val="24"/>
          <w:highlight w:val="none"/>
          <w:lang w:eastAsia="zh-CN"/>
        </w:rPr>
        <w:t>成交人</w:t>
      </w:r>
      <w:r>
        <w:rPr>
          <w:rFonts w:hint="eastAsia" w:ascii="宋体" w:hAnsi="宋体" w:eastAsia="宋体" w:cs="宋体"/>
          <w:color w:val="auto"/>
          <w:sz w:val="24"/>
          <w:szCs w:val="24"/>
          <w:highlight w:val="none"/>
        </w:rPr>
        <w:t>进入采购人工作区域的工作人员需签订《个人保密承诺书》，严格履行保密义务。</w:t>
      </w:r>
    </w:p>
    <w:p>
      <w:pPr>
        <w:pStyle w:val="14"/>
        <w:keepNext w:val="0"/>
        <w:keepLines w:val="0"/>
        <w:pageBreakBefore w:val="0"/>
        <w:widowControl/>
        <w:suppressLineNumbers w:val="0"/>
        <w:kinsoku/>
        <w:wordWrap/>
        <w:overflowPunct/>
        <w:topLinePunct w:val="0"/>
        <w:bidi w:val="0"/>
        <w:adjustRightInd/>
        <w:snapToGrid/>
        <w:spacing w:before="0" w:beforeAutospacing="0" w:after="0" w:afterAutospacing="0" w:line="460" w:lineRule="exact"/>
        <w:ind w:left="0" w:firstLine="480" w:firstLineChars="200"/>
        <w:jc w:val="left"/>
        <w:rPr>
          <w:rFonts w:hint="eastAsia" w:eastAsia="宋体"/>
          <w:color w:val="auto"/>
          <w:highlight w:val="none"/>
        </w:rPr>
      </w:pP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eastAsia="宋体" w:cs="宋体"/>
          <w:color w:val="auto"/>
          <w:sz w:val="24"/>
          <w:szCs w:val="24"/>
          <w:highlight w:val="none"/>
          <w:lang w:eastAsia="zh-CN"/>
        </w:rPr>
        <w:t>成交人</w:t>
      </w:r>
      <w:r>
        <w:rPr>
          <w:rFonts w:hint="eastAsia" w:ascii="宋体" w:hAnsi="宋体" w:eastAsia="宋体" w:cs="宋体"/>
          <w:color w:val="auto"/>
          <w:sz w:val="24"/>
          <w:szCs w:val="24"/>
          <w:highlight w:val="none"/>
        </w:rPr>
        <w:t>违反本条约定泄露采购人的涉密信息的，应承担相应的法律责任，造成采购人损失的，</w:t>
      </w:r>
      <w:r>
        <w:rPr>
          <w:rFonts w:hint="eastAsia" w:eastAsia="宋体" w:cs="宋体"/>
          <w:color w:val="auto"/>
          <w:sz w:val="24"/>
          <w:szCs w:val="24"/>
          <w:highlight w:val="none"/>
          <w:lang w:eastAsia="zh-CN"/>
        </w:rPr>
        <w:t>成交人</w:t>
      </w:r>
      <w:r>
        <w:rPr>
          <w:rFonts w:hint="eastAsia" w:ascii="宋体" w:hAnsi="宋体" w:eastAsia="宋体" w:cs="宋体"/>
          <w:color w:val="auto"/>
          <w:sz w:val="24"/>
          <w:szCs w:val="24"/>
          <w:highlight w:val="none"/>
        </w:rPr>
        <w:t>应当依法承担赔偿责任。</w:t>
      </w:r>
    </w:p>
    <w:p>
      <w:pPr>
        <w:pStyle w:val="14"/>
        <w:keepNext w:val="0"/>
        <w:keepLines w:val="0"/>
        <w:pageBreakBefore w:val="0"/>
        <w:kinsoku/>
        <w:wordWrap/>
        <w:overflowPunct/>
        <w:topLinePunct w:val="0"/>
        <w:bidi w:val="0"/>
        <w:adjustRightInd/>
        <w:snapToGrid/>
        <w:spacing w:before="0" w:beforeAutospacing="0" w:after="0" w:afterAutospacing="0" w:line="460" w:lineRule="exact"/>
        <w:ind w:firstLine="480" w:firstLineChars="200"/>
        <w:jc w:val="left"/>
        <w:rPr>
          <w:rFonts w:hint="eastAsia" w:eastAsia="宋体"/>
          <w:b w:val="0"/>
          <w:bCs w:val="0"/>
          <w:color w:val="auto"/>
          <w:highlight w:val="none"/>
          <w:lang w:val="zh-TW"/>
        </w:rPr>
      </w:pP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.3本条款不因合同届满或解除而失效。</w:t>
      </w:r>
    </w:p>
    <w:p>
      <w:pPr>
        <w:pStyle w:val="14"/>
        <w:keepNext w:val="0"/>
        <w:keepLines w:val="0"/>
        <w:pageBreakBefore w:val="0"/>
        <w:kinsoku/>
        <w:wordWrap/>
        <w:overflowPunct/>
        <w:topLinePunct w:val="0"/>
        <w:bidi w:val="0"/>
        <w:adjustRightInd/>
        <w:snapToGrid/>
        <w:spacing w:before="0" w:beforeAutospacing="0" w:after="0" w:afterAutospacing="0" w:line="460" w:lineRule="exact"/>
        <w:ind w:firstLine="482" w:firstLineChars="200"/>
        <w:jc w:val="left"/>
        <w:rPr>
          <w:rFonts w:hint="eastAsia" w:eastAsia="宋体"/>
          <w:b/>
          <w:bCs/>
          <w:color w:val="auto"/>
          <w:highlight w:val="none"/>
          <w:lang w:val="zh-TW"/>
        </w:rPr>
      </w:pPr>
      <w:r>
        <w:rPr>
          <w:rFonts w:hint="eastAsia" w:eastAsia="宋体"/>
          <w:b/>
          <w:bCs/>
          <w:color w:val="auto"/>
          <w:highlight w:val="none"/>
          <w:lang w:val="en-US" w:eastAsia="zh-CN"/>
        </w:rPr>
        <w:t>11.</w:t>
      </w:r>
      <w:r>
        <w:rPr>
          <w:rFonts w:hint="eastAsia" w:eastAsia="宋体"/>
          <w:b/>
          <w:bCs/>
          <w:color w:val="auto"/>
          <w:highlight w:val="none"/>
          <w:lang w:val="zh-TW"/>
        </w:rPr>
        <w:t>廉政条款</w:t>
      </w:r>
    </w:p>
    <w:p>
      <w:pPr>
        <w:pStyle w:val="14"/>
        <w:keepNext w:val="0"/>
        <w:keepLines w:val="0"/>
        <w:pageBreakBefore w:val="0"/>
        <w:kinsoku/>
        <w:wordWrap/>
        <w:overflowPunct/>
        <w:topLinePunct w:val="0"/>
        <w:bidi w:val="0"/>
        <w:adjustRightInd/>
        <w:snapToGrid/>
        <w:spacing w:before="0" w:beforeAutospacing="0" w:after="0" w:afterAutospacing="0" w:line="460" w:lineRule="exact"/>
        <w:ind w:firstLine="480" w:firstLineChars="200"/>
        <w:jc w:val="left"/>
        <w:rPr>
          <w:rFonts w:hint="eastAsia" w:eastAsia="宋体"/>
          <w:b w:val="0"/>
          <w:bCs w:val="0"/>
          <w:color w:val="auto"/>
          <w:highlight w:val="none"/>
          <w:lang w:val="zh-TW"/>
        </w:rPr>
      </w:pPr>
      <w:r>
        <w:rPr>
          <w:rFonts w:hint="eastAsia" w:eastAsia="宋体"/>
          <w:b w:val="0"/>
          <w:bCs w:val="0"/>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4"/>
        <w:keepNext w:val="0"/>
        <w:keepLines w:val="0"/>
        <w:pageBreakBefore w:val="0"/>
        <w:kinsoku/>
        <w:wordWrap/>
        <w:overflowPunct/>
        <w:topLinePunct w:val="0"/>
        <w:bidi w:val="0"/>
        <w:adjustRightInd/>
        <w:snapToGrid/>
        <w:spacing w:before="0" w:beforeAutospacing="0" w:after="0" w:afterAutospacing="0" w:line="460" w:lineRule="exact"/>
        <w:ind w:firstLine="482" w:firstLineChars="200"/>
        <w:jc w:val="left"/>
        <w:rPr>
          <w:rFonts w:hint="eastAsia" w:eastAsia="宋体"/>
          <w:b/>
          <w:bCs/>
          <w:color w:val="auto"/>
          <w:highlight w:val="none"/>
          <w:lang w:val="zh-TW"/>
        </w:rPr>
      </w:pPr>
      <w:r>
        <w:rPr>
          <w:rFonts w:hint="eastAsia" w:eastAsia="宋体"/>
          <w:b/>
          <w:bCs/>
          <w:color w:val="auto"/>
          <w:highlight w:val="none"/>
          <w:lang w:val="en-US" w:eastAsia="zh-CN"/>
        </w:rPr>
        <w:t>12.</w:t>
      </w:r>
      <w:r>
        <w:rPr>
          <w:rFonts w:hint="eastAsia" w:eastAsia="宋体"/>
          <w:b/>
          <w:bCs/>
          <w:color w:val="auto"/>
          <w:highlight w:val="none"/>
          <w:lang w:val="zh-TW"/>
        </w:rPr>
        <w:t>合同纠纷处理方式</w:t>
      </w:r>
    </w:p>
    <w:p>
      <w:pPr>
        <w:pStyle w:val="14"/>
        <w:keepNext w:val="0"/>
        <w:keepLines w:val="0"/>
        <w:pageBreakBefore w:val="0"/>
        <w:kinsoku/>
        <w:wordWrap/>
        <w:overflowPunct/>
        <w:topLinePunct w:val="0"/>
        <w:bidi w:val="0"/>
        <w:adjustRightInd/>
        <w:snapToGrid/>
        <w:spacing w:before="0" w:beforeAutospacing="0" w:after="0" w:afterAutospacing="0" w:line="460" w:lineRule="exact"/>
        <w:ind w:firstLine="480" w:firstLineChars="200"/>
        <w:jc w:val="left"/>
        <w:rPr>
          <w:rFonts w:hint="eastAsia" w:eastAsia="宋体"/>
          <w:b w:val="0"/>
          <w:bCs w:val="0"/>
          <w:color w:val="auto"/>
          <w:highlight w:val="none"/>
          <w:lang w:val="zh-TW"/>
        </w:rPr>
      </w:pPr>
      <w:r>
        <w:rPr>
          <w:rFonts w:hint="eastAsia" w:eastAsia="宋体"/>
          <w:b w:val="0"/>
          <w:bCs w:val="0"/>
          <w:color w:val="auto"/>
          <w:highlight w:val="none"/>
          <w:lang w:val="zh-TW"/>
        </w:rPr>
        <w:t>1</w:t>
      </w:r>
      <w:r>
        <w:rPr>
          <w:rFonts w:hint="eastAsia" w:eastAsia="宋体"/>
          <w:b w:val="0"/>
          <w:bCs w:val="0"/>
          <w:color w:val="auto"/>
          <w:highlight w:val="none"/>
          <w:lang w:val="en-US" w:eastAsia="zh-CN"/>
        </w:rPr>
        <w:t>2</w:t>
      </w:r>
      <w:r>
        <w:rPr>
          <w:rFonts w:hint="eastAsia" w:eastAsia="宋体"/>
          <w:b w:val="0"/>
          <w:bCs w:val="0"/>
          <w:color w:val="auto"/>
          <w:highlight w:val="none"/>
          <w:lang w:val="zh-TW"/>
        </w:rPr>
        <w:t>.1 合同争议处理方式</w:t>
      </w:r>
    </w:p>
    <w:p>
      <w:pPr>
        <w:pStyle w:val="14"/>
        <w:keepNext w:val="0"/>
        <w:keepLines w:val="0"/>
        <w:pageBreakBefore w:val="0"/>
        <w:kinsoku/>
        <w:wordWrap/>
        <w:overflowPunct/>
        <w:topLinePunct w:val="0"/>
        <w:bidi w:val="0"/>
        <w:adjustRightInd/>
        <w:snapToGrid/>
        <w:spacing w:before="0" w:beforeAutospacing="0" w:after="0" w:afterAutospacing="0" w:line="460" w:lineRule="exact"/>
        <w:ind w:firstLine="480" w:firstLineChars="200"/>
        <w:jc w:val="left"/>
        <w:rPr>
          <w:rFonts w:hint="eastAsia" w:eastAsia="宋体"/>
          <w:b w:val="0"/>
          <w:bCs w:val="0"/>
          <w:color w:val="auto"/>
          <w:highlight w:val="none"/>
          <w:lang w:val="zh-TW"/>
        </w:rPr>
      </w:pPr>
      <w:r>
        <w:rPr>
          <w:rFonts w:hint="eastAsia" w:eastAsia="宋体"/>
          <w:b w:val="0"/>
          <w:bCs w:val="0"/>
          <w:color w:val="auto"/>
          <w:highlight w:val="none"/>
          <w:lang w:val="zh-TW"/>
        </w:rPr>
        <w:t>甲乙双方必须认真履行合同条款。因本合同或与本合同有关的一切事项发生争议，由双方友好协商解决，协商不成的，任何一方均可向采购人所在地人民法院提起诉讼。</w:t>
      </w:r>
    </w:p>
    <w:p>
      <w:pPr>
        <w:pStyle w:val="14"/>
        <w:keepNext w:val="0"/>
        <w:keepLines w:val="0"/>
        <w:pageBreakBefore w:val="0"/>
        <w:kinsoku/>
        <w:wordWrap/>
        <w:overflowPunct/>
        <w:topLinePunct w:val="0"/>
        <w:bidi w:val="0"/>
        <w:adjustRightInd/>
        <w:snapToGrid/>
        <w:spacing w:before="0" w:beforeAutospacing="0" w:after="0" w:afterAutospacing="0" w:line="460" w:lineRule="exact"/>
        <w:ind w:firstLine="480" w:firstLineChars="200"/>
        <w:jc w:val="left"/>
        <w:rPr>
          <w:rFonts w:hint="eastAsia" w:eastAsia="宋体"/>
          <w:b w:val="0"/>
          <w:bCs w:val="0"/>
          <w:color w:val="auto"/>
          <w:highlight w:val="none"/>
          <w:lang w:val="zh-TW"/>
        </w:rPr>
      </w:pPr>
      <w:r>
        <w:rPr>
          <w:rFonts w:hint="eastAsia" w:eastAsia="宋体"/>
          <w:b w:val="0"/>
          <w:bCs w:val="0"/>
          <w:color w:val="auto"/>
          <w:highlight w:val="none"/>
          <w:lang w:val="zh-TW"/>
        </w:rPr>
        <w:t>1</w:t>
      </w:r>
      <w:r>
        <w:rPr>
          <w:rFonts w:hint="eastAsia" w:eastAsia="宋体"/>
          <w:b w:val="0"/>
          <w:bCs w:val="0"/>
          <w:color w:val="auto"/>
          <w:highlight w:val="none"/>
          <w:lang w:val="en-US" w:eastAsia="zh-CN"/>
        </w:rPr>
        <w:t>2</w:t>
      </w:r>
      <w:r>
        <w:rPr>
          <w:rFonts w:hint="eastAsia" w:eastAsia="宋体"/>
          <w:b w:val="0"/>
          <w:bCs w:val="0"/>
          <w:color w:val="auto"/>
          <w:highlight w:val="none"/>
          <w:lang w:val="zh-TW"/>
        </w:rPr>
        <w:t>.2 合同补充和修改</w:t>
      </w:r>
    </w:p>
    <w:p>
      <w:pPr>
        <w:pStyle w:val="14"/>
        <w:keepNext w:val="0"/>
        <w:keepLines w:val="0"/>
        <w:pageBreakBefore w:val="0"/>
        <w:kinsoku/>
        <w:wordWrap/>
        <w:overflowPunct/>
        <w:topLinePunct w:val="0"/>
        <w:bidi w:val="0"/>
        <w:adjustRightInd/>
        <w:snapToGrid/>
        <w:spacing w:before="0" w:beforeAutospacing="0" w:after="0" w:afterAutospacing="0" w:line="460" w:lineRule="exact"/>
        <w:ind w:firstLine="480" w:firstLineChars="200"/>
        <w:jc w:val="left"/>
        <w:rPr>
          <w:color w:val="auto"/>
          <w:highlight w:val="none"/>
        </w:rPr>
      </w:pPr>
      <w:r>
        <w:rPr>
          <w:rFonts w:hint="eastAsia" w:eastAsia="宋体"/>
          <w:b w:val="0"/>
          <w:bCs w:val="0"/>
          <w:color w:val="auto"/>
          <w:highlight w:val="none"/>
          <w:lang w:val="zh-TW"/>
        </w:rPr>
        <w:t>本合同生效后，双方对合同内容的变更或补充应采取书面形式，并经双方签字并盖章确认。</w:t>
      </w:r>
    </w:p>
    <w:p>
      <w:pPr>
        <w:pStyle w:val="14"/>
        <w:keepNext w:val="0"/>
        <w:keepLines w:val="0"/>
        <w:pageBreakBefore w:val="0"/>
        <w:kinsoku/>
        <w:wordWrap/>
        <w:overflowPunct/>
        <w:topLinePunct w:val="0"/>
        <w:bidi w:val="0"/>
        <w:adjustRightInd/>
        <w:snapToGrid/>
        <w:spacing w:before="0" w:beforeAutospacing="0" w:after="0" w:afterAutospacing="0" w:line="460" w:lineRule="exact"/>
        <w:ind w:firstLine="482" w:firstLineChars="200"/>
        <w:jc w:val="left"/>
        <w:rPr>
          <w:rFonts w:hint="eastAsia" w:ascii="宋体" w:hAnsi="宋体" w:eastAsia="宋体" w:cs="宋体"/>
          <w:b w:val="0"/>
          <w:bCs w:val="0"/>
          <w:color w:val="auto"/>
          <w:kern w:val="0"/>
          <w:sz w:val="24"/>
          <w:highlight w:val="none"/>
        </w:rPr>
      </w:pPr>
      <w:r>
        <w:rPr>
          <w:rFonts w:hint="eastAsia" w:ascii="宋体" w:hAnsi="宋体" w:eastAsia="宋体" w:cs="宋体"/>
          <w:b/>
          <w:bCs/>
          <w:color w:val="auto"/>
          <w:highlight w:val="none"/>
          <w:lang w:val="zh-TW"/>
        </w:rPr>
        <w:t>★注：</w:t>
      </w:r>
      <w:r>
        <w:rPr>
          <w:rFonts w:hint="eastAsia" w:eastAsia="宋体" w:cs="宋体"/>
          <w:b/>
          <w:bCs/>
          <w:color w:val="auto"/>
          <w:highlight w:val="none"/>
          <w:lang w:val="zh-TW" w:eastAsia="zh-CN"/>
        </w:rPr>
        <w:t>供应商</w:t>
      </w:r>
      <w:r>
        <w:rPr>
          <w:rFonts w:hint="eastAsia" w:ascii="宋体" w:hAnsi="宋体" w:eastAsia="宋体" w:cs="宋体"/>
          <w:b/>
          <w:bCs/>
          <w:color w:val="auto"/>
          <w:highlight w:val="none"/>
          <w:lang w:val="zh-TW"/>
        </w:rPr>
        <w:t>一经提交响应文件并被采购人确定为成交人，即视为完全响应本章所有要求（若有要求提供佐证材料的，须按规定提供，未提供相应的佐证材料或提供的佐证材料不符合规定的，均视为无效。）若在成交后或合同执行过程中违反相关规定，将视为虚假</w:t>
      </w:r>
      <w:r>
        <w:rPr>
          <w:rFonts w:hint="eastAsia" w:ascii="宋体" w:hAnsi="宋体" w:eastAsia="宋体" w:cs="宋体"/>
          <w:b/>
          <w:bCs/>
          <w:color w:val="auto"/>
          <w:highlight w:val="none"/>
          <w:lang w:val="zh-TW" w:eastAsia="zh-CN"/>
        </w:rPr>
        <w:t>响应</w:t>
      </w:r>
      <w:r>
        <w:rPr>
          <w:rFonts w:hint="eastAsia" w:ascii="宋体" w:hAnsi="宋体" w:eastAsia="宋体" w:cs="宋体"/>
          <w:b/>
          <w:bCs/>
          <w:color w:val="auto"/>
          <w:highlight w:val="none"/>
          <w:lang w:val="zh-TW"/>
        </w:rPr>
        <w:t>，须承担相应责任。</w:t>
      </w:r>
    </w:p>
    <w:p>
      <w:pPr>
        <w:widowControl/>
        <w:spacing w:line="400" w:lineRule="exact"/>
        <w:jc w:val="center"/>
        <w:rPr>
          <w:rFonts w:hint="eastAsia" w:ascii="宋体" w:hAnsi="宋体"/>
          <w:b/>
          <w:bCs/>
          <w:color w:val="auto"/>
          <w:sz w:val="36"/>
          <w:szCs w:val="36"/>
          <w:highlight w:val="none"/>
        </w:rPr>
      </w:pPr>
    </w:p>
    <w:bookmarkEnd w:id="3"/>
    <w:bookmarkEnd w:id="4"/>
    <w:bookmarkEnd w:id="5"/>
    <w:bookmarkEnd w:id="6"/>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ascii="宋体" w:hAnsi="宋体"/>
          <w:b/>
          <w:bCs/>
          <w:color w:val="auto"/>
          <w:sz w:val="36"/>
          <w:szCs w:val="36"/>
        </w:rPr>
      </w:pPr>
      <w:r>
        <w:rPr>
          <w:rFonts w:hint="eastAsia" w:ascii="宋体" w:hAnsi="宋体"/>
          <w:b/>
          <w:bCs/>
          <w:color w:val="auto"/>
          <w:sz w:val="36"/>
          <w:szCs w:val="36"/>
        </w:rPr>
        <w:t>第四章  合同参考文本</w:t>
      </w:r>
    </w:p>
    <w:p>
      <w:pPr>
        <w:pStyle w:val="16"/>
        <w:ind w:firstLine="0" w:firstLineChars="0"/>
        <w:rPr>
          <w:color w:val="auto"/>
        </w:rPr>
      </w:pPr>
    </w:p>
    <w:p>
      <w:pPr>
        <w:pStyle w:val="17"/>
        <w:rPr>
          <w:color w:val="auto"/>
        </w:rPr>
      </w:pPr>
    </w:p>
    <w:p>
      <w:pPr>
        <w:pStyle w:val="17"/>
        <w:rPr>
          <w:color w:val="auto"/>
        </w:rPr>
      </w:pPr>
    </w:p>
    <w:p>
      <w:pPr>
        <w:pStyle w:val="17"/>
        <w:rPr>
          <w:color w:val="auto"/>
        </w:rPr>
      </w:pPr>
    </w:p>
    <w:p>
      <w:pPr>
        <w:pStyle w:val="17"/>
        <w:jc w:val="center"/>
        <w:rPr>
          <w:color w:val="auto"/>
          <w:sz w:val="24"/>
        </w:rPr>
      </w:pPr>
      <w:r>
        <w:rPr>
          <w:rFonts w:hint="eastAsia"/>
          <w:color w:val="auto"/>
          <w:sz w:val="24"/>
        </w:rPr>
        <w:t>按照福建省监狱系统采购合同范本编制</w:t>
      </w:r>
    </w:p>
    <w:p>
      <w:pPr>
        <w:pStyle w:val="17"/>
        <w:rPr>
          <w:color w:val="auto"/>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widowControl/>
        <w:adjustRightInd/>
        <w:snapToGrid/>
        <w:spacing w:line="400" w:lineRule="exact"/>
        <w:jc w:val="center"/>
        <w:rPr>
          <w:rFonts w:ascii="宋体" w:hAnsi="宋体" w:cs="宋体"/>
          <w:color w:val="auto"/>
          <w:sz w:val="24"/>
        </w:rPr>
      </w:pPr>
      <w:r>
        <w:rPr>
          <w:rFonts w:hint="eastAsia" w:ascii="宋体" w:hAnsi="宋体"/>
          <w:b/>
          <w:bCs/>
          <w:color w:val="auto"/>
          <w:sz w:val="36"/>
          <w:szCs w:val="36"/>
        </w:rPr>
        <w:t>第五章  响应文件格式</w:t>
      </w:r>
    </w:p>
    <w:p>
      <w:pPr>
        <w:adjustRightInd w:val="0"/>
        <w:snapToGrid w:val="0"/>
        <w:spacing w:line="560" w:lineRule="exact"/>
        <w:ind w:firstLine="480" w:firstLineChars="200"/>
        <w:jc w:val="center"/>
        <w:rPr>
          <w:rFonts w:ascii="宋体" w:hAnsi="宋体" w:cs="宋体"/>
          <w:color w:val="auto"/>
          <w:sz w:val="24"/>
        </w:rPr>
      </w:pPr>
      <w:r>
        <w:rPr>
          <w:rFonts w:hint="eastAsia" w:ascii="宋体" w:hAnsi="宋体" w:cs="宋体"/>
          <w:color w:val="auto"/>
          <w:sz w:val="24"/>
        </w:rPr>
        <w:t>响应文件编制说明</w:t>
      </w:r>
    </w:p>
    <w:p>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1.编制要求：</w:t>
      </w:r>
      <w:r>
        <w:rPr>
          <w:rFonts w:hint="eastAsia" w:ascii="宋体" w:hAnsi="宋体" w:cs="宋体"/>
          <w:color w:val="auto"/>
          <w:sz w:val="24"/>
          <w:lang w:eastAsia="zh-CN"/>
        </w:rPr>
        <w:t>供应商</w:t>
      </w:r>
      <w:r>
        <w:rPr>
          <w:rFonts w:hint="eastAsia" w:ascii="宋体" w:hAnsi="宋体" w:cs="宋体"/>
          <w:color w:val="auto"/>
          <w:sz w:val="24"/>
        </w:rPr>
        <w:t>应详细阅读网上网上竞价文件内容，在编制响应文件时，要按响应文件格式进行编制，并保证其所提交的全部资料是不可割离且真实、合法、有效、准确、完整，否则造成不利后果由</w:t>
      </w:r>
      <w:r>
        <w:rPr>
          <w:rFonts w:hint="eastAsia" w:ascii="宋体" w:hAnsi="宋体" w:cs="宋体"/>
          <w:color w:val="auto"/>
          <w:sz w:val="24"/>
          <w:lang w:eastAsia="zh-CN"/>
        </w:rPr>
        <w:t>供应商</w:t>
      </w:r>
      <w:r>
        <w:rPr>
          <w:rFonts w:hint="eastAsia" w:ascii="宋体" w:hAnsi="宋体" w:cs="宋体"/>
          <w:color w:val="auto"/>
          <w:sz w:val="24"/>
        </w:rPr>
        <w:t>承担法律责任。</w:t>
      </w:r>
    </w:p>
    <w:p>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pPr>
        <w:rPr>
          <w:color w:val="auto"/>
        </w:rPr>
      </w:pPr>
    </w:p>
    <w:p>
      <w:pPr>
        <w:pStyle w:val="4"/>
        <w:rPr>
          <w:color w:val="auto"/>
        </w:rPr>
      </w:pPr>
    </w:p>
    <w:p>
      <w:pPr>
        <w:rPr>
          <w:color w:val="auto"/>
        </w:rPr>
      </w:pPr>
    </w:p>
    <w:p>
      <w:pPr>
        <w:pStyle w:val="4"/>
        <w:rPr>
          <w:color w:val="auto"/>
        </w:rPr>
      </w:pPr>
    </w:p>
    <w:p>
      <w:pPr>
        <w:rPr>
          <w:color w:val="auto"/>
        </w:rPr>
      </w:pPr>
    </w:p>
    <w:p>
      <w:pPr>
        <w:pStyle w:val="5"/>
        <w:rPr>
          <w:rFonts w:hint="default"/>
          <w:color w:val="auto"/>
        </w:rPr>
      </w:pPr>
    </w:p>
    <w:p>
      <w:pPr>
        <w:rPr>
          <w:color w:val="auto"/>
        </w:rPr>
      </w:pPr>
    </w:p>
    <w:p>
      <w:pPr>
        <w:pStyle w:val="5"/>
        <w:rPr>
          <w:rFonts w:hint="default"/>
          <w:color w:val="auto"/>
        </w:rPr>
      </w:pPr>
    </w:p>
    <w:p>
      <w:pPr>
        <w:rPr>
          <w:color w:val="auto"/>
        </w:rPr>
      </w:pPr>
    </w:p>
    <w:p>
      <w:pPr>
        <w:pStyle w:val="5"/>
        <w:rPr>
          <w:rFonts w:hint="default"/>
          <w:color w:val="auto"/>
        </w:rPr>
      </w:pPr>
    </w:p>
    <w:p>
      <w:pPr>
        <w:rPr>
          <w:color w:val="auto"/>
        </w:rPr>
      </w:pPr>
    </w:p>
    <w:p>
      <w:pPr>
        <w:rPr>
          <w:color w:val="auto"/>
        </w:rPr>
      </w:pPr>
    </w:p>
    <w:p>
      <w:pPr>
        <w:pStyle w:val="16"/>
        <w:ind w:firstLine="210"/>
        <w:rPr>
          <w:color w:val="auto"/>
        </w:rPr>
      </w:pPr>
    </w:p>
    <w:p>
      <w:pPr>
        <w:pStyle w:val="6"/>
        <w:rPr>
          <w:color w:val="auto"/>
        </w:rPr>
      </w:pPr>
    </w:p>
    <w:p>
      <w:pPr>
        <w:pStyle w:val="7"/>
        <w:rPr>
          <w:color w:val="auto"/>
        </w:rPr>
      </w:pPr>
    </w:p>
    <w:p>
      <w:pPr>
        <w:pStyle w:val="6"/>
        <w:rPr>
          <w:color w:val="auto"/>
        </w:rPr>
      </w:pPr>
    </w:p>
    <w:p>
      <w:pPr>
        <w:spacing w:line="1000" w:lineRule="exact"/>
        <w:jc w:val="center"/>
        <w:rPr>
          <w:rFonts w:ascii="黑体" w:hAnsi="黑体" w:eastAsia="黑体"/>
          <w:color w:val="auto"/>
          <w:sz w:val="96"/>
          <w:szCs w:val="96"/>
        </w:rPr>
      </w:pPr>
    </w:p>
    <w:p>
      <w:pPr>
        <w:pStyle w:val="4"/>
        <w:rPr>
          <w:color w:val="auto"/>
        </w:rPr>
      </w:pPr>
    </w:p>
    <w:p>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pPr>
        <w:pStyle w:val="24"/>
        <w:spacing w:after="120" w:line="500" w:lineRule="exact"/>
        <w:outlineLvl w:val="9"/>
        <w:rPr>
          <w:rStyle w:val="23"/>
          <w:rFonts w:hAnsi="宋体" w:eastAsia="宋体" w:cs="宋体"/>
          <w:b/>
          <w:bCs/>
          <w:color w:val="auto"/>
          <w:sz w:val="44"/>
          <w:szCs w:val="44"/>
        </w:rPr>
      </w:pPr>
    </w:p>
    <w:p>
      <w:pPr>
        <w:pStyle w:val="24"/>
        <w:spacing w:after="120" w:line="500" w:lineRule="exact"/>
        <w:jc w:val="center"/>
        <w:outlineLvl w:val="9"/>
        <w:rPr>
          <w:rStyle w:val="23"/>
          <w:rFonts w:hAnsi="宋体" w:eastAsia="宋体" w:cs="宋体"/>
          <w:b/>
          <w:bCs/>
          <w:color w:val="auto"/>
          <w:sz w:val="44"/>
          <w:szCs w:val="44"/>
        </w:rPr>
      </w:pPr>
      <w:r>
        <w:rPr>
          <w:rStyle w:val="23"/>
          <w:rFonts w:hint="eastAsia" w:hAnsi="宋体" w:eastAsia="宋体" w:cs="宋体"/>
          <w:b/>
          <w:bCs/>
          <w:color w:val="auto"/>
          <w:sz w:val="44"/>
          <w:szCs w:val="44"/>
        </w:rPr>
        <w:t>（第一部分  资格及技术商务部分）</w:t>
      </w:r>
    </w:p>
    <w:p>
      <w:pPr>
        <w:spacing w:line="1000" w:lineRule="exact"/>
        <w:ind w:firstLine="1920" w:firstLineChars="200"/>
        <w:jc w:val="left"/>
        <w:rPr>
          <w:color w:val="auto"/>
          <w:sz w:val="96"/>
          <w:szCs w:val="96"/>
        </w:rPr>
      </w:pPr>
    </w:p>
    <w:p>
      <w:pPr>
        <w:spacing w:line="1000" w:lineRule="exact"/>
        <w:ind w:firstLine="1920" w:firstLineChars="200"/>
        <w:jc w:val="left"/>
        <w:rPr>
          <w:color w:val="auto"/>
          <w:sz w:val="96"/>
          <w:szCs w:val="96"/>
        </w:rPr>
      </w:pPr>
    </w:p>
    <w:p>
      <w:pPr>
        <w:pStyle w:val="4"/>
        <w:rPr>
          <w:color w:val="auto"/>
        </w:rPr>
      </w:pPr>
    </w:p>
    <w:p>
      <w:pPr>
        <w:spacing w:line="1000" w:lineRule="exact"/>
        <w:ind w:firstLine="1920" w:firstLineChars="200"/>
        <w:jc w:val="left"/>
        <w:rPr>
          <w:color w:val="auto"/>
          <w:sz w:val="96"/>
          <w:szCs w:val="96"/>
        </w:rPr>
      </w:pPr>
    </w:p>
    <w:p>
      <w:pPr>
        <w:pStyle w:val="9"/>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pPr>
        <w:pStyle w:val="9"/>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pPr>
        <w:pStyle w:val="9"/>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pPr>
        <w:pStyle w:val="4"/>
        <w:rPr>
          <w:color w:val="auto"/>
        </w:rPr>
      </w:pPr>
    </w:p>
    <w:p>
      <w:pPr>
        <w:rPr>
          <w:color w:val="auto"/>
        </w:rPr>
      </w:pPr>
    </w:p>
    <w:p>
      <w:pPr>
        <w:rPr>
          <w:color w:val="auto"/>
        </w:rPr>
      </w:pPr>
    </w:p>
    <w:p>
      <w:pPr>
        <w:pStyle w:val="16"/>
        <w:ind w:firstLine="210"/>
        <w:rPr>
          <w:color w:val="auto"/>
        </w:rPr>
      </w:pPr>
    </w:p>
    <w:p>
      <w:pPr>
        <w:pStyle w:val="17"/>
        <w:rPr>
          <w:color w:val="auto"/>
        </w:rPr>
      </w:pPr>
    </w:p>
    <w:p>
      <w:pPr>
        <w:pStyle w:val="17"/>
        <w:rPr>
          <w:color w:val="auto"/>
        </w:rPr>
      </w:pPr>
    </w:p>
    <w:p>
      <w:pPr>
        <w:pStyle w:val="16"/>
        <w:ind w:firstLine="210"/>
        <w:rPr>
          <w:color w:val="auto"/>
        </w:rPr>
      </w:pPr>
    </w:p>
    <w:p>
      <w:pPr>
        <w:pStyle w:val="7"/>
        <w:rPr>
          <w:color w:val="auto"/>
        </w:rPr>
      </w:pPr>
    </w:p>
    <w:p>
      <w:pPr>
        <w:rPr>
          <w:color w:val="auto"/>
        </w:rPr>
      </w:pPr>
    </w:p>
    <w:p>
      <w:pPr>
        <w:pStyle w:val="2"/>
        <w:rPr>
          <w:color w:val="auto"/>
        </w:rPr>
      </w:pPr>
    </w:p>
    <w:p>
      <w:pPr>
        <w:rPr>
          <w:color w:val="auto"/>
        </w:rPr>
      </w:pPr>
    </w:p>
    <w:p>
      <w:pPr>
        <w:pStyle w:val="2"/>
        <w:rPr>
          <w:color w:val="auto"/>
        </w:rPr>
      </w:pPr>
    </w:p>
    <w:p>
      <w:pPr>
        <w:pStyle w:val="24"/>
        <w:spacing w:after="120" w:line="500" w:lineRule="exact"/>
        <w:jc w:val="center"/>
        <w:outlineLvl w:val="9"/>
        <w:rPr>
          <w:rFonts w:hAnsi="宋体" w:cs="宋体"/>
          <w:b/>
          <w:color w:val="auto"/>
          <w:sz w:val="36"/>
        </w:rPr>
      </w:pPr>
      <w:r>
        <w:rPr>
          <w:rFonts w:hint="eastAsia" w:hAnsi="宋体" w:cs="宋体"/>
          <w:b/>
          <w:color w:val="auto"/>
          <w:sz w:val="36"/>
        </w:rPr>
        <w:t>目  录</w:t>
      </w:r>
    </w:p>
    <w:p>
      <w:pPr>
        <w:pStyle w:val="24"/>
        <w:spacing w:after="120" w:line="500" w:lineRule="exact"/>
        <w:outlineLvl w:val="9"/>
        <w:rPr>
          <w:rFonts w:hAnsi="宋体" w:cs="宋体"/>
          <w:b/>
          <w:color w:val="auto"/>
          <w:sz w:val="36"/>
        </w:rPr>
      </w:pPr>
    </w:p>
    <w:p>
      <w:pPr>
        <w:pStyle w:val="24"/>
        <w:spacing w:line="480" w:lineRule="auto"/>
        <w:rPr>
          <w:rFonts w:hAnsi="宋体" w:cs="宋体"/>
          <w:bCs/>
          <w:color w:val="auto"/>
          <w:sz w:val="24"/>
        </w:rPr>
      </w:pPr>
      <w:r>
        <w:rPr>
          <w:rFonts w:hint="eastAsia" w:hAnsi="宋体" w:cs="宋体"/>
          <w:bCs/>
          <w:color w:val="auto"/>
          <w:sz w:val="24"/>
        </w:rPr>
        <w:t>1、</w:t>
      </w:r>
      <w:r>
        <w:rPr>
          <w:rFonts w:hint="eastAsia" w:hAnsi="宋体" w:cs="宋体"/>
          <w:bCs/>
          <w:color w:val="auto"/>
          <w:sz w:val="24"/>
          <w:lang w:eastAsia="zh-CN"/>
        </w:rPr>
        <w:t>网上</w:t>
      </w:r>
      <w:r>
        <w:rPr>
          <w:rFonts w:hint="eastAsia" w:hAnsi="宋体" w:cs="宋体"/>
          <w:bCs/>
          <w:color w:val="auto"/>
          <w:sz w:val="24"/>
        </w:rPr>
        <w:t>竞价承诺书</w:t>
      </w:r>
    </w:p>
    <w:p>
      <w:pPr>
        <w:pStyle w:val="24"/>
        <w:spacing w:line="480" w:lineRule="auto"/>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pPr>
        <w:pStyle w:val="24"/>
        <w:spacing w:line="480" w:lineRule="auto"/>
        <w:rPr>
          <w:rFonts w:hAnsi="宋体"/>
          <w:color w:val="auto"/>
          <w:sz w:val="24"/>
        </w:rPr>
      </w:pPr>
      <w:r>
        <w:rPr>
          <w:rFonts w:hint="eastAsia" w:hAnsi="宋体" w:cs="宋体"/>
          <w:bCs/>
          <w:color w:val="auto"/>
          <w:sz w:val="24"/>
        </w:rPr>
        <w:t>3、</w:t>
      </w:r>
      <w:r>
        <w:rPr>
          <w:rFonts w:hint="eastAsia" w:hAnsi="宋体"/>
          <w:color w:val="auto"/>
          <w:sz w:val="24"/>
        </w:rPr>
        <w:t>单位授权书</w:t>
      </w:r>
    </w:p>
    <w:p>
      <w:pPr>
        <w:pStyle w:val="24"/>
        <w:spacing w:line="480" w:lineRule="auto"/>
        <w:rPr>
          <w:rFonts w:hAnsi="宋体"/>
          <w:color w:val="auto"/>
          <w:sz w:val="24"/>
        </w:rPr>
      </w:pPr>
      <w:r>
        <w:rPr>
          <w:rFonts w:hint="eastAsia" w:hAnsi="宋体"/>
          <w:color w:val="auto"/>
          <w:sz w:val="24"/>
        </w:rPr>
        <w:t>4、网上竞价文件要求的其他资格和技术商务材料</w:t>
      </w:r>
    </w:p>
    <w:p>
      <w:pPr>
        <w:pStyle w:val="24"/>
        <w:spacing w:line="360" w:lineRule="auto"/>
        <w:outlineLvl w:val="9"/>
        <w:rPr>
          <w:rFonts w:hAnsi="宋体" w:cs="宋体"/>
          <w:bCs/>
          <w:color w:val="auto"/>
          <w:sz w:val="24"/>
        </w:rPr>
      </w:pPr>
    </w:p>
    <w:p>
      <w:pPr>
        <w:widowControl/>
        <w:shd w:val="clear" w:color="auto" w:fill="FFFFFF"/>
        <w:spacing w:line="360" w:lineRule="auto"/>
        <w:jc w:val="center"/>
        <w:rPr>
          <w:rFonts w:ascii="宋体" w:hAnsi="宋体" w:cs="宋体"/>
          <w:b/>
          <w:color w:val="auto"/>
          <w:kern w:val="0"/>
          <w:sz w:val="72"/>
          <w:szCs w:val="72"/>
          <w:shd w:val="clear" w:color="auto" w:fill="FFFFFF"/>
          <w:lang w:bidi="ar"/>
        </w:rPr>
      </w:pPr>
    </w:p>
    <w:p>
      <w:pPr>
        <w:widowControl/>
        <w:shd w:val="clear" w:color="auto" w:fill="FFFFFF"/>
        <w:spacing w:line="360" w:lineRule="auto"/>
        <w:jc w:val="center"/>
        <w:rPr>
          <w:rFonts w:ascii="宋体" w:hAnsi="宋体" w:cs="宋体"/>
          <w:b/>
          <w:color w:val="auto"/>
          <w:kern w:val="0"/>
          <w:sz w:val="72"/>
          <w:szCs w:val="72"/>
          <w:shd w:val="clear" w:color="auto" w:fill="FFFFFF"/>
          <w:lang w:bidi="ar"/>
        </w:rPr>
      </w:pPr>
    </w:p>
    <w:p>
      <w:pPr>
        <w:widowControl/>
        <w:shd w:val="clear" w:color="auto" w:fill="FFFFFF"/>
        <w:spacing w:line="360" w:lineRule="auto"/>
        <w:jc w:val="center"/>
        <w:rPr>
          <w:rFonts w:ascii="宋体" w:hAnsi="宋体" w:cs="宋体"/>
          <w:b/>
          <w:color w:val="auto"/>
          <w:kern w:val="0"/>
          <w:sz w:val="72"/>
          <w:szCs w:val="72"/>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color w:val="auto"/>
          <w:kern w:val="0"/>
          <w:sz w:val="28"/>
          <w:szCs w:val="28"/>
          <w:shd w:val="clear" w:color="auto" w:fill="FFFFFF"/>
          <w:lang w:bidi="ar"/>
        </w:rPr>
      </w:pPr>
      <w:r>
        <w:rPr>
          <w:rFonts w:hint="eastAsia" w:ascii="宋体" w:hAnsi="宋体" w:cs="宋体"/>
          <w:b/>
          <w:color w:val="auto"/>
          <w:kern w:val="0"/>
          <w:sz w:val="28"/>
          <w:szCs w:val="28"/>
          <w:shd w:val="clear" w:color="auto" w:fill="FFFFFF"/>
          <w:lang w:bidi="ar"/>
        </w:rPr>
        <w:t>1、</w:t>
      </w:r>
      <w:r>
        <w:rPr>
          <w:rFonts w:hint="eastAsia" w:ascii="宋体" w:hAnsi="宋体" w:cs="宋体"/>
          <w:b/>
          <w:color w:val="auto"/>
          <w:kern w:val="0"/>
          <w:sz w:val="28"/>
          <w:szCs w:val="28"/>
          <w:shd w:val="clear" w:color="auto" w:fill="FFFFFF"/>
          <w:lang w:eastAsia="zh-CN" w:bidi="ar"/>
        </w:rPr>
        <w:t>网上</w:t>
      </w:r>
      <w:r>
        <w:rPr>
          <w:rFonts w:hint="eastAsia" w:ascii="宋体" w:hAnsi="宋体" w:cs="宋体"/>
          <w:b/>
          <w:color w:val="auto"/>
          <w:kern w:val="0"/>
          <w:sz w:val="28"/>
          <w:szCs w:val="28"/>
          <w:shd w:val="clear" w:color="auto" w:fill="FFFFFF"/>
          <w:lang w:bidi="ar"/>
        </w:rPr>
        <w:t>竞价承诺书</w:t>
      </w:r>
    </w:p>
    <w:p>
      <w:pPr>
        <w:widowControl/>
        <w:shd w:val="clear" w:color="auto" w:fill="FFFFFF"/>
        <w:spacing w:line="420" w:lineRule="exact"/>
        <w:jc w:val="both"/>
        <w:rPr>
          <w:rFonts w:ascii="宋体" w:hAnsi="宋体" w:cs="宋体"/>
          <w:b/>
          <w:color w:val="auto"/>
          <w:kern w:val="0"/>
          <w:sz w:val="28"/>
          <w:szCs w:val="28"/>
          <w:shd w:val="clear" w:color="auto" w:fill="FFFFFF"/>
          <w:lang w:bidi="ar"/>
        </w:rPr>
      </w:pPr>
    </w:p>
    <w:p>
      <w:pPr>
        <w:widowControl/>
        <w:shd w:val="clear" w:color="auto" w:fill="FFFFFF"/>
        <w:spacing w:line="420" w:lineRule="exact"/>
        <w:jc w:val="left"/>
        <w:rPr>
          <w:rFonts w:ascii="宋体" w:hAnsi="宋体" w:eastAsia="宋体" w:cs="宋体"/>
          <w:color w:val="auto"/>
          <w:sz w:val="24"/>
        </w:rPr>
      </w:pPr>
      <w:r>
        <w:rPr>
          <w:rFonts w:hint="eastAsia" w:ascii="宋体" w:hAnsi="宋体" w:cs="宋体"/>
          <w:color w:val="auto"/>
          <w:kern w:val="0"/>
          <w:sz w:val="24"/>
          <w:shd w:val="clear" w:color="auto" w:fill="FFFFFF"/>
          <w:lang w:bidi="ar"/>
        </w:rPr>
        <w:t>致：</w:t>
      </w:r>
      <w:r>
        <w:rPr>
          <w:rFonts w:hint="eastAsia" w:ascii="宋体" w:hAnsi="宋体" w:cs="宋体"/>
          <w:color w:val="auto"/>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lang w:bidi="ar"/>
        </w:rPr>
        <w:t>根据</w:t>
      </w:r>
      <w:r>
        <w:rPr>
          <w:rFonts w:hint="eastAsia" w:ascii="宋体" w:hAnsi="宋体" w:cs="宋体"/>
          <w:color w:val="auto"/>
          <w:kern w:val="0"/>
          <w:sz w:val="24"/>
          <w:u w:val="single"/>
          <w:shd w:val="clear" w:color="auto" w:fill="FFFFFF"/>
          <w:lang w:bidi="ar"/>
        </w:rPr>
        <w:t>         </w:t>
      </w:r>
      <w:r>
        <w:rPr>
          <w:rStyle w:val="27"/>
          <w:rFonts w:hint="eastAsia" w:ascii="宋体" w:hAnsi="宋体" w:cs="宋体"/>
          <w:color w:val="auto"/>
          <w:kern w:val="0"/>
          <w:sz w:val="24"/>
          <w:u w:val="single"/>
          <w:shd w:val="clear" w:color="auto" w:fill="FFFFFF"/>
          <w:lang w:bidi="ar"/>
        </w:rPr>
        <w:t> </w:t>
      </w:r>
      <w:r>
        <w:rPr>
          <w:rFonts w:hint="eastAsia" w:ascii="宋体" w:hAnsi="宋体" w:cs="宋体"/>
          <w:color w:val="auto"/>
          <w:kern w:val="0"/>
          <w:sz w:val="24"/>
          <w:shd w:val="clear" w:color="auto" w:fill="FFFFFF"/>
          <w:lang w:bidi="ar"/>
        </w:rPr>
        <w:t>项目（项目编号：</w:t>
      </w:r>
      <w:r>
        <w:rPr>
          <w:rFonts w:hint="eastAsia" w:ascii="宋体" w:hAnsi="宋体" w:cs="宋体"/>
          <w:color w:val="auto"/>
          <w:kern w:val="0"/>
          <w:sz w:val="24"/>
          <w:u w:val="single"/>
          <w:shd w:val="clear" w:color="auto" w:fill="FFFFFF"/>
          <w:lang w:bidi="ar"/>
        </w:rPr>
        <w:t>        </w:t>
      </w:r>
      <w:r>
        <w:rPr>
          <w:rStyle w:val="27"/>
          <w:rFonts w:hint="eastAsia" w:ascii="宋体" w:hAnsi="宋体" w:cs="宋体"/>
          <w:color w:val="auto"/>
          <w:kern w:val="0"/>
          <w:sz w:val="24"/>
          <w:u w:val="single"/>
          <w:shd w:val="clear" w:color="auto" w:fill="FFFFFF"/>
          <w:lang w:bidi="ar"/>
        </w:rPr>
        <w:t> </w:t>
      </w:r>
      <w:r>
        <w:rPr>
          <w:rFonts w:hint="eastAsia" w:ascii="宋体" w:hAnsi="宋体" w:cs="宋体"/>
          <w:color w:val="auto"/>
          <w:kern w:val="0"/>
          <w:sz w:val="24"/>
          <w:shd w:val="clear" w:color="auto" w:fill="FFFFFF"/>
          <w:lang w:bidi="ar"/>
        </w:rPr>
        <w:t>）网上竞价文件要求，我公司郑重承诺：</w:t>
      </w:r>
    </w:p>
    <w:p>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eastAsia="宋体" w:cs="Times New Roman"/>
          <w:color w:val="auto"/>
          <w:sz w:val="24"/>
        </w:rPr>
      </w:pPr>
      <w:r>
        <w:rPr>
          <w:rFonts w:hint="eastAsia" w:ascii="宋体" w:hAnsi="宋体" w:eastAsia="宋体" w:cs="Times New Roman"/>
          <w:color w:val="auto"/>
          <w:sz w:val="24"/>
          <w:lang w:bidi="ar"/>
        </w:rPr>
        <w:t>三、我</w:t>
      </w:r>
      <w:r>
        <w:rPr>
          <w:rFonts w:hint="eastAsia" w:ascii="宋体" w:hAnsi="宋体" w:eastAsia="宋体" w:cs="Times New Roman"/>
          <w:color w:val="auto"/>
          <w:sz w:val="24"/>
        </w:rPr>
        <w:t>公司确认响应文件中所有提交的文件和材料是真实的、准确的。</w:t>
      </w:r>
    </w:p>
    <w:p>
      <w:pPr>
        <w:spacing w:line="460" w:lineRule="exact"/>
        <w:ind w:firstLine="480" w:firstLineChars="200"/>
        <w:jc w:val="left"/>
        <w:rPr>
          <w:rFonts w:ascii="宋体" w:hAnsi="宋体" w:eastAsia="宋体" w:cs="Times New Roman"/>
          <w:color w:val="auto"/>
          <w:sz w:val="24"/>
          <w:lang w:bidi="ar"/>
        </w:rPr>
      </w:pPr>
      <w:r>
        <w:rPr>
          <w:rFonts w:hint="eastAsia" w:ascii="宋体" w:hAnsi="宋体" w:eastAsia="宋体" w:cs="Times New Roman"/>
          <w:color w:val="auto"/>
          <w:sz w:val="24"/>
          <w:lang w:bidi="ar"/>
        </w:rPr>
        <w:t>四、</w:t>
      </w:r>
      <w:r>
        <w:rPr>
          <w:rFonts w:hint="eastAsia" w:ascii="宋体" w:hAnsi="宋体" w:eastAsia="宋体" w:cs="Times New Roman"/>
          <w:color w:val="auto"/>
          <w:sz w:val="24"/>
        </w:rPr>
        <w:t>我公司在参加本次</w:t>
      </w:r>
      <w:r>
        <w:rPr>
          <w:rFonts w:hint="eastAsia" w:ascii="宋体" w:hAnsi="宋体" w:cs="Times New Roman"/>
          <w:color w:val="auto"/>
          <w:sz w:val="24"/>
          <w:lang w:val="en-US" w:eastAsia="zh-CN"/>
        </w:rPr>
        <w:t>竞价</w:t>
      </w:r>
      <w:r>
        <w:rPr>
          <w:rFonts w:hint="eastAsia" w:ascii="宋体" w:hAnsi="宋体" w:eastAsia="宋体" w:cs="Times New Roman"/>
          <w:color w:val="auto"/>
          <w:sz w:val="24"/>
        </w:rPr>
        <w:t>活动前3年内，在经营活动中没有重大违法记录，也无行贿犯罪记录。</w:t>
      </w:r>
    </w:p>
    <w:p>
      <w:pPr>
        <w:spacing w:line="460" w:lineRule="exact"/>
        <w:ind w:firstLine="480" w:firstLineChars="200"/>
        <w:jc w:val="left"/>
        <w:rPr>
          <w:rFonts w:ascii="宋体" w:hAnsi="宋体" w:eastAsia="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五、我公司承诺</w:t>
      </w:r>
      <w:r>
        <w:rPr>
          <w:rFonts w:hint="eastAsia" w:ascii="宋体" w:hAnsi="宋体"/>
          <w:color w:val="auto"/>
          <w:sz w:val="24"/>
        </w:rPr>
        <w:t>具备履行合同所必需的设备和专业技术能力。</w:t>
      </w:r>
    </w:p>
    <w:p>
      <w:pPr>
        <w:spacing w:line="460" w:lineRule="exact"/>
        <w:ind w:firstLine="480" w:firstLineChars="200"/>
        <w:jc w:val="left"/>
        <w:rPr>
          <w:rFonts w:ascii="宋体" w:hAnsi="宋体" w:eastAsia="宋体" w:cs="Times New Roman"/>
          <w:color w:val="auto"/>
          <w:sz w:val="24"/>
          <w:lang w:bidi="ar"/>
        </w:rPr>
      </w:pPr>
      <w:r>
        <w:rPr>
          <w:rFonts w:hint="eastAsia" w:ascii="宋体" w:hAnsi="宋体" w:eastAsia="宋体" w:cs="Times New Roman"/>
          <w:color w:val="auto"/>
          <w:sz w:val="24"/>
          <w:lang w:bidi="ar"/>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eastAsia="宋体" w:cs="Times New Roman"/>
          <w:color w:val="auto"/>
          <w:sz w:val="24"/>
          <w:lang w:bidi="ar"/>
        </w:rPr>
      </w:pPr>
      <w:r>
        <w:rPr>
          <w:rFonts w:hint="eastAsia" w:ascii="宋体" w:hAnsi="宋体" w:eastAsia="宋体" w:cs="Times New Roman"/>
          <w:color w:val="auto"/>
          <w:sz w:val="24"/>
          <w:lang w:bidi="ar"/>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eastAsia="宋体" w:cs="Times New Roman"/>
          <w:color w:val="auto"/>
          <w:sz w:val="24"/>
          <w:lang w:bidi="ar"/>
        </w:rPr>
        <w:t>”。</w:t>
      </w:r>
    </w:p>
    <w:p>
      <w:pPr>
        <w:spacing w:line="460" w:lineRule="exact"/>
        <w:ind w:firstLine="480" w:firstLineChars="200"/>
        <w:jc w:val="left"/>
        <w:rPr>
          <w:rFonts w:ascii="宋体" w:hAnsi="宋体" w:cs="宋体"/>
          <w:color w:val="auto"/>
          <w:sz w:val="24"/>
          <w:highlight w:val="none"/>
        </w:rPr>
      </w:pPr>
      <w:r>
        <w:rPr>
          <w:rFonts w:hint="eastAsia" w:ascii="宋体" w:hAnsi="宋体" w:eastAsia="宋体" w:cs="Times New Roman"/>
          <w:color w:val="auto"/>
          <w:sz w:val="24"/>
          <w:lang w:bidi="ar"/>
        </w:rPr>
        <w:t>八、</w:t>
      </w:r>
      <w:r>
        <w:rPr>
          <w:rFonts w:hint="eastAsia" w:ascii="宋体" w:hAnsi="宋体" w:cs="宋体"/>
          <w:color w:val="auto"/>
          <w:sz w:val="24"/>
          <w:highlight w:val="none"/>
        </w:rPr>
        <w:t>我公司承诺</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460" w:lineRule="exact"/>
        <w:ind w:firstLine="480" w:firstLineChars="200"/>
        <w:jc w:val="left"/>
        <w:rPr>
          <w:rFonts w:ascii="宋体" w:hAnsi="宋体" w:eastAsia="宋体" w:cs="宋体"/>
          <w:color w:val="auto"/>
          <w:kern w:val="0"/>
          <w:sz w:val="24"/>
          <w:shd w:val="clear" w:color="auto" w:fill="FFFFFF"/>
          <w:lang w:bidi="ar"/>
        </w:rPr>
      </w:pPr>
      <w:r>
        <w:rPr>
          <w:rFonts w:hint="eastAsia" w:ascii="宋体" w:hAnsi="宋体" w:cs="宋体"/>
          <w:color w:val="auto"/>
          <w:sz w:val="24"/>
          <w:lang w:val="en-US" w:eastAsia="zh-CN"/>
        </w:rPr>
        <w:t>九</w:t>
      </w:r>
      <w:r>
        <w:rPr>
          <w:rFonts w:hint="eastAsia" w:ascii="宋体" w:hAnsi="宋体" w:cs="宋体"/>
          <w:color w:val="auto"/>
          <w:sz w:val="24"/>
        </w:rPr>
        <w:t>、</w:t>
      </w:r>
      <w:r>
        <w:rPr>
          <w:rFonts w:hint="eastAsia" w:ascii="宋体" w:hAnsi="宋体" w:eastAsia="宋体" w:cs="Times New Roman"/>
          <w:color w:val="auto"/>
          <w:sz w:val="24"/>
          <w:lang w:bidi="ar"/>
        </w:rPr>
        <w:t>我公司已理解</w:t>
      </w:r>
      <w:r>
        <w:rPr>
          <w:rFonts w:hint="eastAsia" w:ascii="宋体" w:hAnsi="宋体"/>
          <w:color w:val="auto"/>
          <w:sz w:val="24"/>
        </w:rPr>
        <w:t>且完全响应本项目网上竞价文件的各项要求。</w:t>
      </w:r>
    </w:p>
    <w:p>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lang w:bidi="ar"/>
        </w:rPr>
        <w:t>十、以</w:t>
      </w:r>
      <w:r>
        <w:rPr>
          <w:rFonts w:hint="eastAsia" w:ascii="宋体" w:hAnsi="宋体" w:cs="宋体"/>
          <w:color w:val="auto"/>
          <w:kern w:val="0"/>
          <w:sz w:val="24"/>
          <w:u w:val="single"/>
          <w:shd w:val="clear" w:color="auto" w:fill="FFFFFF"/>
          <w:lang w:bidi="ar"/>
        </w:rPr>
        <w:t>      </w:t>
      </w:r>
      <w:r>
        <w:rPr>
          <w:rStyle w:val="27"/>
          <w:rFonts w:hint="eastAsia" w:ascii="宋体" w:hAnsi="宋体" w:cs="宋体"/>
          <w:color w:val="auto"/>
          <w:kern w:val="0"/>
          <w:sz w:val="24"/>
          <w:u w:val="single"/>
          <w:shd w:val="clear" w:color="auto" w:fill="FFFFFF"/>
          <w:lang w:bidi="ar"/>
        </w:rPr>
        <w:t> </w:t>
      </w:r>
      <w:r>
        <w:rPr>
          <w:rFonts w:hint="eastAsia" w:ascii="宋体" w:hAnsi="宋体" w:cs="宋体"/>
          <w:color w:val="auto"/>
          <w:kern w:val="0"/>
          <w:sz w:val="24"/>
          <w:shd w:val="clear" w:color="auto" w:fill="FFFFFF"/>
          <w:lang w:bidi="ar"/>
        </w:rPr>
        <w:t>方式提供的金额为人民币</w:t>
      </w:r>
      <w:r>
        <w:rPr>
          <w:rFonts w:hint="eastAsia" w:ascii="宋体" w:hAnsi="宋体" w:cs="宋体"/>
          <w:color w:val="auto"/>
          <w:kern w:val="0"/>
          <w:sz w:val="24"/>
          <w:u w:val="single"/>
          <w:shd w:val="clear" w:color="auto" w:fill="FFFFFF"/>
          <w:lang w:bidi="ar"/>
        </w:rPr>
        <w:t>       </w:t>
      </w:r>
      <w:r>
        <w:rPr>
          <w:rStyle w:val="27"/>
          <w:rFonts w:hint="eastAsia" w:ascii="宋体" w:hAnsi="宋体" w:cs="宋体"/>
          <w:color w:val="auto"/>
          <w:kern w:val="0"/>
          <w:sz w:val="24"/>
          <w:u w:val="single"/>
          <w:shd w:val="clear" w:color="auto" w:fill="FFFFFF"/>
          <w:lang w:bidi="ar"/>
        </w:rPr>
        <w:t> </w:t>
      </w:r>
      <w:r>
        <w:rPr>
          <w:rFonts w:hint="eastAsia" w:ascii="宋体" w:hAnsi="宋体" w:cs="宋体"/>
          <w:color w:val="auto"/>
          <w:kern w:val="0"/>
          <w:sz w:val="24"/>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lang w:bidi="ar"/>
        </w:rPr>
        <w:t>十</w:t>
      </w:r>
      <w:r>
        <w:rPr>
          <w:rFonts w:hint="eastAsia" w:ascii="宋体" w:hAnsi="宋体" w:cs="宋体"/>
          <w:color w:val="auto"/>
          <w:kern w:val="0"/>
          <w:sz w:val="24"/>
          <w:shd w:val="clear" w:color="auto" w:fill="FFFFFF"/>
          <w:lang w:val="en-US" w:eastAsia="zh-CN" w:bidi="ar"/>
        </w:rPr>
        <w:t>一</w:t>
      </w:r>
      <w:r>
        <w:rPr>
          <w:rFonts w:hint="eastAsia" w:ascii="宋体" w:hAnsi="宋体" w:cs="宋体"/>
          <w:color w:val="auto"/>
          <w:kern w:val="0"/>
          <w:sz w:val="24"/>
          <w:shd w:val="clear" w:color="auto" w:fill="FFFFFF"/>
          <w:lang w:bidi="ar"/>
        </w:rPr>
        <w:t>、我方获得成交资格后若无法按约定条款履行义务，采购人有权取消我方成交资格，我方完全接受按有关法规对我方的处罚。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lang w:bidi="ar"/>
        </w:rPr>
        <w:t>十</w:t>
      </w:r>
      <w:r>
        <w:rPr>
          <w:rFonts w:hint="eastAsia" w:ascii="宋体" w:hAnsi="宋体" w:cs="宋体"/>
          <w:color w:val="auto"/>
          <w:kern w:val="0"/>
          <w:sz w:val="24"/>
          <w:shd w:val="clear" w:color="auto" w:fill="FFFFFF"/>
          <w:lang w:val="en-US" w:eastAsia="zh-CN" w:bidi="ar"/>
        </w:rPr>
        <w:t>二</w:t>
      </w:r>
      <w:r>
        <w:rPr>
          <w:rFonts w:hint="eastAsia" w:ascii="宋体" w:hAnsi="宋体" w:cs="宋体"/>
          <w:color w:val="auto"/>
          <w:kern w:val="0"/>
          <w:sz w:val="24"/>
          <w:shd w:val="clear" w:color="auto" w:fill="FFFFFF"/>
          <w:lang w:bidi="ar"/>
        </w:rPr>
        <w:t>、我方同意提供网上竞价文件要求的一切数据或资料。完全理解贵方不一定要接受收到的任何竞价。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color w:val="auto"/>
          <w:kern w:val="0"/>
          <w:sz w:val="24"/>
          <w:shd w:val="clear" w:color="auto" w:fill="FFFFFF"/>
          <w:lang w:bidi="ar"/>
        </w:rPr>
      </w:pPr>
    </w:p>
    <w:p>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lang w:bidi="ar"/>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lang w:bidi="ar"/>
        </w:rPr>
        <w:t>）：</w:t>
      </w:r>
      <w:r>
        <w:rPr>
          <w:rFonts w:hint="eastAsia" w:ascii="宋体" w:hAnsi="宋体" w:cs="宋体"/>
          <w:color w:val="auto"/>
          <w:kern w:val="0"/>
          <w:sz w:val="24"/>
          <w:u w:val="single"/>
          <w:shd w:val="clear" w:color="auto" w:fill="FFFFFF"/>
          <w:lang w:bidi="ar"/>
        </w:rPr>
        <w:t xml:space="preserve">              </w:t>
      </w:r>
      <w:r>
        <w:rPr>
          <w:rFonts w:hint="eastAsia" w:ascii="宋体" w:hAnsi="宋体" w:cs="宋体"/>
          <w:color w:val="auto"/>
          <w:kern w:val="0"/>
          <w:sz w:val="24"/>
          <w:shd w:val="clear" w:color="auto" w:fill="FFFFFF"/>
          <w:lang w:bidi="ar"/>
        </w:rPr>
        <w:t>       </w:t>
      </w:r>
      <w:r>
        <w:rPr>
          <w:rStyle w:val="27"/>
          <w:rFonts w:hint="eastAsia" w:ascii="宋体" w:hAnsi="宋体" w:cs="宋体"/>
          <w:color w:val="auto"/>
          <w:kern w:val="0"/>
          <w:sz w:val="24"/>
          <w:shd w:val="clear" w:color="auto" w:fill="FFFFFF"/>
          <w:lang w:bidi="ar"/>
        </w:rPr>
        <w:t> </w:t>
      </w:r>
      <w:r>
        <w:rPr>
          <w:rFonts w:hint="eastAsia" w:ascii="宋体" w:hAnsi="宋体" w:cs="宋体"/>
          <w:color w:val="auto"/>
          <w:kern w:val="0"/>
          <w:sz w:val="24"/>
          <w:shd w:val="clear" w:color="auto" w:fill="FFFFFF"/>
          <w:lang w:bidi="ar"/>
        </w:rPr>
        <w:t> </w:t>
      </w:r>
    </w:p>
    <w:p>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lang w:bidi="ar"/>
        </w:rPr>
        <w:t>供应商法定代表人(或供应商代表)签字：</w:t>
      </w:r>
      <w:r>
        <w:rPr>
          <w:rFonts w:hint="eastAsia" w:ascii="宋体" w:hAnsi="宋体" w:cs="宋体"/>
          <w:color w:val="auto"/>
          <w:kern w:val="0"/>
          <w:sz w:val="24"/>
          <w:u w:val="single"/>
          <w:shd w:val="clear" w:color="auto" w:fill="FFFFFF"/>
          <w:lang w:bidi="ar"/>
        </w:rPr>
        <w:t>            </w:t>
      </w:r>
      <w:r>
        <w:rPr>
          <w:rFonts w:hint="eastAsia" w:ascii="宋体" w:hAnsi="宋体" w:cs="宋体"/>
          <w:color w:val="auto"/>
          <w:kern w:val="0"/>
          <w:sz w:val="24"/>
          <w:shd w:val="clear" w:color="auto" w:fill="FFFFFF"/>
          <w:lang w:bidi="ar"/>
        </w:rPr>
        <w:t>     </w:t>
      </w:r>
    </w:p>
    <w:p>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lang w:bidi="ar"/>
        </w:rPr>
        <w:t>日期：</w:t>
      </w:r>
      <w:r>
        <w:rPr>
          <w:rFonts w:hint="eastAsia" w:ascii="宋体" w:hAnsi="宋体" w:cs="宋体"/>
          <w:color w:val="auto"/>
          <w:kern w:val="0"/>
          <w:sz w:val="24"/>
          <w:u w:val="single"/>
          <w:shd w:val="clear" w:color="auto" w:fill="FFFFFF"/>
          <w:lang w:bidi="ar"/>
        </w:rPr>
        <w:t>    </w:t>
      </w:r>
      <w:r>
        <w:rPr>
          <w:rStyle w:val="27"/>
          <w:rFonts w:hint="eastAsia" w:ascii="宋体" w:hAnsi="宋体" w:cs="宋体"/>
          <w:color w:val="auto"/>
          <w:kern w:val="0"/>
          <w:sz w:val="24"/>
          <w:u w:val="single"/>
          <w:shd w:val="clear" w:color="auto" w:fill="FFFFFF"/>
          <w:lang w:bidi="ar"/>
        </w:rPr>
        <w:t> </w:t>
      </w:r>
      <w:r>
        <w:rPr>
          <w:rFonts w:hint="eastAsia" w:ascii="宋体" w:hAnsi="宋体" w:cs="宋体"/>
          <w:color w:val="auto"/>
          <w:kern w:val="0"/>
          <w:sz w:val="24"/>
          <w:u w:val="single"/>
          <w:shd w:val="clear" w:color="auto" w:fill="FFFFFF"/>
          <w:lang w:bidi="ar"/>
        </w:rPr>
        <w:t>年   </w:t>
      </w:r>
      <w:r>
        <w:rPr>
          <w:rStyle w:val="27"/>
          <w:rFonts w:hint="eastAsia" w:ascii="宋体" w:hAnsi="宋体" w:cs="宋体"/>
          <w:color w:val="auto"/>
          <w:kern w:val="0"/>
          <w:sz w:val="24"/>
          <w:u w:val="single"/>
          <w:shd w:val="clear" w:color="auto" w:fill="FFFFFF"/>
          <w:lang w:bidi="ar"/>
        </w:rPr>
        <w:t> </w:t>
      </w:r>
      <w:r>
        <w:rPr>
          <w:rFonts w:hint="eastAsia" w:ascii="宋体" w:hAnsi="宋体" w:cs="宋体"/>
          <w:color w:val="auto"/>
          <w:kern w:val="0"/>
          <w:sz w:val="24"/>
          <w:u w:val="single"/>
          <w:shd w:val="clear" w:color="auto" w:fill="FFFFFF"/>
          <w:lang w:bidi="ar"/>
        </w:rPr>
        <w:t>月  </w:t>
      </w:r>
      <w:r>
        <w:rPr>
          <w:rStyle w:val="27"/>
          <w:rFonts w:hint="eastAsia" w:ascii="宋体" w:hAnsi="宋体" w:cs="宋体"/>
          <w:color w:val="auto"/>
          <w:kern w:val="0"/>
          <w:sz w:val="24"/>
          <w:u w:val="single"/>
          <w:shd w:val="clear" w:color="auto" w:fill="FFFFFF"/>
          <w:lang w:bidi="ar"/>
        </w:rPr>
        <w:t> </w:t>
      </w:r>
      <w:r>
        <w:rPr>
          <w:rFonts w:hint="eastAsia" w:ascii="宋体" w:hAnsi="宋体" w:cs="宋体"/>
          <w:color w:val="auto"/>
          <w:kern w:val="0"/>
          <w:sz w:val="24"/>
          <w:u w:val="single"/>
          <w:shd w:val="clear" w:color="auto" w:fill="FFFFFF"/>
          <w:lang w:bidi="ar"/>
        </w:rPr>
        <w:t>日</w:t>
      </w:r>
    </w:p>
    <w:p>
      <w:pPr>
        <w:spacing w:line="400" w:lineRule="exact"/>
        <w:rPr>
          <w:rFonts w:ascii="宋体" w:hAnsi="宋体" w:cs="宋体"/>
          <w:color w:val="auto"/>
          <w:sz w:val="24"/>
        </w:rPr>
        <w:sectPr>
          <w:pgSz w:w="11906" w:h="16838"/>
          <w:pgMar w:top="1247" w:right="924" w:bottom="1089" w:left="1259" w:header="851" w:footer="646" w:gutter="0"/>
          <w:cols w:space="720" w:num="1"/>
          <w:docGrid w:linePitch="312" w:charSpace="0"/>
        </w:sectPr>
      </w:pPr>
    </w:p>
    <w:p>
      <w:pPr>
        <w:pStyle w:val="24"/>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pPr>
        <w:pStyle w:val="24"/>
        <w:spacing w:line="360" w:lineRule="auto"/>
        <w:jc w:val="center"/>
        <w:outlineLvl w:val="9"/>
        <w:rPr>
          <w:rFonts w:hAnsi="宋体" w:cs="宋体"/>
          <w:b/>
          <w:color w:val="auto"/>
          <w:szCs w:val="28"/>
        </w:rPr>
      </w:pPr>
    </w:p>
    <w:p>
      <w:pPr>
        <w:rPr>
          <w:color w:val="auto"/>
        </w:rPr>
      </w:pPr>
    </w:p>
    <w:p>
      <w:pPr>
        <w:rPr>
          <w:color w:val="auto"/>
        </w:rPr>
      </w:pPr>
    </w:p>
    <w:p>
      <w:pPr>
        <w:rPr>
          <w:color w:val="auto"/>
        </w:rPr>
      </w:pPr>
    </w:p>
    <w:p>
      <w:pPr>
        <w:tabs>
          <w:tab w:val="center" w:pos="4861"/>
        </w:tabs>
        <w:jc w:val="left"/>
        <w:rPr>
          <w:rFonts w:eastAsia="宋体"/>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pPr>
        <w:pStyle w:val="24"/>
        <w:spacing w:line="360" w:lineRule="auto"/>
        <w:jc w:val="center"/>
        <w:outlineLvl w:val="9"/>
        <w:rPr>
          <w:rFonts w:hAnsi="宋体" w:cs="宋体"/>
          <w:b/>
          <w:color w:val="auto"/>
          <w:szCs w:val="28"/>
        </w:rPr>
      </w:pPr>
      <w:r>
        <w:rPr>
          <w:rFonts w:hint="eastAsia" w:hAnsi="宋体" w:cs="宋体"/>
          <w:b/>
          <w:color w:val="auto"/>
          <w:szCs w:val="28"/>
        </w:rPr>
        <w:t>3、单位授权书</w:t>
      </w:r>
    </w:p>
    <w:p>
      <w:pPr>
        <w:pStyle w:val="14"/>
        <w:spacing w:before="0" w:beforeAutospacing="0" w:after="0" w:afterAutospacing="0" w:line="420" w:lineRule="exact"/>
        <w:rPr>
          <w:rFonts w:eastAsia="宋体"/>
          <w:color w:val="auto"/>
        </w:rPr>
      </w:pPr>
      <w:r>
        <w:rPr>
          <w:rFonts w:hint="eastAsia"/>
          <w:color w:val="auto"/>
        </w:rPr>
        <w:t>致：</w:t>
      </w:r>
      <w:r>
        <w:rPr>
          <w:rFonts w:hint="eastAsia"/>
          <w:color w:val="auto"/>
          <w:u w:val="single"/>
        </w:rPr>
        <w:t>（采购人或采购代理机构）</w:t>
      </w:r>
    </w:p>
    <w:p>
      <w:pPr>
        <w:pStyle w:val="14"/>
        <w:spacing w:before="0" w:beforeAutospacing="0" w:after="0" w:afterAutospacing="0" w:line="420" w:lineRule="exact"/>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w:t>
      </w:r>
      <w:r>
        <w:rPr>
          <w:rFonts w:hint="eastAsia"/>
          <w:color w:val="auto"/>
          <w:lang w:eastAsia="zh-CN"/>
        </w:rPr>
        <w:t>网上</w:t>
      </w:r>
      <w:r>
        <w:rPr>
          <w:rFonts w:hint="eastAsia"/>
          <w:color w:val="auto"/>
        </w:rPr>
        <w:t>竞价过程中所签署的一切文件和处理与之有关的一切事务，我方均予以认可并对此承担责任。</w:t>
      </w:r>
    </w:p>
    <w:p>
      <w:pPr>
        <w:pStyle w:val="14"/>
        <w:spacing w:before="0" w:beforeAutospacing="0" w:after="0" w:afterAutospacing="0" w:line="420" w:lineRule="exact"/>
        <w:ind w:firstLine="336"/>
        <w:rPr>
          <w:color w:val="auto"/>
        </w:rPr>
      </w:pPr>
      <w:r>
        <w:rPr>
          <w:rFonts w:hint="eastAsia"/>
          <w:color w:val="auto"/>
        </w:rPr>
        <w:t>供应商代表无转委权。特此授权。</w:t>
      </w:r>
    </w:p>
    <w:p>
      <w:pPr>
        <w:pStyle w:val="14"/>
        <w:spacing w:before="0" w:beforeAutospacing="0" w:after="0" w:afterAutospacing="0" w:line="420" w:lineRule="exact"/>
        <w:jc w:val="center"/>
        <w:outlineLvl w:val="0"/>
        <w:rPr>
          <w:color w:val="auto"/>
        </w:rPr>
      </w:pPr>
      <w:r>
        <w:rPr>
          <w:rFonts w:hint="eastAsia"/>
          <w:color w:val="auto"/>
        </w:rPr>
        <w:t>（以下无正文）</w:t>
      </w:r>
    </w:p>
    <w:p>
      <w:pPr>
        <w:pStyle w:val="14"/>
        <w:spacing w:before="0" w:beforeAutospacing="0" w:after="0" w:afterAutospacing="0" w:line="420" w:lineRule="exact"/>
        <w:rPr>
          <w:color w:val="auto"/>
        </w:rPr>
      </w:pPr>
      <w:r>
        <w:rPr>
          <w:rFonts w:hint="eastAsia"/>
          <w:color w:val="auto"/>
        </w:rPr>
        <w:t> </w:t>
      </w:r>
    </w:p>
    <w:p>
      <w:pPr>
        <w:pStyle w:val="14"/>
        <w:spacing w:before="0" w:beforeAutospacing="0" w:after="0" w:afterAutospacing="0" w:line="420" w:lineRule="exact"/>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pPr>
        <w:pStyle w:val="14"/>
        <w:spacing w:before="0" w:beforeAutospacing="0" w:after="0" w:afterAutospacing="0" w:line="420" w:lineRule="exact"/>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pPr>
        <w:pStyle w:val="14"/>
        <w:spacing w:before="0" w:beforeAutospacing="0" w:after="0" w:afterAutospacing="0" w:line="420" w:lineRule="exact"/>
        <w:rPr>
          <w:color w:val="auto"/>
        </w:rPr>
      </w:pPr>
      <w:r>
        <w:rPr>
          <w:rFonts w:hint="eastAsia"/>
          <w:color w:val="auto"/>
        </w:rPr>
        <w:t> </w:t>
      </w:r>
    </w:p>
    <w:p>
      <w:pPr>
        <w:pStyle w:val="14"/>
        <w:spacing w:before="0" w:beforeAutospacing="0" w:after="0" w:afterAutospacing="0" w:line="420" w:lineRule="exact"/>
        <w:rPr>
          <w:color w:val="auto"/>
        </w:rPr>
      </w:pPr>
      <w:r>
        <w:rPr>
          <w:rFonts w:hint="eastAsia"/>
          <w:color w:val="auto"/>
        </w:rPr>
        <w:t>授权方</w:t>
      </w:r>
    </w:p>
    <w:p>
      <w:pPr>
        <w:pStyle w:val="14"/>
        <w:spacing w:before="0" w:beforeAutospacing="0" w:after="0" w:afterAutospacing="0" w:line="420" w:lineRule="exact"/>
        <w:rPr>
          <w:color w:val="auto"/>
        </w:rPr>
      </w:pPr>
      <w:r>
        <w:rPr>
          <w:rFonts w:hint="eastAsia"/>
          <w:color w:val="auto"/>
        </w:rPr>
        <w:t>供应商：</w:t>
      </w:r>
      <w:r>
        <w:rPr>
          <w:rFonts w:hint="eastAsia"/>
          <w:color w:val="auto"/>
          <w:u w:val="single"/>
        </w:rPr>
        <w:t>（全称并加盖单位公章）</w:t>
      </w:r>
    </w:p>
    <w:p>
      <w:pPr>
        <w:pStyle w:val="14"/>
        <w:spacing w:before="0" w:beforeAutospacing="0" w:after="0" w:afterAutospacing="0" w:line="420" w:lineRule="exact"/>
        <w:rPr>
          <w:color w:val="auto"/>
        </w:rPr>
      </w:pPr>
      <w:r>
        <w:rPr>
          <w:rFonts w:hint="eastAsia"/>
          <w:color w:val="auto"/>
        </w:rPr>
        <w:t>单位负责人签字或盖章：</w:t>
      </w:r>
      <w:r>
        <w:rPr>
          <w:rFonts w:hint="eastAsia"/>
          <w:color w:val="auto"/>
          <w:u w:val="single"/>
        </w:rPr>
        <w:t>                   </w:t>
      </w:r>
    </w:p>
    <w:p>
      <w:pPr>
        <w:pStyle w:val="14"/>
        <w:spacing w:before="0" w:beforeAutospacing="0" w:after="0" w:afterAutospacing="0" w:line="420" w:lineRule="exact"/>
        <w:rPr>
          <w:color w:val="auto"/>
        </w:rPr>
      </w:pPr>
      <w:r>
        <w:rPr>
          <w:rFonts w:hint="eastAsia"/>
          <w:color w:val="auto"/>
        </w:rPr>
        <w:t> </w:t>
      </w:r>
    </w:p>
    <w:p>
      <w:pPr>
        <w:pStyle w:val="14"/>
        <w:spacing w:before="0" w:beforeAutospacing="0" w:after="0" w:afterAutospacing="0" w:line="420" w:lineRule="exact"/>
        <w:rPr>
          <w:color w:val="auto"/>
        </w:rPr>
      </w:pPr>
      <w:r>
        <w:rPr>
          <w:rFonts w:hint="eastAsia"/>
          <w:color w:val="auto"/>
        </w:rPr>
        <w:t>接受授权方</w:t>
      </w:r>
    </w:p>
    <w:p>
      <w:pPr>
        <w:pStyle w:val="14"/>
        <w:spacing w:before="0" w:beforeAutospacing="0" w:after="0" w:afterAutospacing="0" w:line="420" w:lineRule="exact"/>
        <w:rPr>
          <w:color w:val="auto"/>
        </w:rPr>
      </w:pPr>
      <w:r>
        <w:rPr>
          <w:rFonts w:hint="eastAsia"/>
          <w:color w:val="auto"/>
        </w:rPr>
        <w:t>供应商代表签字：</w:t>
      </w:r>
      <w:r>
        <w:rPr>
          <w:rFonts w:hint="eastAsia"/>
          <w:color w:val="auto"/>
          <w:u w:val="single"/>
        </w:rPr>
        <w:t>                   </w:t>
      </w:r>
    </w:p>
    <w:p>
      <w:pPr>
        <w:pStyle w:val="14"/>
        <w:spacing w:before="0" w:beforeAutospacing="0" w:after="0" w:afterAutospacing="0" w:line="420" w:lineRule="exact"/>
        <w:rPr>
          <w:color w:val="auto"/>
        </w:rPr>
      </w:pPr>
      <w:r>
        <w:rPr>
          <w:rFonts w:hint="eastAsia"/>
          <w:color w:val="auto"/>
        </w:rPr>
        <w:t> </w:t>
      </w:r>
    </w:p>
    <w:p>
      <w:pPr>
        <w:pStyle w:val="14"/>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pPr>
        <w:pStyle w:val="14"/>
        <w:spacing w:before="0" w:beforeAutospacing="0" w:after="0" w:afterAutospacing="0" w:line="420" w:lineRule="exact"/>
        <w:rPr>
          <w:color w:val="auto"/>
        </w:rPr>
      </w:pPr>
      <w:r>
        <w:rPr>
          <w:rFonts w:hint="eastAsia"/>
          <w:color w:val="auto"/>
        </w:rPr>
        <w:t>附：单位负责人、供应商代表的身份证正反面复印件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pPr>
              <w:pStyle w:val="14"/>
              <w:spacing w:before="0" w:beforeAutospacing="0" w:after="0" w:afterAutospacing="0" w:line="420" w:lineRule="exact"/>
              <w:jc w:val="center"/>
              <w:rPr>
                <w:color w:val="auto"/>
              </w:rPr>
            </w:pPr>
            <w:r>
              <w:rPr>
                <w:rStyle w:val="21"/>
                <w:rFonts w:hint="eastAsia"/>
                <w:color w:val="auto"/>
              </w:rPr>
              <w:t> </w:t>
            </w:r>
          </w:p>
          <w:p>
            <w:pPr>
              <w:pStyle w:val="14"/>
              <w:spacing w:before="0" w:beforeAutospacing="0" w:after="0" w:afterAutospacing="0" w:line="420" w:lineRule="exact"/>
              <w:jc w:val="center"/>
              <w:rPr>
                <w:color w:val="auto"/>
              </w:rPr>
            </w:pPr>
            <w:r>
              <w:rPr>
                <w:rStyle w:val="21"/>
                <w:rFonts w:hint="eastAsia"/>
                <w:color w:val="auto"/>
              </w:rPr>
              <w:t>要求：真实有效且内容完整、清晰、整洁。</w:t>
            </w:r>
          </w:p>
          <w:p>
            <w:pPr>
              <w:pStyle w:val="14"/>
              <w:spacing w:before="0" w:beforeAutospacing="0" w:after="0" w:afterAutospacing="0" w:line="420" w:lineRule="exact"/>
              <w:jc w:val="center"/>
              <w:rPr>
                <w:color w:val="auto"/>
              </w:rPr>
            </w:pPr>
            <w:r>
              <w:rPr>
                <w:rStyle w:val="21"/>
                <w:rFonts w:hint="eastAsia"/>
                <w:color w:val="auto"/>
              </w:rPr>
              <w:t> </w:t>
            </w:r>
          </w:p>
        </w:tc>
      </w:tr>
    </w:tbl>
    <w:p>
      <w:pPr>
        <w:spacing w:line="400" w:lineRule="exact"/>
        <w:rPr>
          <w:rFonts w:ascii="宋体" w:hAnsi="宋体" w:cs="宋体"/>
          <w:bCs/>
          <w:color w:val="auto"/>
          <w:kern w:val="0"/>
          <w:szCs w:val="21"/>
        </w:rPr>
      </w:pPr>
      <w:r>
        <w:rPr>
          <w:rFonts w:hint="eastAsia" w:ascii="宋体" w:hAnsi="宋体" w:cs="宋体"/>
          <w:color w:val="auto"/>
          <w:szCs w:val="21"/>
        </w:rPr>
        <w:t>注：1、法定代表人（单位负责人）身份证复印件、被授权人身份证复印件须</w:t>
      </w:r>
      <w:r>
        <w:rPr>
          <w:rFonts w:hint="eastAsia" w:ascii="宋体" w:hAnsi="宋体" w:cs="宋体"/>
          <w:bCs/>
          <w:color w:val="auto"/>
          <w:kern w:val="0"/>
          <w:szCs w:val="21"/>
        </w:rPr>
        <w:t>加盖单位公章。</w:t>
      </w:r>
    </w:p>
    <w:p>
      <w:pPr>
        <w:spacing w:line="400" w:lineRule="exact"/>
        <w:ind w:firstLine="420"/>
        <w:rPr>
          <w:rFonts w:ascii="宋体" w:hAnsi="宋体" w:cs="宋体"/>
          <w:bCs/>
          <w:color w:val="auto"/>
          <w:kern w:val="0"/>
          <w:szCs w:val="21"/>
        </w:rPr>
      </w:pPr>
      <w:r>
        <w:rPr>
          <w:rFonts w:hint="eastAsia" w:ascii="宋体" w:hAnsi="宋体" w:cs="宋体"/>
          <w:bCs/>
          <w:color w:val="auto"/>
          <w:kern w:val="0"/>
          <w:szCs w:val="21"/>
        </w:rPr>
        <w:t>2、</w:t>
      </w:r>
      <w:r>
        <w:rPr>
          <w:rFonts w:ascii="宋体" w:hAnsi="宋体" w:cs="宋体"/>
          <w:bCs/>
          <w:color w:val="auto"/>
          <w:kern w:val="0"/>
          <w:szCs w:val="21"/>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rPr>
        <w:t>报价</w:t>
      </w:r>
      <w:r>
        <w:rPr>
          <w:rFonts w:ascii="宋体" w:hAnsi="宋体" w:cs="宋体"/>
          <w:bCs/>
          <w:color w:val="auto"/>
          <w:kern w:val="0"/>
          <w:szCs w:val="21"/>
        </w:rPr>
        <w:t>的，“单位负责人”指代表单位行使职权的主要负责人，即与实际提交的“营业执照等证明文件”载明的一致。</w:t>
      </w:r>
      <w:r>
        <w:rPr>
          <w:rFonts w:hint="eastAsia" w:ascii="宋体" w:hAnsi="宋体" w:cs="宋体"/>
          <w:bCs/>
          <w:color w:val="auto"/>
          <w:kern w:val="0"/>
          <w:szCs w:val="21"/>
        </w:rPr>
        <w:t>供应商</w:t>
      </w:r>
      <w:r>
        <w:rPr>
          <w:rFonts w:ascii="宋体" w:hAnsi="宋体" w:cs="宋体"/>
          <w:bCs/>
          <w:color w:val="auto"/>
          <w:kern w:val="0"/>
          <w:szCs w:val="21"/>
        </w:rPr>
        <w:t>（自然人除外）：若</w:t>
      </w:r>
      <w:r>
        <w:rPr>
          <w:rFonts w:hint="eastAsia" w:ascii="宋体" w:hAnsi="宋体" w:cs="宋体"/>
          <w:bCs/>
          <w:color w:val="auto"/>
          <w:kern w:val="0"/>
          <w:szCs w:val="21"/>
        </w:rPr>
        <w:t>供应商代表</w:t>
      </w:r>
      <w:r>
        <w:rPr>
          <w:rFonts w:ascii="宋体" w:hAnsi="宋体" w:cs="宋体"/>
          <w:bCs/>
          <w:color w:val="auto"/>
          <w:kern w:val="0"/>
          <w:szCs w:val="21"/>
        </w:rPr>
        <w:t>为单位负责人授权的委托代理人，应提供本授权书；若</w:t>
      </w:r>
      <w:r>
        <w:rPr>
          <w:rFonts w:hint="eastAsia" w:ascii="宋体" w:hAnsi="宋体" w:cs="宋体"/>
          <w:bCs/>
          <w:color w:val="auto"/>
          <w:kern w:val="0"/>
          <w:szCs w:val="21"/>
        </w:rPr>
        <w:t>供应商代表</w:t>
      </w:r>
      <w:r>
        <w:rPr>
          <w:rFonts w:ascii="宋体" w:hAnsi="宋体" w:cs="宋体"/>
          <w:bCs/>
          <w:color w:val="auto"/>
          <w:kern w:val="0"/>
          <w:szCs w:val="21"/>
        </w:rPr>
        <w:t>为单位负责人，应在此项下提交其身份证正反面复印件，可不提供本授权书。</w:t>
      </w:r>
    </w:p>
    <w:p>
      <w:pPr>
        <w:pStyle w:val="9"/>
        <w:spacing w:line="360" w:lineRule="auto"/>
        <w:rPr>
          <w:rFonts w:hAnsi="宋体"/>
          <w:b/>
          <w:color w:val="auto"/>
          <w:sz w:val="28"/>
          <w:szCs w:val="28"/>
        </w:rPr>
      </w:pPr>
    </w:p>
    <w:p>
      <w:pPr>
        <w:spacing w:line="360" w:lineRule="auto"/>
        <w:jc w:val="center"/>
        <w:outlineLvl w:val="2"/>
        <w:rPr>
          <w:rFonts w:ascii="宋体" w:hAnsi="宋体"/>
          <w:b/>
          <w:color w:val="auto"/>
          <w:sz w:val="32"/>
          <w:szCs w:val="22"/>
        </w:rPr>
      </w:pPr>
      <w:r>
        <w:rPr>
          <w:rFonts w:hint="eastAsia" w:ascii="宋体" w:hAnsi="宋体"/>
          <w:b/>
          <w:color w:val="auto"/>
          <w:sz w:val="32"/>
          <w:szCs w:val="22"/>
        </w:rPr>
        <w:t>4.特定资格要求（若有）</w:t>
      </w: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r>
        <w:rPr>
          <w:rFonts w:hint="eastAsia" w:ascii="宋体" w:hAnsi="宋体"/>
          <w:b/>
          <w:color w:val="auto"/>
          <w:sz w:val="32"/>
          <w:szCs w:val="22"/>
        </w:rPr>
        <w:t>按网上竞价文件第一章要求提供</w:t>
      </w: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jc w:val="center"/>
        <w:outlineLvl w:val="2"/>
        <w:rPr>
          <w:rFonts w:ascii="宋体" w:hAnsi="宋体"/>
          <w:b/>
          <w:color w:val="auto"/>
          <w:sz w:val="32"/>
          <w:szCs w:val="22"/>
        </w:rPr>
      </w:pPr>
    </w:p>
    <w:p>
      <w:pPr>
        <w:spacing w:line="360" w:lineRule="auto"/>
        <w:outlineLvl w:val="2"/>
        <w:rPr>
          <w:rFonts w:ascii="宋体" w:hAnsi="宋体"/>
          <w:b/>
          <w:color w:val="auto"/>
          <w:sz w:val="32"/>
          <w:szCs w:val="22"/>
        </w:rPr>
      </w:pPr>
    </w:p>
    <w:p>
      <w:pPr>
        <w:pStyle w:val="5"/>
        <w:rPr>
          <w:rFonts w:hint="default" w:ascii="Times New Roman" w:hAnsi="Times New Roman"/>
          <w:color w:val="auto"/>
        </w:rPr>
      </w:pPr>
    </w:p>
    <w:p>
      <w:pPr>
        <w:rPr>
          <w:rFonts w:ascii="Times New Roman" w:hAnsi="Times New Roman"/>
          <w:b/>
          <w:color w:val="auto"/>
          <w:sz w:val="32"/>
        </w:rPr>
      </w:pPr>
    </w:p>
    <w:p>
      <w:pPr>
        <w:pStyle w:val="5"/>
        <w:rPr>
          <w:rFonts w:hint="default" w:ascii="Times New Roman" w:hAnsi="Times New Roman"/>
          <w:color w:val="auto"/>
        </w:rPr>
      </w:pPr>
    </w:p>
    <w:p>
      <w:pPr>
        <w:rPr>
          <w:rFonts w:ascii="Times New Roman" w:hAnsi="Times New Roman"/>
          <w:b/>
          <w:color w:val="auto"/>
          <w:sz w:val="32"/>
        </w:rPr>
      </w:pPr>
    </w:p>
    <w:p>
      <w:pPr>
        <w:spacing w:line="360" w:lineRule="auto"/>
        <w:jc w:val="center"/>
        <w:outlineLvl w:val="2"/>
        <w:rPr>
          <w:rFonts w:ascii="楷体_GB2312" w:eastAsia="楷体_GB2312"/>
          <w:b/>
          <w:color w:val="auto"/>
          <w:sz w:val="40"/>
          <w:szCs w:val="40"/>
        </w:rPr>
      </w:pPr>
      <w:r>
        <w:rPr>
          <w:rFonts w:hint="eastAsia" w:ascii="宋体" w:hAnsi="宋体"/>
          <w:b/>
          <w:color w:val="auto"/>
          <w:sz w:val="28"/>
          <w:szCs w:val="28"/>
        </w:rPr>
        <w:t>5.供应商需提供的其他材料</w:t>
      </w:r>
    </w:p>
    <w:p>
      <w:pPr>
        <w:pStyle w:val="28"/>
        <w:spacing w:line="360" w:lineRule="auto"/>
        <w:jc w:val="center"/>
        <w:outlineLvl w:val="2"/>
        <w:rPr>
          <w:rFonts w:hint="default" w:ascii="宋体" w:hAnsi="宋体" w:eastAsia="宋体" w:cs="宋体"/>
          <w:color w:val="auto"/>
          <w:sz w:val="24"/>
          <w:szCs w:val="24"/>
        </w:rPr>
      </w:pPr>
      <w:r>
        <w:rPr>
          <w:rFonts w:ascii="宋体" w:hAnsi="宋体" w:eastAsia="宋体" w:cs="宋体"/>
          <w:bCs/>
          <w:color w:val="auto"/>
          <w:sz w:val="24"/>
          <w:szCs w:val="24"/>
          <w:lang w:eastAsia="zh-CN"/>
        </w:rPr>
        <w:t>（1）</w:t>
      </w:r>
      <w:r>
        <w:rPr>
          <w:rFonts w:ascii="宋体" w:hAnsi="宋体" w:eastAsia="宋体" w:cs="宋体"/>
          <w:color w:val="auto"/>
          <w:sz w:val="24"/>
          <w:szCs w:val="24"/>
        </w:rPr>
        <w:t>标的说明一览表</w:t>
      </w:r>
    </w:p>
    <w:p>
      <w:pPr>
        <w:pStyle w:val="28"/>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46"/>
        <w:gridCol w:w="2331"/>
        <w:gridCol w:w="2030"/>
        <w:gridCol w:w="883"/>
        <w:gridCol w:w="15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pPr>
              <w:pStyle w:val="28"/>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lang w:eastAsia="zh-CN"/>
              </w:rPr>
              <w:t>合同</w:t>
            </w:r>
            <w:r>
              <w:rPr>
                <w:rFonts w:ascii="宋体" w:hAnsi="宋体" w:eastAsia="宋体" w:cs="宋体"/>
                <w:color w:val="auto"/>
                <w:sz w:val="24"/>
                <w:szCs w:val="24"/>
              </w:rPr>
              <w:t>包</w:t>
            </w:r>
          </w:p>
        </w:tc>
        <w:tc>
          <w:tcPr>
            <w:tcW w:w="509" w:type="pct"/>
            <w:noWrap w:val="0"/>
            <w:vAlign w:val="top"/>
          </w:tcPr>
          <w:p>
            <w:pPr>
              <w:pStyle w:val="28"/>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254" w:type="pct"/>
            <w:noWrap w:val="0"/>
            <w:vAlign w:val="top"/>
          </w:tcPr>
          <w:p>
            <w:pPr>
              <w:pStyle w:val="28"/>
              <w:spacing w:line="360" w:lineRule="auto"/>
              <w:jc w:val="center"/>
              <w:rPr>
                <w:rFonts w:ascii="宋体" w:hAnsi="宋体" w:eastAsia="宋体" w:cs="宋体"/>
                <w:color w:val="auto"/>
                <w:sz w:val="24"/>
                <w:szCs w:val="24"/>
                <w:lang w:eastAsia="zh-CN"/>
              </w:rPr>
            </w:pPr>
            <w:r>
              <w:rPr>
                <w:rFonts w:ascii="宋体" w:hAnsi="宋体" w:eastAsia="宋体" w:cs="宋体"/>
                <w:color w:val="auto"/>
                <w:sz w:val="24"/>
                <w:szCs w:val="24"/>
                <w:lang w:eastAsia="zh-CN"/>
              </w:rPr>
              <w:t>货物名称/服务名称/工程名称</w:t>
            </w:r>
          </w:p>
        </w:tc>
        <w:tc>
          <w:tcPr>
            <w:tcW w:w="1092" w:type="pct"/>
            <w:noWrap w:val="0"/>
            <w:vAlign w:val="top"/>
          </w:tcPr>
          <w:p>
            <w:pPr>
              <w:pStyle w:val="28"/>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p>
        </w:tc>
        <w:tc>
          <w:tcPr>
            <w:tcW w:w="475" w:type="pct"/>
            <w:noWrap w:val="0"/>
            <w:vAlign w:val="top"/>
          </w:tcPr>
          <w:p>
            <w:pPr>
              <w:pStyle w:val="28"/>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规格</w:t>
            </w:r>
          </w:p>
        </w:tc>
        <w:tc>
          <w:tcPr>
            <w:tcW w:w="833" w:type="pct"/>
            <w:noWrap w:val="0"/>
            <w:vAlign w:val="top"/>
          </w:tcPr>
          <w:p>
            <w:pPr>
              <w:pStyle w:val="28"/>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noWrap w:val="0"/>
            <w:vAlign w:val="top"/>
          </w:tcPr>
          <w:p>
            <w:pPr>
              <w:pStyle w:val="28"/>
              <w:spacing w:line="360" w:lineRule="auto"/>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509" w:type="pct"/>
            <w:noWrap w:val="0"/>
            <w:vAlign w:val="top"/>
          </w:tcPr>
          <w:p>
            <w:pPr>
              <w:pStyle w:val="28"/>
              <w:spacing w:line="360" w:lineRule="auto"/>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254" w:type="pct"/>
            <w:noWrap w:val="0"/>
            <w:vAlign w:val="top"/>
          </w:tcPr>
          <w:p>
            <w:pPr>
              <w:spacing w:line="360" w:lineRule="auto"/>
              <w:rPr>
                <w:rFonts w:ascii="宋体" w:hAnsi="宋体" w:eastAsia="宋体" w:cs="宋体"/>
                <w:color w:val="auto"/>
                <w:sz w:val="24"/>
              </w:rPr>
            </w:pPr>
          </w:p>
        </w:tc>
        <w:tc>
          <w:tcPr>
            <w:tcW w:w="1092" w:type="pct"/>
            <w:noWrap w:val="0"/>
            <w:vAlign w:val="top"/>
          </w:tcPr>
          <w:p>
            <w:pPr>
              <w:spacing w:line="360" w:lineRule="auto"/>
              <w:rPr>
                <w:rFonts w:ascii="宋体" w:hAnsi="宋体" w:eastAsia="宋体" w:cs="宋体"/>
                <w:color w:val="auto"/>
                <w:sz w:val="24"/>
              </w:rPr>
            </w:pPr>
          </w:p>
        </w:tc>
        <w:tc>
          <w:tcPr>
            <w:tcW w:w="475" w:type="pct"/>
            <w:noWrap w:val="0"/>
            <w:vAlign w:val="top"/>
          </w:tcPr>
          <w:p>
            <w:pPr>
              <w:spacing w:line="360" w:lineRule="auto"/>
              <w:rPr>
                <w:rFonts w:ascii="宋体" w:hAnsi="宋体" w:eastAsia="宋体" w:cs="宋体"/>
                <w:color w:val="auto"/>
                <w:sz w:val="24"/>
              </w:rPr>
            </w:pPr>
          </w:p>
        </w:tc>
        <w:tc>
          <w:tcPr>
            <w:tcW w:w="833" w:type="pct"/>
            <w:noWrap w:val="0"/>
            <w:vAlign w:val="top"/>
          </w:tcPr>
          <w:p>
            <w:pPr>
              <w:spacing w:line="360" w:lineRule="auto"/>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noWrap w:val="0"/>
            <w:vAlign w:val="top"/>
          </w:tcPr>
          <w:p>
            <w:pPr>
              <w:spacing w:line="360" w:lineRule="auto"/>
              <w:rPr>
                <w:rFonts w:ascii="宋体" w:hAnsi="宋体" w:eastAsia="宋体" w:cs="宋体"/>
                <w:color w:val="auto"/>
                <w:sz w:val="24"/>
              </w:rPr>
            </w:pPr>
          </w:p>
        </w:tc>
        <w:tc>
          <w:tcPr>
            <w:tcW w:w="509" w:type="pct"/>
            <w:noWrap w:val="0"/>
            <w:vAlign w:val="top"/>
          </w:tcPr>
          <w:p>
            <w:pPr>
              <w:pStyle w:val="28"/>
              <w:spacing w:line="360" w:lineRule="auto"/>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254" w:type="pct"/>
            <w:noWrap w:val="0"/>
            <w:vAlign w:val="top"/>
          </w:tcPr>
          <w:p>
            <w:pPr>
              <w:spacing w:line="360" w:lineRule="auto"/>
              <w:rPr>
                <w:rFonts w:ascii="宋体" w:hAnsi="宋体" w:eastAsia="宋体" w:cs="宋体"/>
                <w:color w:val="auto"/>
                <w:sz w:val="24"/>
              </w:rPr>
            </w:pPr>
          </w:p>
        </w:tc>
        <w:tc>
          <w:tcPr>
            <w:tcW w:w="1092" w:type="pct"/>
            <w:noWrap w:val="0"/>
            <w:vAlign w:val="top"/>
          </w:tcPr>
          <w:p>
            <w:pPr>
              <w:spacing w:line="360" w:lineRule="auto"/>
              <w:rPr>
                <w:rFonts w:ascii="宋体" w:hAnsi="宋体" w:eastAsia="宋体" w:cs="宋体"/>
                <w:color w:val="auto"/>
                <w:sz w:val="24"/>
              </w:rPr>
            </w:pPr>
          </w:p>
        </w:tc>
        <w:tc>
          <w:tcPr>
            <w:tcW w:w="475" w:type="pct"/>
            <w:noWrap w:val="0"/>
            <w:vAlign w:val="top"/>
          </w:tcPr>
          <w:p>
            <w:pPr>
              <w:spacing w:line="360" w:lineRule="auto"/>
              <w:rPr>
                <w:rFonts w:ascii="宋体" w:hAnsi="宋体" w:eastAsia="宋体" w:cs="宋体"/>
                <w:color w:val="auto"/>
                <w:sz w:val="24"/>
              </w:rPr>
            </w:pPr>
          </w:p>
        </w:tc>
        <w:tc>
          <w:tcPr>
            <w:tcW w:w="833" w:type="pct"/>
            <w:noWrap w:val="0"/>
            <w:vAlign w:val="top"/>
          </w:tcPr>
          <w:p>
            <w:pPr>
              <w:spacing w:line="360" w:lineRule="auto"/>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pPr>
              <w:pStyle w:val="28"/>
              <w:spacing w:line="360" w:lineRule="auto"/>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509" w:type="pct"/>
            <w:noWrap w:val="0"/>
            <w:vAlign w:val="top"/>
          </w:tcPr>
          <w:p>
            <w:pPr>
              <w:spacing w:line="360" w:lineRule="auto"/>
              <w:rPr>
                <w:rFonts w:ascii="宋体" w:hAnsi="宋体" w:eastAsia="宋体" w:cs="宋体"/>
                <w:color w:val="auto"/>
                <w:sz w:val="24"/>
              </w:rPr>
            </w:pPr>
          </w:p>
        </w:tc>
        <w:tc>
          <w:tcPr>
            <w:tcW w:w="1254" w:type="pct"/>
            <w:noWrap w:val="0"/>
            <w:vAlign w:val="top"/>
          </w:tcPr>
          <w:p>
            <w:pPr>
              <w:spacing w:line="360" w:lineRule="auto"/>
              <w:rPr>
                <w:rFonts w:ascii="宋体" w:hAnsi="宋体" w:eastAsia="宋体" w:cs="宋体"/>
                <w:color w:val="auto"/>
                <w:sz w:val="24"/>
              </w:rPr>
            </w:pPr>
          </w:p>
        </w:tc>
        <w:tc>
          <w:tcPr>
            <w:tcW w:w="1092" w:type="pct"/>
            <w:noWrap w:val="0"/>
            <w:vAlign w:val="top"/>
          </w:tcPr>
          <w:p>
            <w:pPr>
              <w:spacing w:line="360" w:lineRule="auto"/>
              <w:rPr>
                <w:rFonts w:ascii="宋体" w:hAnsi="宋体" w:eastAsia="宋体" w:cs="宋体"/>
                <w:color w:val="auto"/>
                <w:sz w:val="24"/>
              </w:rPr>
            </w:pPr>
          </w:p>
        </w:tc>
        <w:tc>
          <w:tcPr>
            <w:tcW w:w="475" w:type="pct"/>
            <w:noWrap w:val="0"/>
            <w:vAlign w:val="top"/>
          </w:tcPr>
          <w:p>
            <w:pPr>
              <w:spacing w:line="360" w:lineRule="auto"/>
              <w:rPr>
                <w:rFonts w:ascii="宋体" w:hAnsi="宋体" w:eastAsia="宋体" w:cs="宋体"/>
                <w:color w:val="auto"/>
                <w:sz w:val="24"/>
              </w:rPr>
            </w:pPr>
          </w:p>
        </w:tc>
        <w:tc>
          <w:tcPr>
            <w:tcW w:w="833" w:type="pct"/>
            <w:noWrap w:val="0"/>
            <w:vAlign w:val="top"/>
          </w:tcPr>
          <w:p>
            <w:pPr>
              <w:spacing w:line="360" w:lineRule="auto"/>
              <w:rPr>
                <w:rFonts w:ascii="宋体" w:hAnsi="宋体" w:eastAsia="宋体" w:cs="宋体"/>
                <w:color w:val="auto"/>
                <w:sz w:val="24"/>
              </w:rPr>
            </w:pPr>
          </w:p>
        </w:tc>
      </w:tr>
    </w:tbl>
    <w:p>
      <w:pPr>
        <w:pStyle w:val="28"/>
        <w:spacing w:line="360" w:lineRule="auto"/>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28"/>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28"/>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pPr>
        <w:pStyle w:val="28"/>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1.2货物</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：“规格”项下应填写货物制造厂商赋予的品牌（属于节能、环保清单产品的货物，填写的品牌名称应与清单载明的品牌名称保持一致）及具体型号。“来源地”应填写货物的原产地。</w:t>
      </w:r>
    </w:p>
    <w:p>
      <w:pPr>
        <w:pStyle w:val="28"/>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1.3服务</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：“规格”项下应填写服务提供者提供的服务标准及品牌（若有）。“来源地”应填写服务提供者的所在地。</w:t>
      </w:r>
    </w:p>
    <w:p>
      <w:pPr>
        <w:pStyle w:val="28"/>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pPr>
        <w:pStyle w:val="28"/>
        <w:spacing w:line="360" w:lineRule="auto"/>
        <w:ind w:firstLine="480"/>
        <w:jc w:val="right"/>
        <w:rPr>
          <w:rFonts w:hint="default" w:ascii="宋体" w:hAnsi="宋体" w:eastAsia="宋体" w:cs="宋体"/>
          <w:color w:val="auto"/>
          <w:sz w:val="24"/>
          <w:szCs w:val="24"/>
        </w:rPr>
      </w:pP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lang w:eastAsia="zh-CN"/>
        </w:rPr>
        <w:t>供应商</w:t>
      </w:r>
      <w:r>
        <w:rPr>
          <w:rFonts w:ascii="宋体" w:hAnsi="宋体" w:eastAsia="宋体" w:cs="宋体"/>
          <w:color w:val="auto"/>
          <w:sz w:val="24"/>
          <w:szCs w:val="24"/>
        </w:rPr>
        <w:t>：</w:t>
      </w:r>
      <w:r>
        <w:rPr>
          <w:rFonts w:ascii="宋体" w:hAnsi="宋体" w:eastAsia="宋体" w:cs="宋体"/>
          <w:color w:val="auto"/>
          <w:sz w:val="24"/>
          <w:szCs w:val="24"/>
          <w:u w:val="single"/>
        </w:rPr>
        <w:t>（全称并加盖单位公章）</w:t>
      </w: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28"/>
        <w:spacing w:line="360" w:lineRule="auto"/>
        <w:jc w:val="both"/>
        <w:rPr>
          <w:rFonts w:hint="default" w:ascii="宋体" w:hAnsi="宋体" w:eastAsia="宋体" w:cs="宋体"/>
          <w:color w:val="auto"/>
          <w:sz w:val="24"/>
          <w:szCs w:val="24"/>
        </w:rPr>
      </w:pPr>
    </w:p>
    <w:p>
      <w:pPr>
        <w:pStyle w:val="28"/>
        <w:spacing w:line="360" w:lineRule="auto"/>
        <w:jc w:val="both"/>
        <w:rPr>
          <w:rFonts w:hint="default" w:ascii="宋体" w:hAnsi="宋体" w:eastAsia="宋体" w:cs="宋体"/>
          <w:color w:val="auto"/>
          <w:sz w:val="24"/>
          <w:szCs w:val="24"/>
        </w:rPr>
      </w:pPr>
    </w:p>
    <w:p>
      <w:pPr>
        <w:pStyle w:val="28"/>
        <w:spacing w:line="360" w:lineRule="auto"/>
        <w:jc w:val="both"/>
        <w:rPr>
          <w:rFonts w:hint="default" w:ascii="宋体" w:hAnsi="宋体" w:eastAsia="宋体" w:cs="宋体"/>
          <w:color w:val="auto"/>
          <w:sz w:val="24"/>
          <w:szCs w:val="24"/>
        </w:rPr>
      </w:pPr>
    </w:p>
    <w:p>
      <w:pPr>
        <w:pStyle w:val="28"/>
        <w:spacing w:line="360" w:lineRule="auto"/>
        <w:jc w:val="both"/>
        <w:rPr>
          <w:rFonts w:hint="default" w:ascii="宋体" w:hAnsi="宋体" w:eastAsia="宋体" w:cs="宋体"/>
          <w:color w:val="auto"/>
          <w:sz w:val="24"/>
          <w:szCs w:val="24"/>
        </w:rPr>
      </w:pPr>
    </w:p>
    <w:p>
      <w:pPr>
        <w:pStyle w:val="7"/>
        <w:spacing w:line="360" w:lineRule="auto"/>
        <w:ind w:left="0" w:leftChars="0"/>
        <w:rPr>
          <w:rFonts w:ascii="宋体" w:hAnsi="宋体" w:eastAsia="宋体" w:cs="宋体"/>
          <w:color w:val="auto"/>
          <w:sz w:val="24"/>
        </w:rPr>
      </w:pPr>
      <w:r>
        <w:rPr>
          <w:rFonts w:ascii="宋体" w:hAnsi="宋体" w:eastAsia="宋体" w:cs="宋体"/>
          <w:color w:val="auto"/>
          <w:sz w:val="24"/>
        </w:rPr>
        <w:t xml:space="preserve"> </w:t>
      </w:r>
    </w:p>
    <w:p>
      <w:pPr>
        <w:pStyle w:val="12"/>
        <w:numPr>
          <w:ilvl w:val="0"/>
          <w:numId w:val="3"/>
        </w:numPr>
        <w:jc w:val="center"/>
        <w:rPr>
          <w:rFonts w:ascii="宋体" w:hAnsi="宋体" w:eastAsia="宋体" w:cs="宋体"/>
          <w:color w:val="auto"/>
          <w:sz w:val="28"/>
          <w:szCs w:val="28"/>
        </w:rPr>
      </w:pPr>
      <w:r>
        <w:rPr>
          <w:rFonts w:hint="eastAsia" w:ascii="宋体" w:hAnsi="宋体" w:eastAsia="宋体" w:cs="宋体"/>
          <w:color w:val="auto"/>
          <w:sz w:val="28"/>
          <w:szCs w:val="28"/>
        </w:rPr>
        <w:t>网上竞价内容及要求偏离表</w:t>
      </w:r>
    </w:p>
    <w:p>
      <w:pPr>
        <w:pStyle w:val="12"/>
        <w:rPr>
          <w:rFonts w:ascii="宋体" w:hAnsi="宋体" w:eastAsia="宋体" w:cs="宋体"/>
          <w:b/>
          <w:bCs/>
          <w:color w:val="auto"/>
          <w:sz w:val="28"/>
          <w:szCs w:val="28"/>
        </w:rPr>
      </w:pPr>
    </w:p>
    <w:p>
      <w:pPr>
        <w:pStyle w:val="14"/>
        <w:spacing w:before="0" w:beforeAutospacing="0" w:after="0" w:afterAutospacing="0" w:line="360" w:lineRule="auto"/>
        <w:ind w:right="376"/>
        <w:rPr>
          <w:rFonts w:eastAsia="宋体"/>
          <w:color w:val="auto"/>
        </w:rPr>
      </w:pPr>
      <w:r>
        <w:rPr>
          <w:rFonts w:hint="eastAsia" w:eastAsia="宋体"/>
          <w:color w:val="auto"/>
        </w:rPr>
        <w:t>供应商名称：</w:t>
      </w:r>
      <w:r>
        <w:rPr>
          <w:rFonts w:hint="eastAsia" w:eastAsia="宋体"/>
          <w:color w:val="auto"/>
          <w:u w:val="single"/>
        </w:rPr>
        <w:t>（全称加盖单位公章）</w:t>
      </w:r>
      <w:r>
        <w:rPr>
          <w:rFonts w:hint="eastAsia" w:eastAsia="宋体"/>
          <w:color w:val="auto"/>
        </w:rPr>
        <w:t xml:space="preserve">         项目编号：</w:t>
      </w:r>
      <w:r>
        <w:rPr>
          <w:rFonts w:hint="eastAsia" w:eastAsia="宋体"/>
          <w:color w:val="auto"/>
          <w:u w:val="single"/>
        </w:rPr>
        <w:t>　　　　　　　　　　</w:t>
      </w:r>
    </w:p>
    <w:tbl>
      <w:tblPr>
        <w:tblStyle w:val="18"/>
        <w:tblW w:w="4996" w:type="pct"/>
        <w:tblInd w:w="0" w:type="dxa"/>
        <w:tblLayout w:type="autofit"/>
        <w:tblCellMar>
          <w:top w:w="0" w:type="dxa"/>
          <w:left w:w="0" w:type="dxa"/>
          <w:bottom w:w="0" w:type="dxa"/>
          <w:right w:w="0" w:type="dxa"/>
        </w:tblCellMar>
      </w:tblPr>
      <w:tblGrid>
        <w:gridCol w:w="758"/>
        <w:gridCol w:w="3442"/>
        <w:gridCol w:w="3154"/>
        <w:gridCol w:w="1951"/>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360" w:lineRule="auto"/>
              <w:jc w:val="center"/>
              <w:rPr>
                <w:rFonts w:eastAsia="宋体"/>
                <w:color w:val="auto"/>
              </w:rPr>
            </w:pPr>
            <w:r>
              <w:rPr>
                <w:rFonts w:hint="eastAsia" w:eastAsia="宋体"/>
                <w:color w:val="auto"/>
              </w:rPr>
              <w:t>合同包</w:t>
            </w: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360" w:lineRule="auto"/>
              <w:jc w:val="center"/>
              <w:rPr>
                <w:rFonts w:eastAsia="宋体"/>
                <w:color w:val="auto"/>
              </w:rPr>
            </w:pPr>
            <w:r>
              <w:rPr>
                <w:rFonts w:hint="eastAsia" w:eastAsia="宋体"/>
                <w:color w:val="auto"/>
              </w:rPr>
              <w:t>网上竞价内容及要求</w:t>
            </w: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360" w:lineRule="auto"/>
              <w:jc w:val="center"/>
              <w:rPr>
                <w:rFonts w:eastAsia="宋体"/>
                <w:color w:val="auto"/>
              </w:rPr>
            </w:pPr>
            <w:r>
              <w:rPr>
                <w:rFonts w:hint="eastAsia" w:eastAsia="宋体"/>
                <w:color w:val="auto"/>
              </w:rPr>
              <w:t>响应文件响应承诺</w:t>
            </w: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360" w:lineRule="auto"/>
              <w:jc w:val="center"/>
              <w:rPr>
                <w:rFonts w:eastAsia="宋体"/>
                <w:color w:val="auto"/>
              </w:rPr>
            </w:pPr>
            <w:r>
              <w:rPr>
                <w:rFonts w:hint="eastAsia" w:eastAsia="宋体"/>
                <w:color w:val="auto"/>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eastAsia="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rFonts w:eastAsia="宋体"/>
                <w:color w:val="auto"/>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rFonts w:eastAsia="宋体"/>
                <w:color w:val="auto"/>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rFonts w:eastAsia="宋体"/>
                <w:color w:val="auto"/>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eastAsia="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rFonts w:eastAsia="宋体"/>
                <w:color w:val="auto"/>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rFonts w:eastAsia="宋体"/>
                <w:color w:val="auto"/>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rFonts w:eastAsia="宋体"/>
                <w:color w:val="auto"/>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eastAsia="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rFonts w:eastAsia="宋体"/>
                <w:color w:val="auto"/>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rFonts w:eastAsia="宋体"/>
                <w:color w:val="auto"/>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4"/>
              <w:wordWrap w:val="0"/>
              <w:spacing w:before="0" w:beforeAutospacing="0" w:after="0" w:afterAutospacing="0" w:line="480" w:lineRule="atLeast"/>
              <w:jc w:val="center"/>
              <w:rPr>
                <w:rFonts w:eastAsia="宋体"/>
                <w:color w:val="auto"/>
              </w:rPr>
            </w:pPr>
          </w:p>
        </w:tc>
      </w:tr>
    </w:tbl>
    <w:p>
      <w:pPr>
        <w:pStyle w:val="14"/>
        <w:spacing w:before="0" w:beforeAutospacing="0" w:after="0" w:afterAutospacing="0" w:line="360" w:lineRule="auto"/>
        <w:rPr>
          <w:rFonts w:eastAsia="宋体"/>
          <w:b/>
          <w:bCs/>
          <w:color w:val="auto"/>
        </w:rPr>
      </w:pPr>
      <w:r>
        <w:rPr>
          <w:rFonts w:hint="eastAsia" w:eastAsia="宋体"/>
          <w:b/>
          <w:bCs/>
          <w:color w:val="auto"/>
        </w:rPr>
        <w:t>注：</w:t>
      </w:r>
    </w:p>
    <w:p>
      <w:pPr>
        <w:pStyle w:val="14"/>
        <w:numPr>
          <w:ilvl w:val="0"/>
          <w:numId w:val="4"/>
        </w:numPr>
        <w:spacing w:before="0" w:beforeAutospacing="0" w:after="0" w:afterAutospacing="0" w:line="360" w:lineRule="auto"/>
        <w:rPr>
          <w:rFonts w:eastAsia="宋体"/>
          <w:b/>
          <w:bCs/>
          <w:color w:val="auto"/>
        </w:rPr>
      </w:pPr>
      <w:r>
        <w:rPr>
          <w:rFonts w:hint="eastAsia" w:eastAsia="宋体"/>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lang w:eastAsia="zh-CN"/>
        </w:rPr>
        <w:t>供应商</w:t>
      </w:r>
      <w:r>
        <w:rPr>
          <w:rFonts w:ascii="宋体" w:hAnsi="宋体" w:eastAsia="宋体" w:cs="宋体"/>
          <w:color w:val="auto"/>
          <w:sz w:val="24"/>
          <w:szCs w:val="24"/>
        </w:rPr>
        <w:t>：</w:t>
      </w:r>
      <w:r>
        <w:rPr>
          <w:rFonts w:ascii="宋体" w:hAnsi="宋体" w:eastAsia="宋体" w:cs="宋体"/>
          <w:color w:val="auto"/>
          <w:sz w:val="24"/>
          <w:szCs w:val="24"/>
          <w:u w:val="single"/>
        </w:rPr>
        <w:t>（全称并加盖单位公章）</w:t>
      </w: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7"/>
        <w:spacing w:line="360" w:lineRule="auto"/>
        <w:ind w:left="0" w:leftChars="0"/>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12"/>
        <w:rPr>
          <w:rFonts w:ascii="宋体" w:hAnsi="宋体" w:eastAsia="宋体" w:cs="宋体"/>
          <w:color w:val="auto"/>
          <w:sz w:val="24"/>
        </w:rPr>
      </w:pPr>
    </w:p>
    <w:p>
      <w:pPr>
        <w:pStyle w:val="7"/>
        <w:spacing w:line="360" w:lineRule="auto"/>
        <w:ind w:left="0" w:leftChars="0"/>
        <w:jc w:val="center"/>
        <w:rPr>
          <w:rFonts w:ascii="宋体" w:hAnsi="宋体" w:eastAsia="宋体" w:cs="宋体"/>
          <w:b/>
          <w:bCs/>
          <w:color w:val="auto"/>
          <w:sz w:val="28"/>
          <w:szCs w:val="28"/>
        </w:rPr>
      </w:pPr>
      <w:r>
        <w:rPr>
          <w:rFonts w:hint="eastAsia" w:ascii="宋体" w:hAnsi="宋体" w:eastAsia="宋体" w:cs="宋体"/>
          <w:b/>
          <w:bCs/>
          <w:color w:val="auto"/>
          <w:sz w:val="28"/>
          <w:szCs w:val="28"/>
        </w:rPr>
        <w:t>（3）</w:t>
      </w:r>
      <w:r>
        <w:rPr>
          <w:rFonts w:hint="eastAsia" w:ascii="宋体" w:hAnsi="宋体" w:cs="宋体"/>
          <w:b/>
          <w:bCs/>
          <w:color w:val="auto"/>
          <w:sz w:val="28"/>
          <w:szCs w:val="28"/>
          <w:lang w:eastAsia="zh-CN"/>
        </w:rPr>
        <w:t>网上</w:t>
      </w:r>
      <w:r>
        <w:rPr>
          <w:rFonts w:hint="eastAsia" w:ascii="宋体" w:hAnsi="宋体" w:eastAsia="宋体" w:cs="宋体"/>
          <w:b/>
          <w:bCs/>
          <w:color w:val="auto"/>
          <w:sz w:val="28"/>
          <w:szCs w:val="28"/>
        </w:rPr>
        <w:t>竞价保证金凭证复印件</w:t>
      </w:r>
    </w:p>
    <w:p>
      <w:pPr>
        <w:pStyle w:val="7"/>
        <w:spacing w:line="360" w:lineRule="auto"/>
        <w:ind w:left="0" w:leftChars="0"/>
        <w:rPr>
          <w:rFonts w:ascii="宋体" w:hAnsi="宋体" w:eastAsia="宋体" w:cs="宋体"/>
          <w:b/>
          <w:bCs/>
          <w:color w:val="auto"/>
          <w:sz w:val="28"/>
          <w:szCs w:val="28"/>
        </w:rPr>
      </w:pPr>
    </w:p>
    <w:p>
      <w:pPr>
        <w:pStyle w:val="12"/>
        <w:rPr>
          <w:rFonts w:ascii="宋体" w:hAnsi="宋体" w:eastAsia="宋体" w:cs="宋体"/>
          <w:b/>
          <w:bCs/>
          <w:color w:val="auto"/>
          <w:sz w:val="28"/>
          <w:szCs w:val="28"/>
        </w:rPr>
      </w:pPr>
    </w:p>
    <w:p>
      <w:pPr>
        <w:pStyle w:val="12"/>
        <w:rPr>
          <w:rFonts w:ascii="宋体" w:hAnsi="宋体" w:eastAsia="宋体" w:cs="宋体"/>
          <w:b/>
          <w:bCs/>
          <w:color w:val="auto"/>
          <w:sz w:val="28"/>
          <w:szCs w:val="28"/>
        </w:rPr>
      </w:pPr>
    </w:p>
    <w:p>
      <w:pPr>
        <w:pStyle w:val="7"/>
        <w:spacing w:line="360" w:lineRule="auto"/>
        <w:ind w:left="0" w:leftChars="0"/>
        <w:rPr>
          <w:rFonts w:ascii="宋体" w:hAnsi="宋体" w:eastAsia="宋体" w:cs="宋体"/>
          <w:b/>
          <w:bCs/>
          <w:color w:val="auto"/>
          <w:sz w:val="28"/>
          <w:szCs w:val="28"/>
        </w:rPr>
      </w:pPr>
    </w:p>
    <w:p>
      <w:pPr>
        <w:pStyle w:val="7"/>
        <w:spacing w:line="360" w:lineRule="auto"/>
        <w:ind w:left="0" w:leftChars="0"/>
        <w:jc w:val="center"/>
        <w:rPr>
          <w:rFonts w:ascii="宋体" w:hAnsi="宋体" w:eastAsia="宋体" w:cs="宋体"/>
          <w:b/>
          <w:bCs/>
          <w:color w:val="auto"/>
          <w:sz w:val="28"/>
          <w:szCs w:val="28"/>
        </w:rPr>
      </w:pPr>
      <w:r>
        <w:rPr>
          <w:rFonts w:hint="eastAsia" w:ascii="宋体" w:hAnsi="宋体" w:eastAsia="宋体" w:cs="宋体"/>
          <w:b/>
          <w:bCs/>
          <w:color w:val="auto"/>
          <w:sz w:val="28"/>
          <w:szCs w:val="28"/>
        </w:rPr>
        <w:t>凭证复印件在此项下提交</w:t>
      </w:r>
    </w:p>
    <w:p>
      <w:pPr>
        <w:pStyle w:val="12"/>
        <w:rPr>
          <w:rFonts w:ascii="宋体" w:hAnsi="宋体" w:eastAsia="宋体" w:cs="宋体"/>
          <w:b/>
          <w:bCs/>
          <w:color w:val="auto"/>
          <w:sz w:val="28"/>
          <w:szCs w:val="28"/>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lang w:eastAsia="zh-CN"/>
        </w:rPr>
        <w:t>供应商</w:t>
      </w:r>
      <w:r>
        <w:rPr>
          <w:rFonts w:ascii="宋体" w:hAnsi="宋体" w:eastAsia="宋体" w:cs="宋体"/>
          <w:color w:val="auto"/>
          <w:sz w:val="24"/>
          <w:szCs w:val="24"/>
        </w:rPr>
        <w:t>：</w:t>
      </w:r>
      <w:r>
        <w:rPr>
          <w:rFonts w:ascii="宋体" w:hAnsi="宋体" w:eastAsia="宋体" w:cs="宋体"/>
          <w:color w:val="auto"/>
          <w:sz w:val="24"/>
          <w:szCs w:val="24"/>
          <w:u w:val="single"/>
        </w:rPr>
        <w:t>（全称并加盖单位公章）</w:t>
      </w: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2"/>
        <w:rPr>
          <w:rFonts w:ascii="宋体" w:hAnsi="宋体" w:eastAsia="宋体" w:cs="宋体"/>
          <w:b/>
          <w:bCs/>
          <w:color w:val="auto"/>
          <w:sz w:val="28"/>
          <w:szCs w:val="28"/>
        </w:rPr>
      </w:pPr>
    </w:p>
    <w:p>
      <w:pPr>
        <w:pStyle w:val="7"/>
        <w:spacing w:line="360" w:lineRule="auto"/>
        <w:ind w:left="0" w:leftChars="0"/>
        <w:jc w:val="center"/>
        <w:rPr>
          <w:rFonts w:ascii="宋体" w:hAnsi="宋体" w:eastAsia="宋体" w:cs="宋体"/>
          <w:b/>
          <w:bCs/>
          <w:color w:val="auto"/>
          <w:sz w:val="28"/>
          <w:szCs w:val="28"/>
        </w:rPr>
      </w:pPr>
    </w:p>
    <w:p>
      <w:pPr>
        <w:pStyle w:val="7"/>
        <w:spacing w:line="360" w:lineRule="auto"/>
        <w:ind w:left="0" w:leftChars="0"/>
        <w:jc w:val="center"/>
        <w:rPr>
          <w:rFonts w:ascii="宋体" w:hAnsi="宋体" w:eastAsia="宋体" w:cs="宋体"/>
          <w:b/>
          <w:bCs/>
          <w:color w:val="auto"/>
          <w:sz w:val="28"/>
          <w:szCs w:val="28"/>
        </w:rPr>
      </w:pPr>
    </w:p>
    <w:p>
      <w:pPr>
        <w:pStyle w:val="7"/>
        <w:spacing w:line="360" w:lineRule="auto"/>
        <w:ind w:left="0" w:leftChars="0"/>
        <w:jc w:val="center"/>
        <w:rPr>
          <w:rFonts w:ascii="宋体" w:hAnsi="宋体" w:eastAsia="宋体" w:cs="宋体"/>
          <w:b/>
          <w:bCs/>
          <w:color w:val="auto"/>
          <w:sz w:val="28"/>
          <w:szCs w:val="28"/>
        </w:rPr>
      </w:pPr>
    </w:p>
    <w:p>
      <w:pPr>
        <w:pStyle w:val="7"/>
        <w:spacing w:line="360" w:lineRule="auto"/>
        <w:ind w:left="0" w:leftChars="0"/>
        <w:jc w:val="center"/>
        <w:rPr>
          <w:rFonts w:ascii="宋体" w:hAnsi="宋体" w:eastAsia="宋体" w:cs="宋体"/>
          <w:b/>
          <w:bCs/>
          <w:color w:val="auto"/>
          <w:sz w:val="28"/>
          <w:szCs w:val="28"/>
        </w:rPr>
      </w:pPr>
    </w:p>
    <w:p>
      <w:pPr>
        <w:pStyle w:val="7"/>
        <w:spacing w:line="360" w:lineRule="auto"/>
        <w:ind w:left="0" w:leftChars="0"/>
        <w:jc w:val="center"/>
        <w:rPr>
          <w:rFonts w:ascii="宋体" w:hAnsi="宋体" w:eastAsia="宋体" w:cs="宋体"/>
          <w:b/>
          <w:bCs/>
          <w:color w:val="auto"/>
          <w:sz w:val="28"/>
          <w:szCs w:val="28"/>
        </w:rPr>
      </w:pPr>
    </w:p>
    <w:p>
      <w:pPr>
        <w:pStyle w:val="7"/>
        <w:spacing w:line="360" w:lineRule="auto"/>
        <w:ind w:left="0" w:leftChars="0"/>
        <w:jc w:val="center"/>
        <w:rPr>
          <w:rFonts w:ascii="宋体" w:hAnsi="宋体" w:eastAsia="宋体" w:cs="宋体"/>
          <w:b/>
          <w:bCs/>
          <w:color w:val="auto"/>
          <w:sz w:val="28"/>
          <w:szCs w:val="28"/>
        </w:rPr>
      </w:pPr>
    </w:p>
    <w:p>
      <w:pPr>
        <w:pStyle w:val="7"/>
        <w:spacing w:line="360" w:lineRule="auto"/>
        <w:ind w:left="0" w:leftChars="0"/>
        <w:jc w:val="center"/>
        <w:rPr>
          <w:rFonts w:ascii="宋体" w:hAnsi="宋体" w:eastAsia="宋体" w:cs="宋体"/>
          <w:b/>
          <w:bCs/>
          <w:color w:val="auto"/>
          <w:sz w:val="28"/>
          <w:szCs w:val="28"/>
        </w:rPr>
      </w:pPr>
    </w:p>
    <w:p>
      <w:pPr>
        <w:pStyle w:val="7"/>
        <w:spacing w:line="360" w:lineRule="auto"/>
        <w:ind w:left="0" w:leftChars="0"/>
        <w:jc w:val="center"/>
        <w:rPr>
          <w:rFonts w:ascii="宋体" w:hAnsi="宋体" w:cs="宋体"/>
          <w:b/>
          <w:bCs/>
          <w:color w:val="auto"/>
          <w:sz w:val="28"/>
          <w:szCs w:val="28"/>
        </w:rPr>
      </w:pPr>
      <w:r>
        <w:rPr>
          <w:rFonts w:hint="eastAsia" w:ascii="宋体" w:hAnsi="宋体" w:eastAsia="宋体" w:cs="宋体"/>
          <w:b/>
          <w:bCs/>
          <w:color w:val="auto"/>
          <w:sz w:val="28"/>
          <w:szCs w:val="28"/>
        </w:rPr>
        <w:t>（4）网上竞价文件</w:t>
      </w:r>
      <w:r>
        <w:rPr>
          <w:rFonts w:hint="eastAsia" w:ascii="宋体" w:hAnsi="宋体" w:cs="宋体"/>
          <w:b/>
          <w:bCs/>
          <w:color w:val="auto"/>
          <w:sz w:val="28"/>
          <w:szCs w:val="28"/>
        </w:rPr>
        <w:t>第三章要求的其他证明材料（若有）</w:t>
      </w:r>
    </w:p>
    <w:p>
      <w:pPr>
        <w:pStyle w:val="7"/>
        <w:spacing w:line="360" w:lineRule="auto"/>
        <w:ind w:left="0" w:leftChars="0"/>
        <w:jc w:val="center"/>
        <w:rPr>
          <w:rFonts w:ascii="宋体" w:hAnsi="宋体" w:eastAsia="宋体" w:cs="宋体"/>
          <w:b/>
          <w:bCs/>
          <w:color w:val="auto"/>
          <w:sz w:val="28"/>
          <w:szCs w:val="28"/>
        </w:rPr>
      </w:pPr>
    </w:p>
    <w:p>
      <w:pPr>
        <w:pStyle w:val="2"/>
        <w:jc w:val="center"/>
        <w:rPr>
          <w:rStyle w:val="21"/>
          <w:rFonts w:hint="eastAsia" w:ascii="宋体" w:hAnsi="宋体" w:eastAsia="宋体" w:cs="宋体"/>
          <w:b/>
          <w:bCs/>
          <w:i w:val="0"/>
          <w:iCs w:val="0"/>
          <w:caps w:val="0"/>
          <w:color w:val="auto"/>
          <w:spacing w:val="0"/>
          <w:sz w:val="24"/>
          <w:szCs w:val="24"/>
          <w:highlight w:val="none"/>
          <w:u w:val="none"/>
          <w:lang w:eastAsia="zh-CN"/>
        </w:rPr>
      </w:pPr>
      <w:r>
        <w:rPr>
          <w:rFonts w:hint="eastAsia" w:ascii="宋体" w:hAnsi="宋体" w:cs="宋体"/>
          <w:b w:val="0"/>
          <w:bCs w:val="0"/>
          <w:color w:val="auto"/>
          <w:sz w:val="24"/>
          <w:szCs w:val="24"/>
          <w:lang w:val="en-US" w:eastAsia="zh-CN"/>
        </w:rPr>
        <w:t>①</w:t>
      </w:r>
      <w:r>
        <w:rPr>
          <w:rStyle w:val="21"/>
          <w:rFonts w:hint="eastAsia" w:ascii="宋体" w:hAnsi="宋体" w:eastAsia="宋体" w:cs="宋体"/>
          <w:b/>
          <w:bCs/>
          <w:i w:val="0"/>
          <w:iCs w:val="0"/>
          <w:caps w:val="0"/>
          <w:color w:val="auto"/>
          <w:spacing w:val="0"/>
          <w:sz w:val="24"/>
          <w:szCs w:val="24"/>
          <w:highlight w:val="none"/>
          <w:u w:val="none"/>
          <w:lang w:eastAsia="zh-CN"/>
        </w:rPr>
        <w:t>拟派本</w:t>
      </w:r>
      <w:r>
        <w:rPr>
          <w:rStyle w:val="21"/>
          <w:rFonts w:hint="eastAsia" w:ascii="宋体" w:hAnsi="宋体" w:eastAsia="宋体" w:cs="宋体"/>
          <w:b/>
          <w:bCs/>
          <w:i w:val="0"/>
          <w:iCs w:val="0"/>
          <w:caps w:val="0"/>
          <w:color w:val="auto"/>
          <w:spacing w:val="0"/>
          <w:sz w:val="24"/>
          <w:szCs w:val="24"/>
          <w:highlight w:val="none"/>
          <w:u w:val="none"/>
        </w:rPr>
        <w:t>项目</w:t>
      </w:r>
      <w:r>
        <w:rPr>
          <w:rStyle w:val="21"/>
          <w:rFonts w:hint="eastAsia" w:ascii="宋体" w:hAnsi="宋体" w:eastAsia="宋体" w:cs="宋体"/>
          <w:b/>
          <w:bCs/>
          <w:i w:val="0"/>
          <w:iCs w:val="0"/>
          <w:caps w:val="0"/>
          <w:color w:val="auto"/>
          <w:spacing w:val="0"/>
          <w:sz w:val="24"/>
          <w:szCs w:val="24"/>
          <w:highlight w:val="none"/>
          <w:u w:val="none"/>
          <w:lang w:eastAsia="zh-CN"/>
        </w:rPr>
        <w:t>的</w:t>
      </w:r>
      <w:r>
        <w:rPr>
          <w:rStyle w:val="21"/>
          <w:rFonts w:hint="eastAsia" w:ascii="宋体" w:hAnsi="宋体" w:eastAsia="宋体" w:cs="宋体"/>
          <w:b/>
          <w:bCs/>
          <w:i w:val="0"/>
          <w:iCs w:val="0"/>
          <w:caps w:val="0"/>
          <w:color w:val="auto"/>
          <w:spacing w:val="0"/>
          <w:sz w:val="24"/>
          <w:szCs w:val="24"/>
          <w:highlight w:val="none"/>
          <w:u w:val="none"/>
        </w:rPr>
        <w:t>团队人员</w:t>
      </w:r>
      <w:r>
        <w:rPr>
          <w:rStyle w:val="21"/>
          <w:rFonts w:hint="eastAsia" w:ascii="宋体" w:hAnsi="宋体" w:eastAsia="宋体" w:cs="宋体"/>
          <w:b/>
          <w:bCs/>
          <w:i w:val="0"/>
          <w:iCs w:val="0"/>
          <w:caps w:val="0"/>
          <w:color w:val="auto"/>
          <w:spacing w:val="0"/>
          <w:sz w:val="24"/>
          <w:szCs w:val="24"/>
          <w:highlight w:val="none"/>
          <w:u w:val="none"/>
          <w:lang w:eastAsia="zh-CN"/>
        </w:rPr>
        <w:t>名单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序号</w:t>
            </w:r>
          </w:p>
        </w:tc>
        <w:tc>
          <w:tcPr>
            <w:tcW w:w="2322" w:type="dxa"/>
            <w:vAlign w:val="center"/>
          </w:tcPr>
          <w:p>
            <w:pPr>
              <w:spacing w:line="360" w:lineRule="auto"/>
              <w:jc w:val="center"/>
              <w:rPr>
                <w:rFonts w:hint="eastAsia" w:ascii="宋体" w:hAnsi="宋体" w:eastAsia="宋体" w:cs="宋体"/>
                <w:b w:val="0"/>
                <w:bCs w:val="0"/>
                <w:color w:val="auto"/>
                <w:sz w:val="24"/>
                <w:szCs w:val="24"/>
                <w:vertAlign w:val="baseline"/>
                <w:lang w:eastAsia="zh-CN"/>
              </w:rPr>
            </w:pPr>
            <w:r>
              <w:rPr>
                <w:rStyle w:val="21"/>
                <w:rFonts w:hint="eastAsia" w:ascii="宋体" w:hAnsi="宋体" w:eastAsia="宋体" w:cs="宋体"/>
                <w:b/>
                <w:bCs/>
                <w:i w:val="0"/>
                <w:iCs w:val="0"/>
                <w:caps w:val="0"/>
                <w:color w:val="auto"/>
                <w:spacing w:val="0"/>
                <w:sz w:val="24"/>
                <w:szCs w:val="24"/>
                <w:highlight w:val="none"/>
                <w:u w:val="none"/>
                <w:lang w:eastAsia="zh-CN"/>
              </w:rPr>
              <w:t>拟派人员姓名</w:t>
            </w: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r>
              <w:rPr>
                <w:rStyle w:val="21"/>
                <w:rFonts w:hint="eastAsia" w:ascii="宋体" w:hAnsi="宋体" w:eastAsia="宋体" w:cs="宋体"/>
                <w:b/>
                <w:bCs/>
                <w:i w:val="0"/>
                <w:iCs w:val="0"/>
                <w:caps w:val="0"/>
                <w:color w:val="auto"/>
                <w:spacing w:val="0"/>
                <w:sz w:val="24"/>
                <w:szCs w:val="24"/>
                <w:highlight w:val="none"/>
                <w:u w:val="none"/>
                <w:lang w:eastAsia="zh-CN"/>
              </w:rPr>
              <w:t>联系方式</w:t>
            </w:r>
          </w:p>
        </w:tc>
        <w:tc>
          <w:tcPr>
            <w:tcW w:w="2322" w:type="dxa"/>
            <w:vAlign w:val="center"/>
          </w:tcPr>
          <w:p>
            <w:pPr>
              <w:spacing w:line="360" w:lineRule="auto"/>
              <w:jc w:val="center"/>
              <w:rPr>
                <w:rStyle w:val="21"/>
                <w:rFonts w:hint="eastAsia" w:ascii="宋体" w:hAnsi="宋体" w:eastAsia="宋体" w:cs="宋体"/>
                <w:b w:val="0"/>
                <w:bCs w:val="0"/>
                <w:i w:val="0"/>
                <w:iCs w:val="0"/>
                <w:caps w:val="0"/>
                <w:color w:val="auto"/>
                <w:spacing w:val="0"/>
                <w:sz w:val="24"/>
                <w:szCs w:val="24"/>
                <w:highlight w:val="none"/>
                <w:u w:val="none"/>
                <w:lang w:eastAsia="zh-CN"/>
              </w:rPr>
            </w:pPr>
            <w:r>
              <w:rPr>
                <w:rStyle w:val="21"/>
                <w:rFonts w:hint="eastAsia" w:ascii="宋体" w:hAnsi="宋体" w:eastAsia="宋体" w:cs="宋体"/>
                <w:b/>
                <w:bCs/>
                <w:i w:val="0"/>
                <w:iCs w:val="0"/>
                <w:caps w:val="0"/>
                <w:color w:val="auto"/>
                <w:spacing w:val="0"/>
                <w:sz w:val="24"/>
                <w:szCs w:val="24"/>
                <w:highlight w:val="none"/>
                <w:u w:val="none"/>
                <w:lang w:eastAsia="zh-CN"/>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b/>
                <w:bCs/>
                <w:color w:val="auto"/>
                <w:kern w:val="0"/>
                <w:sz w:val="24"/>
                <w:szCs w:val="24"/>
                <w:highlight w:val="none"/>
                <w:u w:val="none"/>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b/>
                <w:bCs/>
                <w:color w:val="auto"/>
                <w:kern w:val="0"/>
                <w:sz w:val="24"/>
                <w:szCs w:val="24"/>
                <w:highlight w:val="none"/>
                <w:u w:val="none"/>
                <w:lang w:val="en-US" w:eastAsia="zh-CN" w:bidi="ar-SA"/>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b/>
                <w:bCs/>
                <w:color w:val="auto"/>
                <w:kern w:val="0"/>
                <w:sz w:val="24"/>
                <w:szCs w:val="24"/>
                <w:highlight w:val="none"/>
                <w:u w:val="none"/>
                <w:lang w:val="en-US" w:eastAsia="zh-CN" w:bidi="ar-SA"/>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b/>
                <w:bCs/>
                <w:color w:val="auto"/>
                <w:kern w:val="0"/>
                <w:sz w:val="24"/>
                <w:szCs w:val="24"/>
                <w:highlight w:val="none"/>
                <w:u w:val="none"/>
                <w:lang w:val="en-US" w:eastAsia="zh-CN" w:bidi="ar-SA"/>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b/>
                <w:bCs/>
                <w:color w:val="auto"/>
                <w:kern w:val="0"/>
                <w:sz w:val="24"/>
                <w:szCs w:val="24"/>
                <w:highlight w:val="none"/>
                <w:u w:val="none"/>
                <w:lang w:val="en-US" w:eastAsia="zh-CN" w:bidi="ar-SA"/>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p>
        </w:tc>
        <w:tc>
          <w:tcPr>
            <w:tcW w:w="2322" w:type="dxa"/>
            <w:vAlign w:val="center"/>
          </w:tcPr>
          <w:p>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eastAsia="宋体" w:cs="宋体"/>
                <w:b/>
                <w:bCs/>
                <w:color w:val="auto"/>
                <w:kern w:val="0"/>
                <w:sz w:val="24"/>
                <w:szCs w:val="24"/>
                <w:highlight w:val="none"/>
                <w:u w:val="none"/>
                <w:lang w:val="en-US" w:eastAsia="zh-CN" w:bidi="ar-SA"/>
              </w:rPr>
              <w:t>熟悉计算机操作的人员</w:t>
            </w:r>
          </w:p>
        </w:tc>
      </w:tr>
    </w:tbl>
    <w:p>
      <w:pPr>
        <w:rPr>
          <w:rFonts w:hint="eastAsia"/>
          <w:color w:val="auto"/>
          <w:lang w:eastAsia="zh-CN"/>
        </w:rPr>
      </w:pPr>
    </w:p>
    <w:p>
      <w:pPr>
        <w:rPr>
          <w:rFonts w:hint="eastAsia" w:ascii="宋体" w:hAnsi="宋体" w:eastAsia="宋体" w:cs="宋体"/>
          <w:color w:val="auto"/>
          <w:sz w:val="24"/>
          <w:szCs w:val="24"/>
          <w:lang w:eastAsia="zh-CN"/>
        </w:rPr>
      </w:pPr>
    </w:p>
    <w:p>
      <w:pPr>
        <w:pStyle w:val="2"/>
        <w:spacing w:line="360" w:lineRule="auto"/>
        <w:rPr>
          <w:rFonts w:hint="eastAsia"/>
          <w:color w:val="auto"/>
          <w:lang w:eastAsia="zh-CN"/>
        </w:rPr>
      </w:pPr>
      <w:r>
        <w:rPr>
          <w:rFonts w:hint="eastAsia"/>
          <w:color w:val="auto"/>
          <w:lang w:eastAsia="zh-CN"/>
        </w:rPr>
        <w:t>②</w:t>
      </w:r>
      <w:r>
        <w:rPr>
          <w:rFonts w:hint="eastAsia" w:eastAsia="宋体" w:cs="宋体"/>
          <w:b/>
          <w:bCs/>
          <w:color w:val="auto"/>
          <w:kern w:val="0"/>
          <w:sz w:val="24"/>
          <w:szCs w:val="24"/>
          <w:highlight w:val="none"/>
          <w:u w:val="none"/>
          <w:lang w:eastAsia="zh-CN"/>
        </w:rPr>
        <w:t>供应商</w:t>
      </w:r>
      <w:r>
        <w:rPr>
          <w:rFonts w:hint="eastAsia" w:ascii="宋体" w:hAnsi="宋体" w:eastAsia="宋体" w:cs="宋体"/>
          <w:b/>
          <w:bCs/>
          <w:color w:val="auto"/>
          <w:kern w:val="0"/>
          <w:sz w:val="24"/>
          <w:szCs w:val="24"/>
          <w:highlight w:val="none"/>
          <w:u w:val="none"/>
        </w:rPr>
        <w:t>为</w:t>
      </w:r>
      <w:r>
        <w:rPr>
          <w:rStyle w:val="21"/>
          <w:rFonts w:hint="eastAsia" w:ascii="宋体" w:hAnsi="宋体" w:eastAsia="宋体" w:cs="宋体"/>
          <w:b/>
          <w:bCs/>
          <w:i w:val="0"/>
          <w:iCs w:val="0"/>
          <w:caps w:val="0"/>
          <w:color w:val="auto"/>
          <w:spacing w:val="0"/>
          <w:sz w:val="24"/>
          <w:szCs w:val="24"/>
          <w:highlight w:val="none"/>
          <w:u w:val="none"/>
          <w:lang w:eastAsia="zh-CN"/>
        </w:rPr>
        <w:t>拟派本</w:t>
      </w:r>
      <w:r>
        <w:rPr>
          <w:rStyle w:val="21"/>
          <w:rFonts w:hint="eastAsia" w:ascii="宋体" w:hAnsi="宋体" w:eastAsia="宋体" w:cs="宋体"/>
          <w:b/>
          <w:bCs/>
          <w:i w:val="0"/>
          <w:iCs w:val="0"/>
          <w:caps w:val="0"/>
          <w:color w:val="auto"/>
          <w:spacing w:val="0"/>
          <w:sz w:val="24"/>
          <w:szCs w:val="24"/>
          <w:highlight w:val="none"/>
          <w:u w:val="none"/>
        </w:rPr>
        <w:t>项目</w:t>
      </w:r>
      <w:r>
        <w:rPr>
          <w:rStyle w:val="21"/>
          <w:rFonts w:hint="eastAsia" w:ascii="宋体" w:hAnsi="宋体" w:eastAsia="宋体" w:cs="宋体"/>
          <w:b/>
          <w:bCs/>
          <w:i w:val="0"/>
          <w:iCs w:val="0"/>
          <w:caps w:val="0"/>
          <w:color w:val="auto"/>
          <w:spacing w:val="0"/>
          <w:sz w:val="24"/>
          <w:szCs w:val="24"/>
          <w:highlight w:val="none"/>
          <w:u w:val="none"/>
          <w:lang w:eastAsia="zh-CN"/>
        </w:rPr>
        <w:t>的</w:t>
      </w:r>
      <w:r>
        <w:rPr>
          <w:rStyle w:val="21"/>
          <w:rFonts w:hint="eastAsia" w:ascii="宋体" w:hAnsi="宋体" w:eastAsia="宋体" w:cs="宋体"/>
          <w:b/>
          <w:bCs/>
          <w:i w:val="0"/>
          <w:iCs w:val="0"/>
          <w:caps w:val="0"/>
          <w:color w:val="auto"/>
          <w:spacing w:val="0"/>
          <w:sz w:val="24"/>
          <w:szCs w:val="24"/>
          <w:highlight w:val="none"/>
          <w:u w:val="none"/>
        </w:rPr>
        <w:t>团队人员</w:t>
      </w:r>
      <w:r>
        <w:rPr>
          <w:rFonts w:hint="eastAsia" w:ascii="宋体" w:hAnsi="宋体" w:eastAsia="宋体" w:cs="宋体"/>
          <w:b/>
          <w:bCs/>
          <w:color w:val="auto"/>
          <w:kern w:val="0"/>
          <w:sz w:val="24"/>
          <w:szCs w:val="24"/>
          <w:highlight w:val="none"/>
          <w:u w:val="none"/>
        </w:rPr>
        <w:t>缴纳的</w:t>
      </w:r>
      <w:r>
        <w:rPr>
          <w:rFonts w:hint="eastAsia" w:ascii="宋体" w:hAnsi="宋体" w:eastAsia="宋体" w:cs="宋体"/>
          <w:b/>
          <w:bCs/>
          <w:color w:val="auto"/>
          <w:kern w:val="0"/>
          <w:sz w:val="24"/>
          <w:szCs w:val="24"/>
          <w:highlight w:val="none"/>
          <w:u w:val="none"/>
          <w:lang w:eastAsia="zh-CN"/>
        </w:rPr>
        <w:t>以提交响应文件截止时间所在月份为始点并往前追溯连续六个月中任一个月的</w:t>
      </w:r>
      <w:r>
        <w:rPr>
          <w:rFonts w:hint="eastAsia" w:ascii="宋体" w:hAnsi="宋体" w:eastAsia="宋体" w:cs="宋体"/>
          <w:b/>
          <w:bCs/>
          <w:color w:val="auto"/>
          <w:kern w:val="0"/>
          <w:sz w:val="24"/>
          <w:szCs w:val="24"/>
          <w:highlight w:val="none"/>
          <w:u w:val="none"/>
        </w:rPr>
        <w:t>社保证明材料</w:t>
      </w:r>
      <w:r>
        <w:rPr>
          <w:rStyle w:val="21"/>
          <w:rFonts w:ascii="宋体" w:hAnsi="宋体" w:eastAsia="宋体" w:cs="宋体"/>
          <w:color w:val="auto"/>
          <w:u w:val="none"/>
        </w:rPr>
        <w:t>（社保证明应至少包含养老保险，并加盖社保部门公章或电子章）</w:t>
      </w:r>
    </w:p>
    <w:p>
      <w:pPr>
        <w:pStyle w:val="7"/>
        <w:spacing w:line="360" w:lineRule="auto"/>
        <w:jc w:val="center"/>
        <w:rPr>
          <w:rFonts w:hint="eastAsia" w:ascii="宋体" w:hAnsi="宋体" w:eastAsia="宋体" w:cs="宋体"/>
          <w:color w:val="auto"/>
          <w:sz w:val="24"/>
          <w:szCs w:val="24"/>
          <w:lang w:val="en-US" w:eastAsia="zh-CN"/>
        </w:rPr>
      </w:pPr>
    </w:p>
    <w:p>
      <w:pPr>
        <w:spacing w:line="360" w:lineRule="auto"/>
        <w:rPr>
          <w:rFonts w:hint="eastAsia" w:ascii="宋体" w:hAnsi="宋体" w:eastAsia="宋体" w:cs="宋体"/>
          <w:color w:val="auto"/>
          <w:sz w:val="24"/>
          <w:szCs w:val="24"/>
          <w:lang w:val="en-US" w:eastAsia="zh-CN"/>
        </w:rPr>
      </w:pPr>
    </w:p>
    <w:p>
      <w:pPr>
        <w:pStyle w:val="2"/>
        <w:spacing w:line="360" w:lineRule="auto"/>
        <w:rPr>
          <w:rFonts w:hint="eastAsia" w:ascii="宋体" w:hAnsi="宋体" w:eastAsia="宋体" w:cs="宋体"/>
          <w:color w:val="auto"/>
          <w:sz w:val="24"/>
          <w:szCs w:val="24"/>
          <w:lang w:val="en-US" w:eastAsia="zh-CN"/>
        </w:rPr>
      </w:pPr>
    </w:p>
    <w:p>
      <w:pPr>
        <w:spacing w:line="360" w:lineRule="auto"/>
        <w:jc w:val="center"/>
        <w:rPr>
          <w:rFonts w:hint="eastAsia"/>
          <w:color w:val="auto"/>
          <w:lang w:val="en-US" w:eastAsia="zh-CN"/>
        </w:rPr>
      </w:pPr>
      <w:r>
        <w:rPr>
          <w:rFonts w:hint="eastAsia" w:ascii="宋体" w:hAnsi="宋体" w:eastAsia="宋体" w:cs="宋体"/>
          <w:color w:val="auto"/>
          <w:sz w:val="24"/>
          <w:szCs w:val="24"/>
          <w:lang w:val="en-US" w:eastAsia="zh-CN"/>
        </w:rPr>
        <w:t>在此项提供</w:t>
      </w:r>
    </w:p>
    <w:p>
      <w:pPr>
        <w:pStyle w:val="7"/>
        <w:spacing w:line="360" w:lineRule="auto"/>
        <w:jc w:val="center"/>
        <w:rPr>
          <w:rFonts w:hint="eastAsia" w:ascii="宋体" w:hAnsi="宋体" w:eastAsia="宋体" w:cs="宋体"/>
          <w:color w:val="auto"/>
          <w:sz w:val="24"/>
          <w:szCs w:val="24"/>
          <w:lang w:val="en-US" w:eastAsia="zh-CN"/>
        </w:rPr>
      </w:pPr>
    </w:p>
    <w:p>
      <w:pPr>
        <w:pStyle w:val="7"/>
        <w:spacing w:line="360" w:lineRule="auto"/>
        <w:jc w:val="cente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spacing w:line="360" w:lineRule="auto"/>
        <w:jc w:val="center"/>
        <w:rPr>
          <w:rFonts w:hint="eastAsia"/>
          <w:color w:val="auto"/>
          <w:sz w:val="24"/>
          <w:szCs w:val="24"/>
          <w:lang w:val="en-US" w:eastAsia="zh-CN"/>
        </w:rPr>
      </w:pPr>
      <w:r>
        <w:rPr>
          <w:rFonts w:hint="eastAsia"/>
          <w:color w:val="auto"/>
          <w:sz w:val="24"/>
          <w:szCs w:val="24"/>
          <w:lang w:val="en-US" w:eastAsia="zh-CN"/>
        </w:rPr>
        <w:t>③承诺函</w:t>
      </w:r>
    </w:p>
    <w:p>
      <w:pPr>
        <w:spacing w:line="360" w:lineRule="auto"/>
        <w:rPr>
          <w:rFonts w:hint="eastAsia"/>
          <w:color w:val="auto"/>
          <w:sz w:val="24"/>
          <w:szCs w:val="24"/>
          <w:lang w:val="en-US" w:eastAsia="zh-CN"/>
        </w:rPr>
      </w:pPr>
      <w:r>
        <w:rPr>
          <w:rFonts w:hint="eastAsia"/>
          <w:color w:val="auto"/>
          <w:sz w:val="24"/>
          <w:szCs w:val="24"/>
          <w:lang w:val="en-US" w:eastAsia="zh-CN"/>
        </w:rPr>
        <w:t>致福建省监狱管理局：</w:t>
      </w:r>
    </w:p>
    <w:p>
      <w:pPr>
        <w:pStyle w:val="2"/>
        <w:spacing w:line="360" w:lineRule="auto"/>
        <w:ind w:firstLine="480"/>
        <w:rPr>
          <w:rFonts w:hint="eastAsia"/>
          <w:color w:val="auto"/>
          <w:sz w:val="24"/>
          <w:szCs w:val="24"/>
          <w:lang w:val="en-US" w:eastAsia="zh-CN"/>
        </w:rPr>
      </w:pPr>
      <w:r>
        <w:rPr>
          <w:rFonts w:hint="eastAsia"/>
          <w:color w:val="auto"/>
          <w:sz w:val="24"/>
          <w:szCs w:val="24"/>
          <w:lang w:val="en-US" w:eastAsia="zh-CN"/>
        </w:rPr>
        <w:t>我公司承诺如下：</w:t>
      </w:r>
    </w:p>
    <w:p>
      <w:pPr>
        <w:pStyle w:val="2"/>
        <w:numPr>
          <w:ilvl w:val="0"/>
          <w:numId w:val="0"/>
        </w:numPr>
        <w:spacing w:line="360" w:lineRule="auto"/>
        <w:ind w:firstLine="480" w:firstLineChars="0"/>
        <w:rPr>
          <w:rFonts w:hint="eastAsia" w:ascii="宋体" w:hAnsi="宋体" w:eastAsia="宋体" w:cs="宋体"/>
          <w:b/>
          <w:bCs/>
          <w:color w:val="auto"/>
          <w:kern w:val="0"/>
          <w:sz w:val="24"/>
          <w:szCs w:val="24"/>
          <w:highlight w:val="none"/>
          <w:u w:val="none"/>
          <w:lang w:val="en-US" w:eastAsia="zh-CN" w:bidi="ar-SA"/>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color w:val="auto"/>
          <w:sz w:val="24"/>
          <w:szCs w:val="24"/>
          <w:lang w:val="en-US" w:eastAsia="zh-CN"/>
        </w:rPr>
        <w:t>针对本项目配备1名项目负责人，其</w:t>
      </w:r>
      <w:r>
        <w:rPr>
          <w:rFonts w:hint="eastAsia" w:ascii="宋体" w:hAnsi="宋体" w:eastAsia="宋体" w:cs="宋体"/>
          <w:b/>
          <w:bCs/>
          <w:color w:val="auto"/>
          <w:kern w:val="0"/>
          <w:sz w:val="24"/>
          <w:szCs w:val="24"/>
          <w:highlight w:val="none"/>
          <w:u w:val="none"/>
          <w:lang w:val="en-US" w:eastAsia="zh-CN" w:bidi="ar-SA"/>
        </w:rPr>
        <w:t>具有与本项目工作内容相关的工作经验；</w:t>
      </w:r>
    </w:p>
    <w:p>
      <w:pPr>
        <w:pStyle w:val="2"/>
        <w:numPr>
          <w:ilvl w:val="0"/>
          <w:numId w:val="0"/>
        </w:numPr>
        <w:spacing w:line="360" w:lineRule="auto"/>
        <w:ind w:firstLine="480" w:firstLineChars="0"/>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lang w:val="en-US" w:eastAsia="zh-CN"/>
        </w:rPr>
        <w:t>针对本项目配备4名</w:t>
      </w:r>
      <w:r>
        <w:rPr>
          <w:rFonts w:hint="eastAsia" w:ascii="宋体" w:hAnsi="宋体" w:eastAsia="宋体" w:cs="宋体"/>
          <w:b/>
          <w:bCs/>
          <w:strike w:val="0"/>
          <w:dstrike w:val="0"/>
          <w:color w:val="auto"/>
          <w:kern w:val="0"/>
          <w:sz w:val="24"/>
          <w:szCs w:val="24"/>
          <w:highlight w:val="none"/>
          <w:u w:val="none"/>
          <w:lang w:val="en-US" w:eastAsia="zh-CN" w:bidi="ar-SA"/>
        </w:rPr>
        <w:t>均</w:t>
      </w:r>
      <w:r>
        <w:rPr>
          <w:rFonts w:hint="eastAsia" w:ascii="宋体" w:hAnsi="宋体" w:eastAsia="宋体" w:cs="宋体"/>
          <w:b/>
          <w:bCs/>
          <w:color w:val="auto"/>
          <w:kern w:val="0"/>
          <w:sz w:val="24"/>
          <w:szCs w:val="24"/>
          <w:highlight w:val="none"/>
          <w:u w:val="none"/>
          <w:lang w:val="en-US" w:eastAsia="zh-CN" w:bidi="ar-SA"/>
        </w:rPr>
        <w:t>具有财务相关工作</w:t>
      </w:r>
      <w:r>
        <w:rPr>
          <w:rFonts w:hint="eastAsia" w:ascii="宋体" w:hAnsi="宋体" w:eastAsia="宋体" w:cs="宋体"/>
          <w:b/>
          <w:bCs/>
          <w:strike w:val="0"/>
          <w:dstrike w:val="0"/>
          <w:color w:val="auto"/>
          <w:kern w:val="0"/>
          <w:sz w:val="24"/>
          <w:szCs w:val="24"/>
          <w:highlight w:val="none"/>
          <w:u w:val="none"/>
          <w:lang w:val="en-US" w:eastAsia="zh-CN" w:bidi="ar-SA"/>
        </w:rPr>
        <w:t>经验的</w:t>
      </w:r>
      <w:r>
        <w:rPr>
          <w:rFonts w:hint="eastAsia" w:ascii="宋体" w:hAnsi="宋体" w:eastAsia="宋体" w:cs="宋体"/>
          <w:color w:val="auto"/>
          <w:sz w:val="24"/>
          <w:szCs w:val="24"/>
          <w:lang w:val="en-US" w:eastAsia="zh-CN"/>
        </w:rPr>
        <w:t>项目组成员；</w:t>
      </w:r>
    </w:p>
    <w:p>
      <w:pPr>
        <w:spacing w:line="360" w:lineRule="auto"/>
        <w:ind w:firstLine="480" w:firstLineChars="200"/>
        <w:rPr>
          <w:rFonts w:hint="eastAsia" w:ascii="宋体" w:hAnsi="宋体" w:eastAsia="宋体" w:cs="宋体"/>
          <w:b/>
          <w:bCs/>
          <w:color w:val="auto"/>
          <w:kern w:val="0"/>
          <w:sz w:val="24"/>
          <w:szCs w:val="24"/>
          <w:highlight w:val="none"/>
          <w:u w:val="none"/>
          <w:lang w:val="en-US" w:eastAsia="zh-CN" w:bidi="ar-SA"/>
        </w:rPr>
      </w:pPr>
      <w:r>
        <w:rPr>
          <w:rFonts w:hint="eastAsia" w:ascii="宋体" w:hAnsi="宋体" w:eastAsia="宋体" w:cs="宋体"/>
          <w:color w:val="auto"/>
          <w:sz w:val="24"/>
          <w:szCs w:val="24"/>
          <w:lang w:val="en-US" w:eastAsia="zh-CN"/>
        </w:rPr>
        <w:t>3.针对本项目配备1名</w:t>
      </w:r>
      <w:r>
        <w:rPr>
          <w:rFonts w:hint="eastAsia" w:ascii="宋体" w:hAnsi="宋体" w:eastAsia="宋体" w:cs="宋体"/>
          <w:b/>
          <w:bCs/>
          <w:color w:val="auto"/>
          <w:kern w:val="0"/>
          <w:sz w:val="24"/>
          <w:szCs w:val="24"/>
          <w:highlight w:val="none"/>
          <w:u w:val="none"/>
          <w:lang w:val="en-US" w:eastAsia="zh-CN" w:bidi="ar-SA"/>
        </w:rPr>
        <w:t>熟悉计算机操作的人员。</w:t>
      </w:r>
    </w:p>
    <w:p>
      <w:pPr>
        <w:pStyle w:val="2"/>
        <w:rPr>
          <w:rFonts w:hint="eastAsia" w:ascii="宋体" w:hAnsi="宋体" w:eastAsia="宋体" w:cs="宋体"/>
          <w:b/>
          <w:bCs/>
          <w:color w:val="auto"/>
          <w:kern w:val="0"/>
          <w:sz w:val="24"/>
          <w:szCs w:val="24"/>
          <w:highlight w:val="none"/>
          <w:u w:val="none"/>
          <w:lang w:val="en-US" w:eastAsia="zh-CN" w:bidi="ar-SA"/>
        </w:rPr>
      </w:pPr>
    </w:p>
    <w:p>
      <w:pPr>
        <w:rPr>
          <w:rFonts w:hint="eastAsia" w:ascii="宋体" w:hAnsi="宋体" w:eastAsia="宋体" w:cs="宋体"/>
          <w:b/>
          <w:bCs/>
          <w:color w:val="auto"/>
          <w:kern w:val="0"/>
          <w:sz w:val="24"/>
          <w:szCs w:val="24"/>
          <w:highlight w:val="none"/>
          <w:u w:val="none"/>
          <w:lang w:val="en-US" w:eastAsia="zh-CN" w:bidi="ar-SA"/>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lang w:eastAsia="zh-CN"/>
        </w:rPr>
        <w:t>供应商</w:t>
      </w:r>
      <w:r>
        <w:rPr>
          <w:rFonts w:ascii="宋体" w:hAnsi="宋体" w:eastAsia="宋体" w:cs="宋体"/>
          <w:color w:val="auto"/>
          <w:sz w:val="24"/>
          <w:szCs w:val="24"/>
        </w:rPr>
        <w:t>：</w:t>
      </w:r>
      <w:r>
        <w:rPr>
          <w:rFonts w:ascii="宋体" w:hAnsi="宋体" w:eastAsia="宋体" w:cs="宋体"/>
          <w:color w:val="auto"/>
          <w:sz w:val="24"/>
          <w:szCs w:val="24"/>
          <w:u w:val="single"/>
        </w:rPr>
        <w:t>（全称并加盖单位公章）</w:t>
      </w: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2"/>
        <w:rPr>
          <w:rFonts w:hint="eastAsia" w:ascii="宋体" w:hAnsi="宋体" w:eastAsia="宋体" w:cs="宋体"/>
          <w:b/>
          <w:bCs/>
          <w:color w:val="auto"/>
          <w:kern w:val="0"/>
          <w:sz w:val="24"/>
          <w:szCs w:val="24"/>
          <w:highlight w:val="none"/>
          <w:u w:val="none"/>
          <w:lang w:val="en-US" w:eastAsia="zh-CN" w:bidi="ar-SA"/>
        </w:rPr>
      </w:pPr>
    </w:p>
    <w:p>
      <w:pPr>
        <w:rPr>
          <w:rFonts w:hint="eastAsia"/>
          <w:color w:val="auto"/>
          <w:lang w:val="en-US" w:eastAsia="zh-CN"/>
        </w:rPr>
      </w:pPr>
    </w:p>
    <w:p>
      <w:pPr>
        <w:pStyle w:val="7"/>
        <w:spacing w:line="360" w:lineRule="auto"/>
        <w:jc w:val="center"/>
        <w:rPr>
          <w:rFonts w:hint="default"/>
          <w:color w:val="auto"/>
          <w:sz w:val="24"/>
          <w:szCs w:val="24"/>
          <w:lang w:val="en-US" w:eastAsia="zh-CN"/>
        </w:rPr>
      </w:pPr>
      <w:r>
        <w:rPr>
          <w:rFonts w:hint="eastAsia" w:ascii="宋体" w:hAnsi="宋体" w:eastAsia="宋体" w:cs="宋体"/>
          <w:color w:val="auto"/>
          <w:sz w:val="24"/>
          <w:szCs w:val="24"/>
          <w:lang w:val="en-US" w:eastAsia="zh-CN"/>
        </w:rPr>
        <w:t>④网上竞价文件第三章要求的其他证明材料</w:t>
      </w:r>
    </w:p>
    <w:p>
      <w:pPr>
        <w:pStyle w:val="7"/>
        <w:spacing w:line="360" w:lineRule="auto"/>
        <w:ind w:left="0" w:leftChars="0"/>
        <w:jc w:val="center"/>
        <w:rPr>
          <w:rFonts w:ascii="宋体" w:hAnsi="宋体" w:eastAsia="宋体" w:cs="宋体"/>
          <w:b/>
          <w:bCs/>
          <w:color w:val="auto"/>
          <w:sz w:val="28"/>
          <w:szCs w:val="28"/>
        </w:rPr>
      </w:pPr>
    </w:p>
    <w:p>
      <w:pPr>
        <w:pStyle w:val="7"/>
        <w:spacing w:line="360" w:lineRule="auto"/>
        <w:ind w:left="0" w:leftChars="0"/>
        <w:jc w:val="center"/>
        <w:rPr>
          <w:rFonts w:ascii="宋体" w:hAnsi="宋体" w:eastAsia="宋体" w:cs="宋体"/>
          <w:b/>
          <w:bCs/>
          <w:color w:val="auto"/>
          <w:sz w:val="28"/>
          <w:szCs w:val="28"/>
        </w:rPr>
      </w:pPr>
    </w:p>
    <w:p>
      <w:pPr>
        <w:pStyle w:val="12"/>
        <w:rPr>
          <w:rFonts w:ascii="宋体" w:hAnsi="宋体" w:eastAsia="宋体" w:cs="宋体"/>
          <w:b/>
          <w:bCs/>
          <w:color w:val="auto"/>
          <w:sz w:val="28"/>
          <w:szCs w:val="28"/>
        </w:rPr>
      </w:pPr>
    </w:p>
    <w:p>
      <w:pPr>
        <w:pStyle w:val="28"/>
        <w:spacing w:line="360" w:lineRule="auto"/>
        <w:ind w:firstLine="48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在此项提供</w:t>
      </w: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lang w:eastAsia="zh-CN"/>
        </w:rPr>
        <w:t>供应商</w:t>
      </w:r>
      <w:r>
        <w:rPr>
          <w:rFonts w:ascii="宋体" w:hAnsi="宋体" w:eastAsia="宋体" w:cs="宋体"/>
          <w:color w:val="auto"/>
          <w:sz w:val="24"/>
          <w:szCs w:val="24"/>
        </w:rPr>
        <w:t>：</w:t>
      </w:r>
      <w:r>
        <w:rPr>
          <w:rFonts w:ascii="宋体" w:hAnsi="宋体" w:eastAsia="宋体" w:cs="宋体"/>
          <w:color w:val="auto"/>
          <w:sz w:val="24"/>
          <w:szCs w:val="24"/>
          <w:u w:val="single"/>
        </w:rPr>
        <w:t>（全称并加盖单位公章）</w:t>
      </w: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2"/>
        <w:rPr>
          <w:rFonts w:ascii="宋体" w:hAnsi="宋体" w:eastAsia="宋体" w:cs="宋体"/>
          <w:b/>
          <w:bCs/>
          <w:color w:val="auto"/>
          <w:sz w:val="28"/>
          <w:szCs w:val="28"/>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7"/>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pPr>
        <w:pStyle w:val="6"/>
        <w:rPr>
          <w:rFonts w:ascii="楷体_GB2312" w:eastAsia="楷体_GB2312"/>
          <w:b/>
          <w:color w:val="auto"/>
          <w:sz w:val="40"/>
          <w:szCs w:val="40"/>
        </w:rPr>
      </w:pPr>
    </w:p>
    <w:p>
      <w:pPr>
        <w:pStyle w:val="7"/>
        <w:rPr>
          <w:rFonts w:ascii="楷体_GB2312" w:eastAsia="楷体_GB2312"/>
          <w:b/>
          <w:color w:val="auto"/>
          <w:sz w:val="40"/>
          <w:szCs w:val="40"/>
        </w:rPr>
      </w:pPr>
    </w:p>
    <w:p>
      <w:pPr>
        <w:pStyle w:val="6"/>
        <w:rPr>
          <w:rFonts w:ascii="楷体_GB2312" w:eastAsia="楷体_GB2312"/>
          <w:b/>
          <w:color w:val="auto"/>
          <w:sz w:val="40"/>
          <w:szCs w:val="40"/>
        </w:rPr>
      </w:pPr>
    </w:p>
    <w:p>
      <w:pPr>
        <w:pStyle w:val="7"/>
        <w:spacing w:line="360" w:lineRule="auto"/>
        <w:ind w:left="0" w:leftChars="0"/>
        <w:jc w:val="center"/>
        <w:rPr>
          <w:rFonts w:ascii="宋体" w:hAnsi="宋体" w:eastAsia="宋体" w:cs="宋体"/>
          <w:b/>
          <w:bCs/>
          <w:color w:val="auto"/>
          <w:sz w:val="28"/>
          <w:szCs w:val="28"/>
        </w:rPr>
      </w:pPr>
      <w:r>
        <w:rPr>
          <w:rFonts w:hint="eastAsia" w:ascii="宋体" w:hAnsi="宋体" w:eastAsia="宋体" w:cs="宋体"/>
          <w:b/>
          <w:bCs/>
          <w:color w:val="auto"/>
          <w:sz w:val="28"/>
          <w:szCs w:val="28"/>
        </w:rPr>
        <w:t>在此项下提交</w:t>
      </w:r>
    </w:p>
    <w:p>
      <w:pPr>
        <w:pStyle w:val="12"/>
        <w:rPr>
          <w:rFonts w:ascii="宋体" w:hAnsi="宋体" w:eastAsia="宋体" w:cs="宋体"/>
          <w:b/>
          <w:bCs/>
          <w:color w:val="auto"/>
          <w:sz w:val="28"/>
          <w:szCs w:val="28"/>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lang w:eastAsia="zh-CN"/>
        </w:rPr>
      </w:pP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lang w:eastAsia="zh-CN"/>
        </w:rPr>
        <w:t>供应商</w:t>
      </w:r>
      <w:r>
        <w:rPr>
          <w:rFonts w:ascii="宋体" w:hAnsi="宋体" w:eastAsia="宋体" w:cs="宋体"/>
          <w:color w:val="auto"/>
          <w:sz w:val="24"/>
          <w:szCs w:val="24"/>
        </w:rPr>
        <w:t>：</w:t>
      </w:r>
      <w:r>
        <w:rPr>
          <w:rFonts w:ascii="宋体" w:hAnsi="宋体" w:eastAsia="宋体" w:cs="宋体"/>
          <w:color w:val="auto"/>
          <w:sz w:val="24"/>
          <w:szCs w:val="24"/>
          <w:u w:val="single"/>
        </w:rPr>
        <w:t>（全称并加盖单位公章）</w:t>
      </w:r>
    </w:p>
    <w:p>
      <w:pPr>
        <w:pStyle w:val="28"/>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7"/>
        <w:rPr>
          <w:rFonts w:ascii="楷体_GB2312" w:eastAsia="楷体_GB2312"/>
          <w:b/>
          <w:color w:val="auto"/>
          <w:sz w:val="44"/>
          <w:szCs w:val="44"/>
        </w:rPr>
      </w:pPr>
    </w:p>
    <w:p>
      <w:pPr>
        <w:pStyle w:val="6"/>
        <w:rPr>
          <w:rFonts w:ascii="楷体_GB2312" w:eastAsia="楷体_GB2312"/>
          <w:b/>
          <w:color w:val="auto"/>
          <w:sz w:val="44"/>
          <w:szCs w:val="44"/>
        </w:rPr>
      </w:pPr>
    </w:p>
    <w:p>
      <w:pPr>
        <w:pStyle w:val="7"/>
        <w:rPr>
          <w:rFonts w:ascii="楷体_GB2312" w:eastAsia="楷体_GB2312"/>
          <w:b/>
          <w:color w:val="auto"/>
          <w:sz w:val="44"/>
          <w:szCs w:val="44"/>
        </w:rPr>
      </w:pPr>
    </w:p>
    <w:p>
      <w:pPr>
        <w:pStyle w:val="6"/>
        <w:rPr>
          <w:rFonts w:ascii="楷体_GB2312" w:eastAsia="楷体_GB2312"/>
          <w:b/>
          <w:color w:val="auto"/>
          <w:sz w:val="44"/>
          <w:szCs w:val="44"/>
        </w:rPr>
      </w:pPr>
    </w:p>
    <w:p>
      <w:pPr>
        <w:pStyle w:val="7"/>
        <w:rPr>
          <w:rFonts w:ascii="楷体_GB2312" w:eastAsia="楷体_GB2312"/>
          <w:b/>
          <w:color w:val="auto"/>
          <w:sz w:val="44"/>
          <w:szCs w:val="44"/>
        </w:rPr>
      </w:pPr>
    </w:p>
    <w:p>
      <w:pPr>
        <w:pStyle w:val="6"/>
        <w:rPr>
          <w:color w:val="auto"/>
        </w:rPr>
      </w:pPr>
    </w:p>
    <w:p>
      <w:pPr>
        <w:pStyle w:val="7"/>
        <w:rPr>
          <w:rFonts w:ascii="楷体_GB2312" w:eastAsia="楷体_GB2312"/>
          <w:b/>
          <w:color w:val="auto"/>
          <w:sz w:val="44"/>
          <w:szCs w:val="44"/>
        </w:rPr>
      </w:pPr>
    </w:p>
    <w:p>
      <w:pPr>
        <w:pStyle w:val="6"/>
        <w:rPr>
          <w:rFonts w:ascii="楷体_GB2312" w:eastAsia="楷体_GB2312"/>
          <w:b/>
          <w:color w:val="auto"/>
          <w:sz w:val="44"/>
          <w:szCs w:val="44"/>
        </w:rPr>
      </w:pPr>
    </w:p>
    <w:p>
      <w:pPr>
        <w:pStyle w:val="7"/>
        <w:rPr>
          <w:rFonts w:ascii="楷体_GB2312" w:eastAsia="楷体_GB2312"/>
          <w:b/>
          <w:color w:val="auto"/>
          <w:sz w:val="44"/>
          <w:szCs w:val="44"/>
        </w:rPr>
      </w:pPr>
    </w:p>
    <w:p>
      <w:pPr>
        <w:pStyle w:val="6"/>
        <w:rPr>
          <w:rFonts w:ascii="楷体_GB2312" w:eastAsia="楷体_GB2312"/>
          <w:b/>
          <w:color w:val="auto"/>
          <w:sz w:val="44"/>
          <w:szCs w:val="44"/>
        </w:rPr>
      </w:pPr>
    </w:p>
    <w:p>
      <w:pPr>
        <w:pStyle w:val="12"/>
        <w:rPr>
          <w:rFonts w:ascii="楷体_GB2312" w:eastAsia="楷体_GB2312"/>
          <w:b/>
          <w:color w:val="auto"/>
          <w:sz w:val="44"/>
          <w:szCs w:val="44"/>
        </w:rPr>
      </w:pPr>
    </w:p>
    <w:p>
      <w:pPr>
        <w:pStyle w:val="12"/>
        <w:rPr>
          <w:rFonts w:ascii="楷体_GB2312" w:eastAsia="楷体_GB2312"/>
          <w:b/>
          <w:color w:val="auto"/>
          <w:sz w:val="44"/>
          <w:szCs w:val="44"/>
        </w:rPr>
      </w:pPr>
    </w:p>
    <w:p>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pPr>
        <w:pStyle w:val="24"/>
        <w:spacing w:after="120" w:line="500" w:lineRule="exact"/>
        <w:outlineLvl w:val="9"/>
        <w:rPr>
          <w:rStyle w:val="23"/>
          <w:rFonts w:hAnsi="宋体" w:eastAsia="宋体" w:cs="宋体"/>
          <w:b/>
          <w:bCs/>
          <w:color w:val="auto"/>
          <w:sz w:val="44"/>
          <w:szCs w:val="44"/>
        </w:rPr>
      </w:pPr>
    </w:p>
    <w:p>
      <w:pPr>
        <w:pStyle w:val="24"/>
        <w:spacing w:after="120" w:line="500" w:lineRule="exact"/>
        <w:jc w:val="center"/>
        <w:outlineLvl w:val="9"/>
        <w:rPr>
          <w:rStyle w:val="23"/>
          <w:rFonts w:hAnsi="宋体" w:eastAsia="宋体" w:cs="宋体"/>
          <w:b/>
          <w:bCs/>
          <w:color w:val="auto"/>
          <w:sz w:val="44"/>
          <w:szCs w:val="44"/>
        </w:rPr>
      </w:pPr>
      <w:r>
        <w:rPr>
          <w:rStyle w:val="23"/>
          <w:rFonts w:hint="eastAsia" w:hAnsi="宋体" w:eastAsia="宋体" w:cs="宋体"/>
          <w:b/>
          <w:bCs/>
          <w:color w:val="auto"/>
          <w:sz w:val="44"/>
          <w:szCs w:val="44"/>
        </w:rPr>
        <w:t>（第二部分  报价部分）</w:t>
      </w:r>
    </w:p>
    <w:p>
      <w:pPr>
        <w:spacing w:line="1000" w:lineRule="exact"/>
        <w:ind w:firstLine="1920" w:firstLineChars="200"/>
        <w:jc w:val="left"/>
        <w:rPr>
          <w:color w:val="auto"/>
          <w:sz w:val="96"/>
          <w:szCs w:val="96"/>
        </w:rPr>
      </w:pPr>
    </w:p>
    <w:p>
      <w:pPr>
        <w:spacing w:line="1000" w:lineRule="exact"/>
        <w:ind w:firstLine="1920" w:firstLineChars="200"/>
        <w:jc w:val="left"/>
        <w:rPr>
          <w:color w:val="auto"/>
          <w:sz w:val="96"/>
          <w:szCs w:val="96"/>
        </w:rPr>
      </w:pPr>
    </w:p>
    <w:p>
      <w:pPr>
        <w:pStyle w:val="4"/>
        <w:rPr>
          <w:color w:val="auto"/>
        </w:rPr>
      </w:pPr>
    </w:p>
    <w:p>
      <w:pPr>
        <w:spacing w:line="1000" w:lineRule="exact"/>
        <w:ind w:firstLine="1920" w:firstLineChars="200"/>
        <w:jc w:val="left"/>
        <w:rPr>
          <w:color w:val="auto"/>
          <w:sz w:val="96"/>
          <w:szCs w:val="96"/>
        </w:rPr>
      </w:pPr>
    </w:p>
    <w:p>
      <w:pPr>
        <w:pStyle w:val="9"/>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pPr>
        <w:pStyle w:val="9"/>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pPr>
        <w:pStyle w:val="9"/>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pPr>
        <w:spacing w:line="360" w:lineRule="auto"/>
        <w:ind w:firstLine="148" w:firstLineChars="49"/>
        <w:rPr>
          <w:color w:val="auto"/>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pPr>
        <w:rPr>
          <w:color w:val="auto"/>
        </w:rPr>
      </w:pPr>
    </w:p>
    <w:p>
      <w:pPr>
        <w:pStyle w:val="12"/>
        <w:rPr>
          <w:color w:val="auto"/>
        </w:rPr>
      </w:pPr>
    </w:p>
    <w:p>
      <w:pPr>
        <w:pStyle w:val="5"/>
        <w:keepNext w:val="0"/>
        <w:keepLines w:val="0"/>
        <w:jc w:val="center"/>
        <w:rPr>
          <w:rFonts w:hint="default"/>
          <w:color w:val="auto"/>
        </w:rPr>
      </w:pPr>
    </w:p>
    <w:p>
      <w:pPr>
        <w:rPr>
          <w:color w:val="auto"/>
        </w:rPr>
      </w:pPr>
    </w:p>
    <w:p>
      <w:pPr>
        <w:pStyle w:val="5"/>
        <w:keepNext w:val="0"/>
        <w:keepLines w:val="0"/>
        <w:jc w:val="center"/>
        <w:rPr>
          <w:rFonts w:hint="default"/>
          <w:color w:val="auto"/>
        </w:rPr>
      </w:pPr>
    </w:p>
    <w:p>
      <w:pPr>
        <w:pStyle w:val="5"/>
        <w:keepNext w:val="0"/>
        <w:keepLines w:val="0"/>
        <w:jc w:val="center"/>
        <w:rPr>
          <w:rFonts w:hint="default"/>
          <w:color w:val="auto"/>
        </w:rPr>
      </w:pPr>
      <w:r>
        <w:rPr>
          <w:color w:val="auto"/>
        </w:rPr>
        <w:t>1、报价一览表</w:t>
      </w:r>
    </w:p>
    <w:p>
      <w:pPr>
        <w:pStyle w:val="4"/>
        <w:rPr>
          <w:color w:val="auto"/>
          <w:sz w:val="24"/>
          <w:szCs w:val="24"/>
        </w:rPr>
      </w:pPr>
      <w:r>
        <w:rPr>
          <w:rFonts w:hint="eastAsia"/>
          <w:color w:val="auto"/>
          <w:sz w:val="24"/>
          <w:szCs w:val="24"/>
        </w:rPr>
        <w:t xml:space="preserve">项目编号：    </w:t>
      </w:r>
    </w:p>
    <w:p>
      <w:pPr>
        <w:pStyle w:val="4"/>
        <w:jc w:val="both"/>
        <w:rPr>
          <w:rFonts w:cs="宋体"/>
          <w:color w:val="auto"/>
          <w:sz w:val="24"/>
        </w:rPr>
      </w:pPr>
      <w:r>
        <w:rPr>
          <w:rFonts w:hint="eastAsia"/>
          <w:color w:val="auto"/>
          <w:sz w:val="24"/>
          <w:szCs w:val="24"/>
        </w:rPr>
        <w:t xml:space="preserve">项目名称: </w:t>
      </w:r>
    </w:p>
    <w:p>
      <w:pPr>
        <w:pStyle w:val="26"/>
        <w:ind w:firstLine="6240" w:firstLineChars="2600"/>
        <w:rPr>
          <w:rFonts w:ascii="宋体" w:hAnsi="宋体"/>
          <w:color w:val="auto"/>
          <w:sz w:val="24"/>
        </w:rPr>
      </w:pPr>
      <w:r>
        <w:rPr>
          <w:rFonts w:hint="eastAsia" w:ascii="宋体" w:hAnsi="宋体"/>
          <w:color w:val="auto"/>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合同包</w:t>
            </w:r>
          </w:p>
        </w:tc>
        <w:tc>
          <w:tcPr>
            <w:tcW w:w="797"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品目号</w:t>
            </w:r>
          </w:p>
        </w:tc>
        <w:tc>
          <w:tcPr>
            <w:tcW w:w="1967"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采购标的</w:t>
            </w:r>
          </w:p>
        </w:tc>
        <w:tc>
          <w:tcPr>
            <w:tcW w:w="1289"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数量</w:t>
            </w:r>
          </w:p>
        </w:tc>
        <w:tc>
          <w:tcPr>
            <w:tcW w:w="1613"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单价</w:t>
            </w:r>
          </w:p>
        </w:tc>
        <w:tc>
          <w:tcPr>
            <w:tcW w:w="2746"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color w:val="auto"/>
                <w:sz w:val="24"/>
              </w:rPr>
            </w:pPr>
          </w:p>
        </w:tc>
        <w:tc>
          <w:tcPr>
            <w:tcW w:w="797" w:type="dxa"/>
            <w:noWrap w:val="0"/>
            <w:vAlign w:val="center"/>
          </w:tcPr>
          <w:p>
            <w:pPr>
              <w:snapToGrid w:val="0"/>
              <w:spacing w:line="360" w:lineRule="exact"/>
              <w:jc w:val="center"/>
              <w:rPr>
                <w:rFonts w:ascii="宋体" w:hAnsi="宋体" w:eastAsia="宋体" w:cs="Times New Roman"/>
                <w:color w:val="auto"/>
                <w:sz w:val="24"/>
              </w:rPr>
            </w:pPr>
          </w:p>
        </w:tc>
        <w:tc>
          <w:tcPr>
            <w:tcW w:w="1967" w:type="dxa"/>
            <w:noWrap w:val="0"/>
            <w:vAlign w:val="center"/>
          </w:tcPr>
          <w:p>
            <w:pPr>
              <w:snapToGrid w:val="0"/>
              <w:spacing w:line="360" w:lineRule="exact"/>
              <w:jc w:val="center"/>
              <w:rPr>
                <w:rFonts w:ascii="宋体" w:hAnsi="宋体" w:eastAsia="宋体" w:cs="Times New Roman"/>
                <w:color w:val="auto"/>
                <w:sz w:val="24"/>
              </w:rPr>
            </w:pPr>
          </w:p>
        </w:tc>
        <w:tc>
          <w:tcPr>
            <w:tcW w:w="1289" w:type="dxa"/>
            <w:noWrap w:val="0"/>
            <w:vAlign w:val="center"/>
          </w:tcPr>
          <w:p>
            <w:pPr>
              <w:snapToGrid w:val="0"/>
              <w:spacing w:line="360" w:lineRule="exact"/>
              <w:jc w:val="center"/>
              <w:rPr>
                <w:rFonts w:ascii="宋体" w:hAnsi="宋体" w:eastAsia="宋体" w:cs="Times New Roman"/>
                <w:color w:val="auto"/>
                <w:sz w:val="24"/>
              </w:rPr>
            </w:pPr>
          </w:p>
        </w:tc>
        <w:tc>
          <w:tcPr>
            <w:tcW w:w="1613" w:type="dxa"/>
            <w:noWrap w:val="0"/>
            <w:vAlign w:val="center"/>
          </w:tcPr>
          <w:p>
            <w:pPr>
              <w:snapToGrid w:val="0"/>
              <w:spacing w:line="360" w:lineRule="exact"/>
              <w:jc w:val="center"/>
              <w:rPr>
                <w:rFonts w:ascii="宋体" w:hAnsi="宋体" w:eastAsia="宋体" w:cs="宋体"/>
                <w:color w:val="auto"/>
                <w:kern w:val="0"/>
                <w:sz w:val="24"/>
              </w:rPr>
            </w:pPr>
          </w:p>
        </w:tc>
        <w:tc>
          <w:tcPr>
            <w:tcW w:w="2746" w:type="dxa"/>
            <w:noWrap w:val="0"/>
            <w:vAlign w:val="center"/>
          </w:tcPr>
          <w:p>
            <w:pPr>
              <w:widowControl/>
              <w:spacing w:line="440" w:lineRule="exact"/>
              <w:jc w:val="left"/>
              <w:rPr>
                <w:rFonts w:ascii="宋体" w:hAnsi="宋体" w:eastAsia="宋体" w:cs="Times New Roman"/>
                <w:color w:val="auto"/>
                <w:sz w:val="24"/>
              </w:rPr>
            </w:pPr>
          </w:p>
        </w:tc>
      </w:tr>
    </w:tbl>
    <w:p>
      <w:pPr>
        <w:pStyle w:val="26"/>
        <w:ind w:firstLine="6240" w:firstLineChars="2600"/>
        <w:rPr>
          <w:rFonts w:ascii="宋体" w:hAnsi="宋体"/>
          <w:color w:val="auto"/>
          <w:sz w:val="24"/>
        </w:rPr>
      </w:pPr>
    </w:p>
    <w:p>
      <w:pPr>
        <w:pStyle w:val="26"/>
        <w:ind w:firstLine="6240" w:firstLineChars="2600"/>
        <w:rPr>
          <w:rFonts w:ascii="宋体" w:hAnsi="宋体"/>
          <w:color w:val="auto"/>
          <w:sz w:val="24"/>
        </w:rPr>
      </w:pPr>
    </w:p>
    <w:p>
      <w:pPr>
        <w:pStyle w:val="26"/>
        <w:ind w:firstLine="6240" w:firstLineChars="2600"/>
        <w:rPr>
          <w:rFonts w:ascii="宋体" w:hAnsi="宋体"/>
          <w:color w:val="auto"/>
          <w:sz w:val="24"/>
        </w:rPr>
      </w:pPr>
    </w:p>
    <w:p>
      <w:pPr>
        <w:pStyle w:val="14"/>
        <w:spacing w:before="75" w:beforeAutospacing="0" w:after="75" w:afterAutospacing="0"/>
        <w:rPr>
          <w:color w:val="auto"/>
          <w:sz w:val="28"/>
          <w:szCs w:val="28"/>
        </w:rPr>
      </w:pPr>
    </w:p>
    <w:p>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pPr>
        <w:spacing w:line="360" w:lineRule="auto"/>
        <w:ind w:firstLine="3240" w:firstLineChars="1350"/>
        <w:rPr>
          <w:color w:val="auto"/>
        </w:rPr>
      </w:pPr>
      <w:r>
        <w:rPr>
          <w:rFonts w:hint="eastAsia" w:ascii="宋体" w:hAnsi="宋体"/>
          <w:color w:val="auto"/>
          <w:sz w:val="24"/>
        </w:rPr>
        <w:t>日期：</w:t>
      </w:r>
    </w:p>
    <w:p>
      <w:pPr>
        <w:rPr>
          <w:color w:val="auto"/>
        </w:rPr>
      </w:pPr>
    </w:p>
    <w:p>
      <w:pPr>
        <w:rPr>
          <w:color w:val="auto"/>
        </w:rPr>
      </w:pPr>
    </w:p>
    <w:p>
      <w:pPr>
        <w:rPr>
          <w:color w:val="auto"/>
        </w:rPr>
      </w:pPr>
    </w:p>
    <w:p>
      <w:pPr>
        <w:pStyle w:val="5"/>
        <w:rPr>
          <w:rFonts w:hint="default"/>
          <w:color w:val="auto"/>
        </w:rPr>
      </w:pPr>
    </w:p>
    <w:p>
      <w:pPr>
        <w:rPr>
          <w:color w:val="auto"/>
        </w:rPr>
      </w:pPr>
    </w:p>
    <w:p>
      <w:pPr>
        <w:pStyle w:val="5"/>
        <w:rPr>
          <w:rFonts w:hint="default"/>
          <w:color w:val="auto"/>
        </w:rPr>
      </w:pPr>
    </w:p>
    <w:p>
      <w:pPr>
        <w:rPr>
          <w:color w:val="auto"/>
        </w:rPr>
      </w:pPr>
    </w:p>
    <w:p>
      <w:pPr>
        <w:numPr>
          <w:ilvl w:val="0"/>
          <w:numId w:val="5"/>
        </w:numPr>
        <w:jc w:val="center"/>
        <w:rPr>
          <w:rFonts w:hint="default"/>
          <w:color w:val="auto"/>
        </w:rPr>
      </w:pPr>
      <w:r>
        <w:rPr>
          <w:color w:val="auto"/>
        </w:rPr>
        <w:br w:type="page"/>
      </w:r>
    </w:p>
    <w:p>
      <w:pPr>
        <w:pStyle w:val="5"/>
        <w:numPr>
          <w:ilvl w:val="0"/>
          <w:numId w:val="0"/>
        </w:numPr>
        <w:ind w:left="0"/>
        <w:jc w:val="center"/>
        <w:rPr>
          <w:rFonts w:hint="default"/>
          <w:color w:val="auto"/>
        </w:rPr>
      </w:pPr>
      <w:r>
        <w:rPr>
          <w:rFonts w:hint="eastAsia"/>
          <w:color w:val="auto"/>
          <w:lang w:val="en-US" w:eastAsia="zh-CN"/>
        </w:rPr>
        <w:t>2、货物（服务）</w:t>
      </w:r>
      <w:r>
        <w:rPr>
          <w:color w:val="auto"/>
        </w:rPr>
        <w:t>分项报价表（若有）</w:t>
      </w:r>
    </w:p>
    <w:p>
      <w:pPr>
        <w:pStyle w:val="14"/>
        <w:numPr>
          <w:ilvl w:val="0"/>
          <w:numId w:val="6"/>
        </w:numPr>
        <w:spacing w:before="75" w:beforeAutospacing="0" w:after="75" w:afterAutospacing="0" w:line="360" w:lineRule="auto"/>
        <w:rPr>
          <w:b/>
          <w:bCs/>
          <w:color w:val="auto"/>
        </w:rPr>
      </w:pPr>
      <w:r>
        <w:rPr>
          <w:rFonts w:hint="eastAsia"/>
          <w:b/>
          <w:bCs/>
          <w:color w:val="auto"/>
        </w:rPr>
        <w:t>供应商应在</w:t>
      </w:r>
      <w:r>
        <w:rPr>
          <w:rFonts w:hint="eastAsia"/>
          <w:b/>
          <w:bCs/>
          <w:color w:val="auto"/>
          <w:lang w:eastAsia="zh-CN"/>
        </w:rPr>
        <w:t>网上竞价</w:t>
      </w:r>
      <w:r>
        <w:rPr>
          <w:rFonts w:hint="eastAsia"/>
          <w:b/>
          <w:bCs/>
          <w:color w:val="auto"/>
        </w:rPr>
        <w:t>系统平台中报出</w:t>
      </w:r>
      <w:r>
        <w:rPr>
          <w:rFonts w:hint="eastAsia"/>
          <w:b/>
          <w:bCs/>
          <w:color w:val="auto"/>
          <w:lang w:eastAsia="zh-CN"/>
        </w:rPr>
        <w:t>项目</w:t>
      </w:r>
      <w:r>
        <w:rPr>
          <w:rFonts w:hint="eastAsia"/>
          <w:b/>
          <w:bCs/>
          <w:color w:val="auto"/>
        </w:rPr>
        <w:t>总价，在</w:t>
      </w:r>
      <w:r>
        <w:rPr>
          <w:rFonts w:hint="eastAsia"/>
          <w:b/>
          <w:bCs/>
          <w:color w:val="auto"/>
          <w:lang w:eastAsia="zh-CN"/>
        </w:rPr>
        <w:t>网上</w:t>
      </w:r>
      <w:r>
        <w:rPr>
          <w:rFonts w:hint="eastAsia"/>
          <w:b/>
          <w:bCs/>
          <w:color w:val="auto"/>
        </w:rPr>
        <w:t>竞价过程中无需上传分项报价表（若有）。</w:t>
      </w:r>
    </w:p>
    <w:p>
      <w:pPr>
        <w:pStyle w:val="14"/>
        <w:numPr>
          <w:ilvl w:val="0"/>
          <w:numId w:val="6"/>
        </w:numPr>
        <w:spacing w:before="75" w:beforeAutospacing="0" w:after="75" w:afterAutospacing="0" w:line="360" w:lineRule="auto"/>
        <w:rPr>
          <w:rFonts w:hint="eastAsia" w:eastAsia="宋体"/>
          <w:b/>
          <w:bCs/>
          <w:color w:val="auto"/>
        </w:rPr>
      </w:pPr>
      <w:r>
        <w:rPr>
          <w:rFonts w:hint="eastAsia"/>
          <w:b/>
          <w:bCs/>
          <w:color w:val="auto"/>
        </w:rPr>
        <w:t>成交供应商的分项报价表（若有）随纸质响应文件提供。</w:t>
      </w:r>
    </w:p>
    <w:p>
      <w:pPr>
        <w:pStyle w:val="14"/>
        <w:numPr>
          <w:ilvl w:val="0"/>
          <w:numId w:val="6"/>
        </w:numPr>
        <w:spacing w:before="75" w:beforeAutospacing="0" w:after="75" w:afterAutospacing="0" w:line="360" w:lineRule="auto"/>
        <w:rPr>
          <w:rFonts w:hint="eastAsia" w:eastAsia="宋体"/>
          <w:b/>
          <w:bCs/>
          <w:color w:val="auto"/>
          <w:lang w:val="en-US" w:eastAsia="zh-CN"/>
        </w:rPr>
      </w:pPr>
      <w:r>
        <w:rPr>
          <w:rFonts w:hint="eastAsia"/>
          <w:b/>
          <w:bCs/>
          <w:color w:val="auto"/>
          <w:lang w:val="en-US" w:eastAsia="zh-CN"/>
        </w:rPr>
        <w:t>本表为货物、服务项目适用。</w:t>
      </w:r>
    </w:p>
    <w:p>
      <w:pPr>
        <w:pStyle w:val="4"/>
        <w:rPr>
          <w:color w:val="auto"/>
          <w:sz w:val="24"/>
          <w:szCs w:val="24"/>
        </w:rPr>
      </w:pPr>
      <w:r>
        <w:rPr>
          <w:rFonts w:hint="eastAsia"/>
          <w:color w:val="auto"/>
          <w:sz w:val="24"/>
          <w:szCs w:val="24"/>
        </w:rPr>
        <w:t xml:space="preserve">项目编号：    </w:t>
      </w:r>
    </w:p>
    <w:p>
      <w:pPr>
        <w:pStyle w:val="4"/>
        <w:jc w:val="both"/>
        <w:rPr>
          <w:rFonts w:cs="宋体"/>
          <w:color w:val="auto"/>
          <w:sz w:val="24"/>
        </w:rPr>
      </w:pPr>
      <w:r>
        <w:rPr>
          <w:rFonts w:hint="eastAsia"/>
          <w:color w:val="auto"/>
          <w:sz w:val="24"/>
          <w:szCs w:val="24"/>
        </w:rPr>
        <w:t xml:space="preserve">项目名称: </w:t>
      </w:r>
    </w:p>
    <w:p>
      <w:pPr>
        <w:pStyle w:val="26"/>
        <w:ind w:firstLine="6240" w:firstLineChars="2600"/>
        <w:rPr>
          <w:rFonts w:ascii="宋体" w:hAnsi="宋体"/>
          <w:color w:val="auto"/>
          <w:sz w:val="24"/>
        </w:rPr>
      </w:pPr>
      <w:r>
        <w:rPr>
          <w:rFonts w:hint="eastAsia" w:ascii="宋体" w:hAnsi="宋体"/>
          <w:color w:val="auto"/>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合同包</w:t>
            </w:r>
          </w:p>
        </w:tc>
        <w:tc>
          <w:tcPr>
            <w:tcW w:w="797"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品目号</w:t>
            </w:r>
          </w:p>
        </w:tc>
        <w:tc>
          <w:tcPr>
            <w:tcW w:w="1967"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货物</w:t>
            </w:r>
            <w:r>
              <w:rPr>
                <w:rFonts w:hint="eastAsia" w:hAnsi="宋体" w:eastAsia="宋体" w:cs="Times New Roman"/>
                <w:color w:val="auto"/>
                <w:kern w:val="2"/>
                <w:sz w:val="24"/>
                <w:lang w:val="en-US" w:eastAsia="zh-CN"/>
              </w:rPr>
              <w:t>/服务</w:t>
            </w:r>
            <w:r>
              <w:rPr>
                <w:rFonts w:hint="eastAsia" w:hAnsi="宋体" w:eastAsia="宋体" w:cs="Times New Roman"/>
                <w:color w:val="auto"/>
                <w:kern w:val="2"/>
                <w:sz w:val="24"/>
              </w:rPr>
              <w:t>名称</w:t>
            </w:r>
          </w:p>
        </w:tc>
        <w:tc>
          <w:tcPr>
            <w:tcW w:w="1289"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数量</w:t>
            </w:r>
          </w:p>
        </w:tc>
        <w:tc>
          <w:tcPr>
            <w:tcW w:w="1613"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单价</w:t>
            </w:r>
          </w:p>
        </w:tc>
        <w:tc>
          <w:tcPr>
            <w:tcW w:w="2746" w:type="dxa"/>
            <w:noWrap w:val="0"/>
            <w:vAlign w:val="center"/>
          </w:tcPr>
          <w:p>
            <w:pPr>
              <w:pStyle w:val="9"/>
              <w:snapToGrid w:val="0"/>
              <w:ind w:left="-105" w:leftChars="-50" w:right="-105" w:rightChars="-50"/>
              <w:jc w:val="center"/>
              <w:rPr>
                <w:rFonts w:hAnsi="宋体" w:eastAsia="宋体" w:cs="Times New Roman"/>
                <w:color w:val="auto"/>
                <w:kern w:val="2"/>
                <w:sz w:val="24"/>
              </w:rPr>
            </w:pPr>
            <w:r>
              <w:rPr>
                <w:rFonts w:hint="eastAsia" w:hAnsi="宋体" w:eastAsia="宋体" w:cs="Times New Roman"/>
                <w:color w:val="auto"/>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color w:val="auto"/>
                <w:sz w:val="24"/>
              </w:rPr>
            </w:pPr>
          </w:p>
        </w:tc>
        <w:tc>
          <w:tcPr>
            <w:tcW w:w="797" w:type="dxa"/>
            <w:noWrap w:val="0"/>
            <w:vAlign w:val="center"/>
          </w:tcPr>
          <w:p>
            <w:pPr>
              <w:snapToGrid w:val="0"/>
              <w:spacing w:line="360" w:lineRule="exact"/>
              <w:jc w:val="center"/>
              <w:rPr>
                <w:rFonts w:ascii="宋体" w:hAnsi="宋体" w:eastAsia="宋体" w:cs="Times New Roman"/>
                <w:color w:val="auto"/>
                <w:sz w:val="24"/>
              </w:rPr>
            </w:pPr>
          </w:p>
        </w:tc>
        <w:tc>
          <w:tcPr>
            <w:tcW w:w="1967" w:type="dxa"/>
            <w:noWrap w:val="0"/>
            <w:vAlign w:val="center"/>
          </w:tcPr>
          <w:p>
            <w:pPr>
              <w:snapToGrid w:val="0"/>
              <w:spacing w:line="360" w:lineRule="exact"/>
              <w:jc w:val="center"/>
              <w:rPr>
                <w:rFonts w:ascii="宋体" w:hAnsi="宋体" w:eastAsia="宋体" w:cs="Times New Roman"/>
                <w:color w:val="auto"/>
                <w:sz w:val="24"/>
              </w:rPr>
            </w:pPr>
          </w:p>
        </w:tc>
        <w:tc>
          <w:tcPr>
            <w:tcW w:w="1289" w:type="dxa"/>
            <w:noWrap w:val="0"/>
            <w:vAlign w:val="center"/>
          </w:tcPr>
          <w:p>
            <w:pPr>
              <w:snapToGrid w:val="0"/>
              <w:spacing w:line="360" w:lineRule="exact"/>
              <w:jc w:val="center"/>
              <w:rPr>
                <w:rFonts w:ascii="宋体" w:hAnsi="宋体" w:eastAsia="宋体" w:cs="Times New Roman"/>
                <w:color w:val="auto"/>
                <w:sz w:val="24"/>
              </w:rPr>
            </w:pPr>
          </w:p>
        </w:tc>
        <w:tc>
          <w:tcPr>
            <w:tcW w:w="1613" w:type="dxa"/>
            <w:noWrap w:val="0"/>
            <w:vAlign w:val="center"/>
          </w:tcPr>
          <w:p>
            <w:pPr>
              <w:snapToGrid w:val="0"/>
              <w:spacing w:line="360" w:lineRule="exact"/>
              <w:jc w:val="center"/>
              <w:rPr>
                <w:rFonts w:ascii="宋体" w:hAnsi="宋体" w:eastAsia="宋体" w:cs="宋体"/>
                <w:color w:val="auto"/>
                <w:kern w:val="0"/>
                <w:sz w:val="24"/>
              </w:rPr>
            </w:pPr>
          </w:p>
        </w:tc>
        <w:tc>
          <w:tcPr>
            <w:tcW w:w="2746" w:type="dxa"/>
            <w:noWrap w:val="0"/>
            <w:vAlign w:val="center"/>
          </w:tcPr>
          <w:p>
            <w:pPr>
              <w:widowControl/>
              <w:spacing w:line="440" w:lineRule="exact"/>
              <w:jc w:val="left"/>
              <w:rPr>
                <w:rFonts w:ascii="宋体" w:hAnsi="宋体"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color w:val="auto"/>
                <w:sz w:val="24"/>
              </w:rPr>
            </w:pPr>
          </w:p>
        </w:tc>
        <w:tc>
          <w:tcPr>
            <w:tcW w:w="797" w:type="dxa"/>
            <w:noWrap w:val="0"/>
            <w:vAlign w:val="center"/>
          </w:tcPr>
          <w:p>
            <w:pPr>
              <w:snapToGrid w:val="0"/>
              <w:spacing w:line="360" w:lineRule="exact"/>
              <w:jc w:val="center"/>
              <w:rPr>
                <w:rFonts w:ascii="宋体" w:hAnsi="宋体" w:eastAsia="宋体" w:cs="Times New Roman"/>
                <w:color w:val="auto"/>
                <w:sz w:val="24"/>
              </w:rPr>
            </w:pPr>
          </w:p>
        </w:tc>
        <w:tc>
          <w:tcPr>
            <w:tcW w:w="1967" w:type="dxa"/>
            <w:noWrap w:val="0"/>
            <w:vAlign w:val="center"/>
          </w:tcPr>
          <w:p>
            <w:pPr>
              <w:snapToGrid w:val="0"/>
              <w:spacing w:line="360" w:lineRule="exact"/>
              <w:jc w:val="center"/>
              <w:rPr>
                <w:rFonts w:ascii="宋体" w:hAnsi="宋体" w:eastAsia="宋体" w:cs="Times New Roman"/>
                <w:color w:val="auto"/>
                <w:sz w:val="24"/>
              </w:rPr>
            </w:pPr>
          </w:p>
        </w:tc>
        <w:tc>
          <w:tcPr>
            <w:tcW w:w="1289" w:type="dxa"/>
            <w:noWrap w:val="0"/>
            <w:vAlign w:val="center"/>
          </w:tcPr>
          <w:p>
            <w:pPr>
              <w:snapToGrid w:val="0"/>
              <w:spacing w:line="360" w:lineRule="exact"/>
              <w:jc w:val="center"/>
              <w:rPr>
                <w:rFonts w:ascii="宋体" w:hAnsi="宋体" w:eastAsia="宋体" w:cs="Times New Roman"/>
                <w:color w:val="auto"/>
                <w:sz w:val="24"/>
              </w:rPr>
            </w:pPr>
          </w:p>
        </w:tc>
        <w:tc>
          <w:tcPr>
            <w:tcW w:w="1613" w:type="dxa"/>
            <w:noWrap w:val="0"/>
            <w:vAlign w:val="center"/>
          </w:tcPr>
          <w:p>
            <w:pPr>
              <w:snapToGrid w:val="0"/>
              <w:spacing w:line="360" w:lineRule="exact"/>
              <w:jc w:val="center"/>
              <w:rPr>
                <w:rFonts w:ascii="宋体" w:hAnsi="宋体" w:eastAsia="宋体" w:cs="宋体"/>
                <w:color w:val="auto"/>
                <w:kern w:val="0"/>
                <w:sz w:val="24"/>
              </w:rPr>
            </w:pPr>
          </w:p>
        </w:tc>
        <w:tc>
          <w:tcPr>
            <w:tcW w:w="2746" w:type="dxa"/>
            <w:noWrap w:val="0"/>
            <w:vAlign w:val="center"/>
          </w:tcPr>
          <w:p>
            <w:pPr>
              <w:widowControl/>
              <w:spacing w:line="440" w:lineRule="exact"/>
              <w:jc w:val="left"/>
              <w:rPr>
                <w:rFonts w:ascii="宋体" w:hAnsi="宋体"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color w:val="auto"/>
                <w:sz w:val="24"/>
              </w:rPr>
            </w:pPr>
          </w:p>
        </w:tc>
        <w:tc>
          <w:tcPr>
            <w:tcW w:w="797" w:type="dxa"/>
            <w:noWrap w:val="0"/>
            <w:vAlign w:val="center"/>
          </w:tcPr>
          <w:p>
            <w:pPr>
              <w:snapToGrid w:val="0"/>
              <w:spacing w:line="360" w:lineRule="exact"/>
              <w:jc w:val="center"/>
              <w:rPr>
                <w:rFonts w:ascii="宋体" w:hAnsi="宋体" w:eastAsia="宋体" w:cs="Times New Roman"/>
                <w:color w:val="auto"/>
                <w:sz w:val="24"/>
              </w:rPr>
            </w:pPr>
          </w:p>
        </w:tc>
        <w:tc>
          <w:tcPr>
            <w:tcW w:w="1967" w:type="dxa"/>
            <w:noWrap w:val="0"/>
            <w:vAlign w:val="center"/>
          </w:tcPr>
          <w:p>
            <w:pPr>
              <w:snapToGrid w:val="0"/>
              <w:spacing w:line="360" w:lineRule="exact"/>
              <w:jc w:val="center"/>
              <w:rPr>
                <w:rFonts w:ascii="宋体" w:hAnsi="宋体" w:eastAsia="宋体" w:cs="Times New Roman"/>
                <w:color w:val="auto"/>
                <w:sz w:val="24"/>
              </w:rPr>
            </w:pPr>
          </w:p>
        </w:tc>
        <w:tc>
          <w:tcPr>
            <w:tcW w:w="1289" w:type="dxa"/>
            <w:noWrap w:val="0"/>
            <w:vAlign w:val="center"/>
          </w:tcPr>
          <w:p>
            <w:pPr>
              <w:snapToGrid w:val="0"/>
              <w:spacing w:line="360" w:lineRule="exact"/>
              <w:jc w:val="center"/>
              <w:rPr>
                <w:rFonts w:ascii="宋体" w:hAnsi="宋体" w:eastAsia="宋体" w:cs="Times New Roman"/>
                <w:color w:val="auto"/>
                <w:sz w:val="24"/>
              </w:rPr>
            </w:pPr>
          </w:p>
        </w:tc>
        <w:tc>
          <w:tcPr>
            <w:tcW w:w="1613" w:type="dxa"/>
            <w:noWrap w:val="0"/>
            <w:vAlign w:val="center"/>
          </w:tcPr>
          <w:p>
            <w:pPr>
              <w:snapToGrid w:val="0"/>
              <w:spacing w:line="360" w:lineRule="exact"/>
              <w:jc w:val="center"/>
              <w:rPr>
                <w:rFonts w:ascii="宋体" w:hAnsi="宋体" w:eastAsia="宋体" w:cs="宋体"/>
                <w:color w:val="auto"/>
                <w:kern w:val="0"/>
                <w:sz w:val="24"/>
              </w:rPr>
            </w:pPr>
          </w:p>
        </w:tc>
        <w:tc>
          <w:tcPr>
            <w:tcW w:w="2746" w:type="dxa"/>
            <w:noWrap w:val="0"/>
            <w:vAlign w:val="center"/>
          </w:tcPr>
          <w:p>
            <w:pPr>
              <w:widowControl/>
              <w:spacing w:line="440" w:lineRule="exact"/>
              <w:jc w:val="left"/>
              <w:rPr>
                <w:rFonts w:ascii="宋体" w:hAnsi="宋体"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noWrap w:val="0"/>
            <w:vAlign w:val="center"/>
          </w:tcPr>
          <w:p>
            <w:pPr>
              <w:widowControl/>
              <w:spacing w:line="440" w:lineRule="exact"/>
              <w:jc w:val="left"/>
              <w:rPr>
                <w:rFonts w:ascii="宋体" w:hAnsi="宋体" w:eastAsia="宋体" w:cs="Times New Roman"/>
                <w:color w:val="auto"/>
                <w:sz w:val="24"/>
              </w:rPr>
            </w:pPr>
            <w:r>
              <w:rPr>
                <w:rFonts w:hint="eastAsia" w:ascii="宋体" w:hAnsi="宋体" w:eastAsia="宋体" w:cs="Times New Roman"/>
                <w:color w:val="auto"/>
                <w:sz w:val="24"/>
              </w:rPr>
              <w:t>合同包总价：</w:t>
            </w:r>
          </w:p>
        </w:tc>
      </w:tr>
    </w:tbl>
    <w:p>
      <w:pPr>
        <w:pStyle w:val="26"/>
        <w:ind w:firstLine="6240" w:firstLineChars="2600"/>
        <w:rPr>
          <w:rFonts w:ascii="宋体" w:hAnsi="宋体"/>
          <w:color w:val="auto"/>
          <w:sz w:val="24"/>
        </w:rPr>
      </w:pPr>
    </w:p>
    <w:p>
      <w:pPr>
        <w:pStyle w:val="26"/>
        <w:ind w:firstLine="6240" w:firstLineChars="2600"/>
        <w:rPr>
          <w:rFonts w:ascii="宋体" w:hAnsi="宋体"/>
          <w:color w:val="auto"/>
          <w:sz w:val="24"/>
        </w:rPr>
      </w:pPr>
    </w:p>
    <w:p>
      <w:pPr>
        <w:pStyle w:val="14"/>
        <w:spacing w:before="75" w:beforeAutospacing="0" w:after="75" w:afterAutospacing="0"/>
        <w:rPr>
          <w:color w:val="auto"/>
          <w:sz w:val="28"/>
          <w:szCs w:val="28"/>
        </w:rPr>
      </w:pPr>
    </w:p>
    <w:p>
      <w:pPr>
        <w:spacing w:line="360" w:lineRule="auto"/>
        <w:rPr>
          <w:rFonts w:ascii="宋体" w:hAnsi="宋体"/>
          <w:color w:val="auto"/>
          <w:sz w:val="24"/>
        </w:rPr>
      </w:pPr>
      <w:r>
        <w:rPr>
          <w:rFonts w:hint="eastAsia" w:ascii="宋体" w:hAnsi="宋体"/>
          <w:color w:val="auto"/>
          <w:sz w:val="24"/>
        </w:rPr>
        <w:t>供应商（全称并加盖公章）：</w:t>
      </w:r>
    </w:p>
    <w:p>
      <w:pPr>
        <w:spacing w:line="360" w:lineRule="auto"/>
        <w:rPr>
          <w:color w:val="auto"/>
        </w:rPr>
      </w:pPr>
      <w:r>
        <w:rPr>
          <w:rFonts w:hint="eastAsia" w:ascii="宋体" w:hAnsi="宋体"/>
          <w:color w:val="auto"/>
          <w:sz w:val="24"/>
        </w:rPr>
        <w:t>日期：</w:t>
      </w:r>
    </w:p>
    <w:p>
      <w:pPr>
        <w:spacing w:line="360" w:lineRule="auto"/>
        <w:ind w:firstLine="560" w:firstLineChars="200"/>
        <w:rPr>
          <w:rFonts w:ascii="仿宋" w:hAnsi="仿宋" w:eastAsia="仿宋" w:cs="仿宋"/>
          <w:color w:val="auto"/>
          <w:sz w:val="28"/>
          <w:szCs w:val="28"/>
        </w:rPr>
      </w:pPr>
    </w:p>
    <w:p>
      <w:pPr>
        <w:pStyle w:val="17"/>
        <w:ind w:left="0" w:leftChars="0" w:firstLine="0"/>
        <w:rPr>
          <w:rFonts w:ascii="仿宋" w:hAnsi="仿宋" w:eastAsia="仿宋" w:cs="仿宋"/>
          <w:color w:val="auto"/>
          <w:sz w:val="28"/>
          <w:szCs w:val="28"/>
        </w:rPr>
      </w:pPr>
    </w:p>
    <w:sectPr>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D27823B6"/>
    <w:multiLevelType w:val="singleLevel"/>
    <w:tmpl w:val="D27823B6"/>
    <w:lvl w:ilvl="0" w:tentative="0">
      <w:start w:val="6"/>
      <w:numFmt w:val="decimal"/>
      <w:suff w:val="nothing"/>
      <w:lvlText w:val="%1、"/>
      <w:lvlJc w:val="left"/>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3B44D3C6"/>
    <w:multiLevelType w:val="singleLevel"/>
    <w:tmpl w:val="3B44D3C6"/>
    <w:lvl w:ilvl="0" w:tentative="0">
      <w:start w:val="2"/>
      <w:numFmt w:val="decimal"/>
      <w:suff w:val="nothing"/>
      <w:lvlText w:val="%1、"/>
      <w:lvlJc w:val="left"/>
      <w:pPr>
        <w:ind w:left="3150"/>
      </w:pPr>
    </w:lvl>
  </w:abstractNum>
  <w:abstractNum w:abstractNumId="5">
    <w:nsid w:val="46B3DA6D"/>
    <w:multiLevelType w:val="singleLevel"/>
    <w:tmpl w:val="46B3DA6D"/>
    <w:lvl w:ilvl="0" w:tentative="0">
      <w:start w:val="2"/>
      <w:numFmt w:val="decimal"/>
      <w:suff w:val="nothing"/>
      <w:lvlText w:val="（%1）"/>
      <w:lvlJc w:val="left"/>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YTZiODMyYjMwZTg5ZWJmODUzNWJjYzU2MmZiY2EifQ=="/>
  </w:docVars>
  <w:rsids>
    <w:rsidRoot w:val="005C5EF0"/>
    <w:rsid w:val="000655C6"/>
    <w:rsid w:val="000B0042"/>
    <w:rsid w:val="0013436C"/>
    <w:rsid w:val="0014686C"/>
    <w:rsid w:val="001E5DC0"/>
    <w:rsid w:val="001F17D0"/>
    <w:rsid w:val="00201E19"/>
    <w:rsid w:val="002366E9"/>
    <w:rsid w:val="002524B7"/>
    <w:rsid w:val="002E1BCF"/>
    <w:rsid w:val="00320C00"/>
    <w:rsid w:val="003C1F95"/>
    <w:rsid w:val="003F5BFD"/>
    <w:rsid w:val="00422C7A"/>
    <w:rsid w:val="00481991"/>
    <w:rsid w:val="004A73DF"/>
    <w:rsid w:val="004E733C"/>
    <w:rsid w:val="00521857"/>
    <w:rsid w:val="00555C93"/>
    <w:rsid w:val="00557D46"/>
    <w:rsid w:val="005C5EF0"/>
    <w:rsid w:val="005D33EC"/>
    <w:rsid w:val="00601984"/>
    <w:rsid w:val="00687E16"/>
    <w:rsid w:val="006B2012"/>
    <w:rsid w:val="00761976"/>
    <w:rsid w:val="007B2E0E"/>
    <w:rsid w:val="00815878"/>
    <w:rsid w:val="008A3AB1"/>
    <w:rsid w:val="008F68CE"/>
    <w:rsid w:val="00985739"/>
    <w:rsid w:val="00A0167E"/>
    <w:rsid w:val="00A61654"/>
    <w:rsid w:val="00A769E3"/>
    <w:rsid w:val="00A83509"/>
    <w:rsid w:val="00A87B0B"/>
    <w:rsid w:val="00AA295B"/>
    <w:rsid w:val="00AE1660"/>
    <w:rsid w:val="00B031C5"/>
    <w:rsid w:val="00B1497F"/>
    <w:rsid w:val="00B5443F"/>
    <w:rsid w:val="00B717A0"/>
    <w:rsid w:val="00B8008D"/>
    <w:rsid w:val="00C6664C"/>
    <w:rsid w:val="00DE15BA"/>
    <w:rsid w:val="00E01527"/>
    <w:rsid w:val="00EE3B3C"/>
    <w:rsid w:val="00FD2ACA"/>
    <w:rsid w:val="01042CD0"/>
    <w:rsid w:val="01222B7A"/>
    <w:rsid w:val="01D230FE"/>
    <w:rsid w:val="02663C42"/>
    <w:rsid w:val="02867E41"/>
    <w:rsid w:val="02DF67E3"/>
    <w:rsid w:val="03436125"/>
    <w:rsid w:val="03822CFE"/>
    <w:rsid w:val="041A1188"/>
    <w:rsid w:val="044E2BE0"/>
    <w:rsid w:val="04D05CEB"/>
    <w:rsid w:val="05500BDA"/>
    <w:rsid w:val="055C757F"/>
    <w:rsid w:val="056F07B2"/>
    <w:rsid w:val="0575419C"/>
    <w:rsid w:val="05B8135F"/>
    <w:rsid w:val="06043E9E"/>
    <w:rsid w:val="06255BC2"/>
    <w:rsid w:val="063C038A"/>
    <w:rsid w:val="067C6374"/>
    <w:rsid w:val="06E65352"/>
    <w:rsid w:val="06F3181D"/>
    <w:rsid w:val="070954E4"/>
    <w:rsid w:val="08181E21"/>
    <w:rsid w:val="082D0D5E"/>
    <w:rsid w:val="084560A8"/>
    <w:rsid w:val="086A1FB2"/>
    <w:rsid w:val="08AC438E"/>
    <w:rsid w:val="08F0070A"/>
    <w:rsid w:val="090715AF"/>
    <w:rsid w:val="0958005D"/>
    <w:rsid w:val="0966277A"/>
    <w:rsid w:val="09A15F0C"/>
    <w:rsid w:val="0A516F86"/>
    <w:rsid w:val="0AA7304A"/>
    <w:rsid w:val="0ABE0297"/>
    <w:rsid w:val="0AD11E75"/>
    <w:rsid w:val="0AE0030A"/>
    <w:rsid w:val="0BCD6AE0"/>
    <w:rsid w:val="0C85560D"/>
    <w:rsid w:val="0CF90E1F"/>
    <w:rsid w:val="0D284657"/>
    <w:rsid w:val="0D336BA9"/>
    <w:rsid w:val="0DAD6BC9"/>
    <w:rsid w:val="0DCD1019"/>
    <w:rsid w:val="0DD21E65"/>
    <w:rsid w:val="0DE95727"/>
    <w:rsid w:val="0E462B7A"/>
    <w:rsid w:val="0E4806A0"/>
    <w:rsid w:val="0E5C05EF"/>
    <w:rsid w:val="0EE505E5"/>
    <w:rsid w:val="0F5C52CC"/>
    <w:rsid w:val="0FA91612"/>
    <w:rsid w:val="0FB618F1"/>
    <w:rsid w:val="0FFB6765"/>
    <w:rsid w:val="10262CC6"/>
    <w:rsid w:val="103145A0"/>
    <w:rsid w:val="104A4BA3"/>
    <w:rsid w:val="104D6442"/>
    <w:rsid w:val="109C2F25"/>
    <w:rsid w:val="11297495"/>
    <w:rsid w:val="11535CDA"/>
    <w:rsid w:val="11A025A1"/>
    <w:rsid w:val="12CD73C6"/>
    <w:rsid w:val="130A23C8"/>
    <w:rsid w:val="135D2E40"/>
    <w:rsid w:val="13B642FE"/>
    <w:rsid w:val="13D053C0"/>
    <w:rsid w:val="14151024"/>
    <w:rsid w:val="1461426A"/>
    <w:rsid w:val="146E4BD8"/>
    <w:rsid w:val="14F94098"/>
    <w:rsid w:val="15024676"/>
    <w:rsid w:val="1608026A"/>
    <w:rsid w:val="166149F5"/>
    <w:rsid w:val="16AD3796"/>
    <w:rsid w:val="16C3745D"/>
    <w:rsid w:val="173C0FBE"/>
    <w:rsid w:val="173D32EB"/>
    <w:rsid w:val="175C4D0C"/>
    <w:rsid w:val="179B3F36"/>
    <w:rsid w:val="17BD5C5B"/>
    <w:rsid w:val="17D40C31"/>
    <w:rsid w:val="187F73B4"/>
    <w:rsid w:val="18C64FE3"/>
    <w:rsid w:val="18EB16E7"/>
    <w:rsid w:val="18F25DD8"/>
    <w:rsid w:val="19622F5E"/>
    <w:rsid w:val="19724F44"/>
    <w:rsid w:val="199D176C"/>
    <w:rsid w:val="19CF7EC7"/>
    <w:rsid w:val="1A070E2D"/>
    <w:rsid w:val="1A352420"/>
    <w:rsid w:val="1A376928"/>
    <w:rsid w:val="1A7D0CC2"/>
    <w:rsid w:val="1A88349A"/>
    <w:rsid w:val="1A8B7A46"/>
    <w:rsid w:val="1AA020AE"/>
    <w:rsid w:val="1ABA1D83"/>
    <w:rsid w:val="1B5F527B"/>
    <w:rsid w:val="1C13053F"/>
    <w:rsid w:val="1CD13F56"/>
    <w:rsid w:val="1DD65CC8"/>
    <w:rsid w:val="1E0F36AA"/>
    <w:rsid w:val="1E2039E2"/>
    <w:rsid w:val="1E28404A"/>
    <w:rsid w:val="1E7534ED"/>
    <w:rsid w:val="1EBC51FA"/>
    <w:rsid w:val="1F5E079B"/>
    <w:rsid w:val="201C198C"/>
    <w:rsid w:val="20BF0C96"/>
    <w:rsid w:val="20D56C9B"/>
    <w:rsid w:val="20F85F56"/>
    <w:rsid w:val="21391C6B"/>
    <w:rsid w:val="218157A8"/>
    <w:rsid w:val="21D839C3"/>
    <w:rsid w:val="22014934"/>
    <w:rsid w:val="2208666C"/>
    <w:rsid w:val="221E19EC"/>
    <w:rsid w:val="22AC6FF8"/>
    <w:rsid w:val="23001110"/>
    <w:rsid w:val="23B343B6"/>
    <w:rsid w:val="23F96F88"/>
    <w:rsid w:val="24855912"/>
    <w:rsid w:val="24A02B8C"/>
    <w:rsid w:val="24BD373E"/>
    <w:rsid w:val="24D40A88"/>
    <w:rsid w:val="24D9609E"/>
    <w:rsid w:val="24DB0068"/>
    <w:rsid w:val="25292B82"/>
    <w:rsid w:val="2536529E"/>
    <w:rsid w:val="254B104C"/>
    <w:rsid w:val="257B2588"/>
    <w:rsid w:val="25B6351E"/>
    <w:rsid w:val="25D16D75"/>
    <w:rsid w:val="25FD7B6A"/>
    <w:rsid w:val="26062EC3"/>
    <w:rsid w:val="266F6CBA"/>
    <w:rsid w:val="26C012C4"/>
    <w:rsid w:val="275F0ADD"/>
    <w:rsid w:val="278F0E5E"/>
    <w:rsid w:val="282633A8"/>
    <w:rsid w:val="28822293"/>
    <w:rsid w:val="28FB4835"/>
    <w:rsid w:val="29755D95"/>
    <w:rsid w:val="29A21154"/>
    <w:rsid w:val="2A2658E2"/>
    <w:rsid w:val="2A403FBB"/>
    <w:rsid w:val="2A414B4F"/>
    <w:rsid w:val="2A481CFC"/>
    <w:rsid w:val="2A665E7C"/>
    <w:rsid w:val="2A9467BE"/>
    <w:rsid w:val="2ADC0696"/>
    <w:rsid w:val="2B526659"/>
    <w:rsid w:val="2B834B23"/>
    <w:rsid w:val="2C46226B"/>
    <w:rsid w:val="2C7212B2"/>
    <w:rsid w:val="2C893CDB"/>
    <w:rsid w:val="2CBE44F7"/>
    <w:rsid w:val="2CC87124"/>
    <w:rsid w:val="2CE618B8"/>
    <w:rsid w:val="2CF63C91"/>
    <w:rsid w:val="2CF94C56"/>
    <w:rsid w:val="2D0E09B2"/>
    <w:rsid w:val="2D360531"/>
    <w:rsid w:val="2D4C1B03"/>
    <w:rsid w:val="2DC93154"/>
    <w:rsid w:val="2E2A55E4"/>
    <w:rsid w:val="2E574E4C"/>
    <w:rsid w:val="2EE11DA2"/>
    <w:rsid w:val="2F0E4E92"/>
    <w:rsid w:val="2F175C89"/>
    <w:rsid w:val="2F4039D2"/>
    <w:rsid w:val="2F4B7B98"/>
    <w:rsid w:val="2F8D1F5F"/>
    <w:rsid w:val="2FD7142C"/>
    <w:rsid w:val="2FF975F4"/>
    <w:rsid w:val="30450A8C"/>
    <w:rsid w:val="306A22A0"/>
    <w:rsid w:val="30C3032E"/>
    <w:rsid w:val="30C67ECD"/>
    <w:rsid w:val="30DA11D4"/>
    <w:rsid w:val="30ED0AB9"/>
    <w:rsid w:val="31061FC9"/>
    <w:rsid w:val="312C66EB"/>
    <w:rsid w:val="31305298"/>
    <w:rsid w:val="31E247E4"/>
    <w:rsid w:val="323A7E0D"/>
    <w:rsid w:val="323D6EC9"/>
    <w:rsid w:val="32794A1C"/>
    <w:rsid w:val="33242BDA"/>
    <w:rsid w:val="334963D6"/>
    <w:rsid w:val="33A61841"/>
    <w:rsid w:val="33F543C4"/>
    <w:rsid w:val="34DB24D5"/>
    <w:rsid w:val="352D221A"/>
    <w:rsid w:val="35DE169E"/>
    <w:rsid w:val="35E050F4"/>
    <w:rsid w:val="35E054DE"/>
    <w:rsid w:val="35F71ED6"/>
    <w:rsid w:val="366C4FC4"/>
    <w:rsid w:val="369462C9"/>
    <w:rsid w:val="36C26231"/>
    <w:rsid w:val="36D84407"/>
    <w:rsid w:val="36F40B16"/>
    <w:rsid w:val="370945C1"/>
    <w:rsid w:val="3715740A"/>
    <w:rsid w:val="37462EA2"/>
    <w:rsid w:val="374C2700"/>
    <w:rsid w:val="37936580"/>
    <w:rsid w:val="37FF1756"/>
    <w:rsid w:val="383B4C4E"/>
    <w:rsid w:val="38613912"/>
    <w:rsid w:val="393F42CA"/>
    <w:rsid w:val="39561614"/>
    <w:rsid w:val="3995038E"/>
    <w:rsid w:val="39CD5D7A"/>
    <w:rsid w:val="3B184B07"/>
    <w:rsid w:val="3B392F9B"/>
    <w:rsid w:val="3B7364AD"/>
    <w:rsid w:val="3B7F4F3E"/>
    <w:rsid w:val="3B8D5F83"/>
    <w:rsid w:val="3C90308E"/>
    <w:rsid w:val="3CD25455"/>
    <w:rsid w:val="3CE31410"/>
    <w:rsid w:val="3D436353"/>
    <w:rsid w:val="3E133F77"/>
    <w:rsid w:val="3E263CAA"/>
    <w:rsid w:val="3E5F540E"/>
    <w:rsid w:val="3E9C3F6D"/>
    <w:rsid w:val="3EA64E69"/>
    <w:rsid w:val="3EC973BD"/>
    <w:rsid w:val="3F2301EA"/>
    <w:rsid w:val="3F8F587F"/>
    <w:rsid w:val="405C39B3"/>
    <w:rsid w:val="407D392A"/>
    <w:rsid w:val="410460FD"/>
    <w:rsid w:val="41261C25"/>
    <w:rsid w:val="414D154E"/>
    <w:rsid w:val="42090130"/>
    <w:rsid w:val="42114C71"/>
    <w:rsid w:val="425A2175"/>
    <w:rsid w:val="42750D5C"/>
    <w:rsid w:val="42917353"/>
    <w:rsid w:val="42A81E35"/>
    <w:rsid w:val="43E647C5"/>
    <w:rsid w:val="4452279A"/>
    <w:rsid w:val="446D6B3D"/>
    <w:rsid w:val="44F3065E"/>
    <w:rsid w:val="44FF22A9"/>
    <w:rsid w:val="456B4699"/>
    <w:rsid w:val="45A858ED"/>
    <w:rsid w:val="46070D98"/>
    <w:rsid w:val="46641814"/>
    <w:rsid w:val="467F4AE4"/>
    <w:rsid w:val="468054CC"/>
    <w:rsid w:val="470E352E"/>
    <w:rsid w:val="472871D6"/>
    <w:rsid w:val="474D4586"/>
    <w:rsid w:val="48084421"/>
    <w:rsid w:val="48617FA5"/>
    <w:rsid w:val="48653621"/>
    <w:rsid w:val="487A3570"/>
    <w:rsid w:val="49646711"/>
    <w:rsid w:val="497547B1"/>
    <w:rsid w:val="4A28714E"/>
    <w:rsid w:val="4A7B712C"/>
    <w:rsid w:val="4A806386"/>
    <w:rsid w:val="4ADD7DE7"/>
    <w:rsid w:val="4B355036"/>
    <w:rsid w:val="4B667DDC"/>
    <w:rsid w:val="4BF921E3"/>
    <w:rsid w:val="4BFD1F72"/>
    <w:rsid w:val="4C3677AE"/>
    <w:rsid w:val="4C5B6EA0"/>
    <w:rsid w:val="4C754636"/>
    <w:rsid w:val="4C863E30"/>
    <w:rsid w:val="4C9D5A7F"/>
    <w:rsid w:val="4CAA04F6"/>
    <w:rsid w:val="4CB132D9"/>
    <w:rsid w:val="4CCA435D"/>
    <w:rsid w:val="4CF36A7B"/>
    <w:rsid w:val="4D6E11CA"/>
    <w:rsid w:val="4D9549A9"/>
    <w:rsid w:val="4DA846DC"/>
    <w:rsid w:val="4E8F13F8"/>
    <w:rsid w:val="4EAD7AD0"/>
    <w:rsid w:val="4F0B5B7D"/>
    <w:rsid w:val="4F4C553B"/>
    <w:rsid w:val="50414974"/>
    <w:rsid w:val="50D81DED"/>
    <w:rsid w:val="51A3244E"/>
    <w:rsid w:val="51AC22C1"/>
    <w:rsid w:val="51AE7DE7"/>
    <w:rsid w:val="51B44247"/>
    <w:rsid w:val="520D7203"/>
    <w:rsid w:val="53C66AE8"/>
    <w:rsid w:val="53E35781"/>
    <w:rsid w:val="542029B3"/>
    <w:rsid w:val="542603BD"/>
    <w:rsid w:val="544B5DC1"/>
    <w:rsid w:val="54520EFE"/>
    <w:rsid w:val="54A26E92"/>
    <w:rsid w:val="54C93645"/>
    <w:rsid w:val="54CC1A7D"/>
    <w:rsid w:val="54CD2C7A"/>
    <w:rsid w:val="54FD443B"/>
    <w:rsid w:val="55370CAC"/>
    <w:rsid w:val="55613240"/>
    <w:rsid w:val="55676C2B"/>
    <w:rsid w:val="557D01FC"/>
    <w:rsid w:val="563665FD"/>
    <w:rsid w:val="56D5201D"/>
    <w:rsid w:val="56E66275"/>
    <w:rsid w:val="572F0FBE"/>
    <w:rsid w:val="573E4CB8"/>
    <w:rsid w:val="57805D82"/>
    <w:rsid w:val="57F81DBC"/>
    <w:rsid w:val="57F86260"/>
    <w:rsid w:val="57F95B34"/>
    <w:rsid w:val="58143353"/>
    <w:rsid w:val="58670CF0"/>
    <w:rsid w:val="589870FB"/>
    <w:rsid w:val="592E0B62"/>
    <w:rsid w:val="59491E7E"/>
    <w:rsid w:val="598D4786"/>
    <w:rsid w:val="59BA3BD8"/>
    <w:rsid w:val="5A421A14"/>
    <w:rsid w:val="5AB07D83"/>
    <w:rsid w:val="5AC73CC7"/>
    <w:rsid w:val="5C5D2B35"/>
    <w:rsid w:val="5C9B7F63"/>
    <w:rsid w:val="5D0A60B0"/>
    <w:rsid w:val="5D7A14C5"/>
    <w:rsid w:val="5DB71E71"/>
    <w:rsid w:val="5DE54B90"/>
    <w:rsid w:val="5E3C6562"/>
    <w:rsid w:val="5E9D190F"/>
    <w:rsid w:val="5ED15115"/>
    <w:rsid w:val="5F5C5326"/>
    <w:rsid w:val="5FFF5CB2"/>
    <w:rsid w:val="60567FC7"/>
    <w:rsid w:val="60716961"/>
    <w:rsid w:val="60820DBC"/>
    <w:rsid w:val="608C39E9"/>
    <w:rsid w:val="60905A22"/>
    <w:rsid w:val="611F660B"/>
    <w:rsid w:val="612012AA"/>
    <w:rsid w:val="63090E9D"/>
    <w:rsid w:val="63185A08"/>
    <w:rsid w:val="63D323A3"/>
    <w:rsid w:val="63EF5F1D"/>
    <w:rsid w:val="644A018E"/>
    <w:rsid w:val="645C7B76"/>
    <w:rsid w:val="64794284"/>
    <w:rsid w:val="65006754"/>
    <w:rsid w:val="6516333A"/>
    <w:rsid w:val="652E1513"/>
    <w:rsid w:val="653463FD"/>
    <w:rsid w:val="65C47781"/>
    <w:rsid w:val="66042274"/>
    <w:rsid w:val="66223820"/>
    <w:rsid w:val="662D5327"/>
    <w:rsid w:val="66C33EDD"/>
    <w:rsid w:val="66D63C10"/>
    <w:rsid w:val="679118E5"/>
    <w:rsid w:val="67EE0AE5"/>
    <w:rsid w:val="68064081"/>
    <w:rsid w:val="683F58EC"/>
    <w:rsid w:val="684150B9"/>
    <w:rsid w:val="69140A20"/>
    <w:rsid w:val="692D445E"/>
    <w:rsid w:val="69A9560C"/>
    <w:rsid w:val="6A3E5DD4"/>
    <w:rsid w:val="6AC326FD"/>
    <w:rsid w:val="6AE12B83"/>
    <w:rsid w:val="6B0D3978"/>
    <w:rsid w:val="6B4C44A1"/>
    <w:rsid w:val="6C094140"/>
    <w:rsid w:val="6CA83FFB"/>
    <w:rsid w:val="6CD75FEC"/>
    <w:rsid w:val="6D4E17BB"/>
    <w:rsid w:val="6DAA0345"/>
    <w:rsid w:val="6DE94229"/>
    <w:rsid w:val="6E1B45FE"/>
    <w:rsid w:val="6E4F53F3"/>
    <w:rsid w:val="6EED1AF7"/>
    <w:rsid w:val="6F1562FA"/>
    <w:rsid w:val="6F265009"/>
    <w:rsid w:val="6F290612"/>
    <w:rsid w:val="6F655B31"/>
    <w:rsid w:val="6FCC3E02"/>
    <w:rsid w:val="70871AD7"/>
    <w:rsid w:val="70EC7742"/>
    <w:rsid w:val="70F57389"/>
    <w:rsid w:val="70FE1CF4"/>
    <w:rsid w:val="71E05943"/>
    <w:rsid w:val="722C6DDA"/>
    <w:rsid w:val="72851EF0"/>
    <w:rsid w:val="72930C07"/>
    <w:rsid w:val="72A66B8C"/>
    <w:rsid w:val="731C48E6"/>
    <w:rsid w:val="73336121"/>
    <w:rsid w:val="73DC038C"/>
    <w:rsid w:val="74D86DA5"/>
    <w:rsid w:val="74DE06FF"/>
    <w:rsid w:val="74E25E76"/>
    <w:rsid w:val="74F636CF"/>
    <w:rsid w:val="750A2CD7"/>
    <w:rsid w:val="75297601"/>
    <w:rsid w:val="75297866"/>
    <w:rsid w:val="75D43A11"/>
    <w:rsid w:val="75EA705F"/>
    <w:rsid w:val="7671125F"/>
    <w:rsid w:val="76D87530"/>
    <w:rsid w:val="76DF266D"/>
    <w:rsid w:val="771F42D7"/>
    <w:rsid w:val="77334767"/>
    <w:rsid w:val="778925D9"/>
    <w:rsid w:val="782F4F2E"/>
    <w:rsid w:val="787B4617"/>
    <w:rsid w:val="78BE4BC7"/>
    <w:rsid w:val="78D074E5"/>
    <w:rsid w:val="79503011"/>
    <w:rsid w:val="7961380D"/>
    <w:rsid w:val="797572B9"/>
    <w:rsid w:val="7A3727C0"/>
    <w:rsid w:val="7BA87332"/>
    <w:rsid w:val="7BFC15CB"/>
    <w:rsid w:val="7C6158D2"/>
    <w:rsid w:val="7C8737CE"/>
    <w:rsid w:val="7CAE6BF7"/>
    <w:rsid w:val="7CB24380"/>
    <w:rsid w:val="7CCF0A8E"/>
    <w:rsid w:val="7D6F401F"/>
    <w:rsid w:val="7D864A03"/>
    <w:rsid w:val="7E221091"/>
    <w:rsid w:val="7E6A3164"/>
    <w:rsid w:val="7EAB1087"/>
    <w:rsid w:val="7EC469CB"/>
    <w:rsid w:val="7F4F235A"/>
    <w:rsid w:val="7F62208D"/>
    <w:rsid w:val="7F91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30"/>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spacing w:after="120"/>
      <w:ind w:left="420" w:leftChars="200"/>
    </w:p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rPr>
  </w:style>
  <w:style w:type="paragraph" w:styleId="10">
    <w:name w:val="Balloon Text"/>
    <w:basedOn w:val="1"/>
    <w:link w:val="29"/>
    <w:qFormat/>
    <w:uiPriority w:val="0"/>
    <w:rPr>
      <w:sz w:val="18"/>
      <w:szCs w:val="18"/>
    </w:rPr>
  </w:style>
  <w:style w:type="paragraph" w:styleId="11">
    <w:name w:val="footer"/>
    <w:basedOn w:val="1"/>
    <w:next w:val="1"/>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5"/>
    <w:qFormat/>
    <w:uiPriority w:val="0"/>
    <w:pPr>
      <w:widowControl/>
      <w:spacing w:before="100" w:beforeAutospacing="1" w:after="100" w:afterAutospacing="1"/>
      <w:jc w:val="left"/>
    </w:pPr>
    <w:rPr>
      <w:rFonts w:ascii="宋体" w:hAnsi="宋体" w:cs="宋体"/>
      <w:kern w:val="0"/>
      <w:sz w:val="24"/>
    </w:rPr>
  </w:style>
  <w:style w:type="paragraph" w:customStyle="1" w:styleId="15">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6">
    <w:name w:val="Body Text First Indent"/>
    <w:basedOn w:val="2"/>
    <w:next w:val="17"/>
    <w:qFormat/>
    <w:uiPriority w:val="0"/>
    <w:pPr>
      <w:ind w:firstLine="420" w:firstLineChars="100"/>
    </w:pPr>
    <w:rPr>
      <w:rFonts w:ascii="Times New Roman" w:hAnsi="Times New Roman"/>
      <w:szCs w:val="20"/>
    </w:rPr>
  </w:style>
  <w:style w:type="paragraph" w:styleId="17">
    <w:name w:val="Body Text First Indent 2"/>
    <w:basedOn w:val="7"/>
    <w:next w:val="1"/>
    <w:qFormat/>
    <w:uiPriority w:val="99"/>
    <w:pPr>
      <w:tabs>
        <w:tab w:val="left" w:pos="4606"/>
      </w:tabs>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qFormat/>
    <w:uiPriority w:val="0"/>
  </w:style>
  <w:style w:type="character" w:customStyle="1" w:styleId="23">
    <w:name w:val="NormalCharacter"/>
    <w:semiHidden/>
    <w:qFormat/>
    <w:uiPriority w:val="0"/>
    <w:rPr>
      <w:kern w:val="2"/>
      <w:sz w:val="21"/>
      <w:szCs w:val="24"/>
      <w:lang w:val="en-US" w:eastAsia="zh-CN" w:bidi="ar-SA"/>
    </w:rPr>
  </w:style>
  <w:style w:type="paragraph" w:customStyle="1" w:styleId="24">
    <w:name w:val="样式3"/>
    <w:basedOn w:val="9"/>
    <w:qFormat/>
    <w:uiPriority w:val="0"/>
    <w:pPr>
      <w:spacing w:line="0" w:lineRule="atLeast"/>
      <w:outlineLvl w:val="0"/>
    </w:pPr>
    <w:rPr>
      <w:sz w:val="28"/>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paragraph" w:customStyle="1" w:styleId="26">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converted-space"/>
    <w:qFormat/>
    <w:uiPriority w:val="0"/>
    <w:rPr>
      <w:rFonts w:ascii="Times New Roman" w:hAnsi="Times New Roman" w:eastAsia="宋体" w:cs="Times New Roman"/>
    </w:rPr>
  </w:style>
  <w:style w:type="paragraph" w:customStyle="1" w:styleId="28">
    <w:name w:val="null3"/>
    <w:hidden/>
    <w:qFormat/>
    <w:uiPriority w:val="0"/>
    <w:rPr>
      <w:rFonts w:hint="eastAsia" w:asciiTheme="minorHAnsi" w:hAnsiTheme="minorHAnsi" w:eastAsiaTheme="minorEastAsia" w:cstheme="minorBidi"/>
      <w:lang w:val="en-US" w:eastAsia="zh-Hans" w:bidi="ar-SA"/>
    </w:rPr>
  </w:style>
  <w:style w:type="character" w:customStyle="1" w:styleId="29">
    <w:name w:val="批注框文本 字符"/>
    <w:basedOn w:val="20"/>
    <w:link w:val="10"/>
    <w:qFormat/>
    <w:uiPriority w:val="0"/>
    <w:rPr>
      <w:rFonts w:asciiTheme="minorHAnsi" w:hAnsiTheme="minorHAnsi" w:eastAsiaTheme="minorEastAsia" w:cstheme="minorBidi"/>
      <w:kern w:val="2"/>
      <w:sz w:val="18"/>
      <w:szCs w:val="18"/>
    </w:rPr>
  </w:style>
  <w:style w:type="character" w:customStyle="1" w:styleId="30">
    <w:name w:val="标题 2 Char"/>
    <w:link w:val="4"/>
    <w:qFormat/>
    <w:uiPriority w:val="0"/>
    <w:rPr>
      <w:rFonts w:ascii="宋体" w:hAnsi="宋体"/>
      <w:b/>
      <w:kern w:val="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15465</Words>
  <Characters>15789</Characters>
  <Lines>124</Lines>
  <Paragraphs>34</Paragraphs>
  <TotalTime>3</TotalTime>
  <ScaleCrop>false</ScaleCrop>
  <LinksUpToDate>false</LinksUpToDate>
  <CharactersWithSpaces>16949</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2023-06-01T03:49:00Z</dcterms:created>
  <dc:creator>Administrator</dc:creator>
  <cp:lastModifiedBy>呆</cp:lastModifiedBy>
  <dcterms:modified xsi:type="dcterms:W3CDTF">2023-08-24T02:43:26Z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4EA6B9D50DB0480784BD6A51C408F9A0_13</vt:lpwstr>
  </property>
</Properties>
</file>