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widowControl/>
        <w:suppressLineNumbers w:val="0"/>
        <w:shd w:val="clear" w:fill="FFFFFF"/>
        <w:spacing w:before="0" w:beforeAutospacing="0" w:after="150" w:afterAutospacing="0"/>
        <w:ind w:left="0" w:right="0" w:firstLine="420" w:firstLineChars="0"/>
        <w:jc w:val="center"/>
        <w:rPr>
          <w:rStyle w:val="17"/>
          <w:rFonts w:ascii="宋体" w:hAnsi="宋体" w:eastAsia="宋体" w:cs="宋体"/>
          <w:b/>
          <w:bCs/>
          <w:i w:val="0"/>
          <w:iCs w:val="0"/>
          <w:caps w:val="0"/>
          <w:color w:val="393939"/>
          <w:spacing w:val="0"/>
          <w:sz w:val="84"/>
          <w:szCs w:val="84"/>
          <w:shd w:val="clear" w:fill="FFFFFF"/>
        </w:rPr>
      </w:pPr>
    </w:p>
    <w:p>
      <w:pPr>
        <w:pStyle w:val="13"/>
        <w:keepNext w:val="0"/>
        <w:keepLines w:val="0"/>
        <w:widowControl/>
        <w:suppressLineNumbers w:val="0"/>
        <w:shd w:val="clear" w:fill="FFFFFF"/>
        <w:spacing w:before="0" w:beforeAutospacing="0" w:after="150" w:afterAutospacing="0"/>
        <w:ind w:left="0" w:right="0" w:firstLine="0"/>
        <w:jc w:val="center"/>
        <w:rPr>
          <w:rStyle w:val="17"/>
          <w:rFonts w:hint="eastAsia" w:ascii="宋体" w:hAnsi="宋体" w:eastAsia="宋体" w:cs="宋体"/>
          <w:b/>
          <w:bCs/>
          <w:i w:val="0"/>
          <w:iCs w:val="0"/>
          <w:caps w:val="0"/>
          <w:color w:val="393939"/>
          <w:spacing w:val="0"/>
          <w:sz w:val="72"/>
          <w:szCs w:val="72"/>
          <w:shd w:val="clear" w:fill="FFFFFF"/>
          <w:lang w:eastAsia="zh-CN"/>
        </w:rPr>
      </w:pPr>
      <w:r>
        <w:rPr>
          <w:rStyle w:val="17"/>
          <w:rFonts w:hint="eastAsia" w:ascii="宋体" w:hAnsi="宋体" w:eastAsia="宋体" w:cs="宋体"/>
          <w:b/>
          <w:bCs/>
          <w:i w:val="0"/>
          <w:iCs w:val="0"/>
          <w:caps w:val="0"/>
          <w:color w:val="393939"/>
          <w:spacing w:val="0"/>
          <w:sz w:val="72"/>
          <w:szCs w:val="72"/>
          <w:shd w:val="clear" w:fill="FFFFFF"/>
          <w:lang w:eastAsia="zh-CN"/>
        </w:rPr>
        <w:t>福建省监狱管理局信创设备</w:t>
      </w:r>
    </w:p>
    <w:p>
      <w:pPr>
        <w:pStyle w:val="13"/>
        <w:keepNext w:val="0"/>
        <w:keepLines w:val="0"/>
        <w:widowControl/>
        <w:suppressLineNumbers w:val="0"/>
        <w:shd w:val="clear" w:fill="FFFFFF"/>
        <w:spacing w:before="0" w:beforeAutospacing="0" w:after="150" w:afterAutospacing="0"/>
        <w:ind w:left="0" w:right="0" w:firstLine="0"/>
        <w:jc w:val="center"/>
        <w:rPr>
          <w:rStyle w:val="17"/>
          <w:rFonts w:hint="eastAsia" w:ascii="宋体" w:hAnsi="宋体" w:eastAsia="宋体" w:cs="宋体"/>
          <w:b/>
          <w:bCs/>
          <w:i w:val="0"/>
          <w:iCs w:val="0"/>
          <w:caps w:val="0"/>
          <w:color w:val="393939"/>
          <w:spacing w:val="0"/>
          <w:sz w:val="72"/>
          <w:szCs w:val="72"/>
          <w:shd w:val="clear" w:fill="FFFFFF"/>
          <w:lang w:eastAsia="zh-CN"/>
        </w:rPr>
      </w:pPr>
      <w:r>
        <w:rPr>
          <w:rStyle w:val="17"/>
          <w:rFonts w:hint="eastAsia" w:ascii="宋体" w:hAnsi="宋体" w:eastAsia="宋体" w:cs="宋体"/>
          <w:b/>
          <w:bCs/>
          <w:i w:val="0"/>
          <w:iCs w:val="0"/>
          <w:caps w:val="0"/>
          <w:color w:val="393939"/>
          <w:spacing w:val="0"/>
          <w:sz w:val="72"/>
          <w:szCs w:val="72"/>
          <w:shd w:val="clear" w:fill="FFFFFF"/>
          <w:lang w:eastAsia="zh-CN"/>
        </w:rPr>
        <w:t>维修配件和耗材服务采购项目</w:t>
      </w:r>
    </w:p>
    <w:p>
      <w:pPr>
        <w:pStyle w:val="13"/>
        <w:keepNext w:val="0"/>
        <w:keepLines w:val="0"/>
        <w:widowControl/>
        <w:suppressLineNumbers w:val="0"/>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17"/>
          <w:rFonts w:hint="eastAsia" w:ascii="宋体" w:hAnsi="宋体" w:eastAsia="宋体" w:cs="宋体"/>
          <w:b/>
          <w:bCs/>
          <w:i w:val="0"/>
          <w:iCs w:val="0"/>
          <w:caps w:val="0"/>
          <w:color w:val="393939"/>
          <w:spacing w:val="0"/>
          <w:sz w:val="84"/>
          <w:szCs w:val="84"/>
          <w:shd w:val="clear" w:fill="FFFFFF"/>
          <w:lang w:eastAsia="zh-CN"/>
        </w:rPr>
        <w:t>议价</w:t>
      </w:r>
      <w:r>
        <w:rPr>
          <w:rStyle w:val="17"/>
          <w:rFonts w:hint="eastAsia" w:ascii="宋体" w:hAnsi="宋体" w:eastAsia="宋体" w:cs="宋体"/>
          <w:b/>
          <w:bCs/>
          <w:i w:val="0"/>
          <w:iCs w:val="0"/>
          <w:caps w:val="0"/>
          <w:color w:val="393939"/>
          <w:spacing w:val="0"/>
          <w:sz w:val="84"/>
          <w:szCs w:val="84"/>
          <w:shd w:val="clear" w:fill="FFFFFF"/>
        </w:rPr>
        <w:t>采购文件</w:t>
      </w:r>
    </w:p>
    <w:p>
      <w:pPr>
        <w:pStyle w:val="13"/>
        <w:keepNext w:val="0"/>
        <w:keepLines w:val="0"/>
        <w:widowControl/>
        <w:suppressLineNumbers w:val="0"/>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17"/>
          <w:rFonts w:hint="eastAsia" w:ascii="宋体" w:hAnsi="宋体" w:eastAsia="宋体" w:cs="宋体"/>
          <w:b/>
          <w:bCs/>
          <w:i w:val="0"/>
          <w:iCs w:val="0"/>
          <w:caps w:val="0"/>
          <w:color w:val="393939"/>
          <w:spacing w:val="0"/>
          <w:sz w:val="84"/>
          <w:szCs w:val="84"/>
          <w:shd w:val="clear" w:fill="FFFFFF"/>
        </w:rPr>
        <w:t> </w:t>
      </w:r>
    </w:p>
    <w:p>
      <w:pPr>
        <w:pStyle w:val="13"/>
        <w:keepNext w:val="0"/>
        <w:keepLines w:val="0"/>
        <w:widowControl/>
        <w:suppressLineNumbers w:val="0"/>
        <w:shd w:val="clear" w:fill="FFFFFF"/>
        <w:spacing w:before="0" w:beforeAutospacing="0" w:after="150" w:afterAutospacing="0"/>
        <w:ind w:left="0" w:right="0" w:firstLine="0"/>
        <w:jc w:val="center"/>
        <w:rPr>
          <w:rFonts w:hint="eastAsia" w:ascii="宋体" w:hAnsi="宋体" w:eastAsia="宋体" w:cs="宋体"/>
          <w:i w:val="0"/>
          <w:iCs w:val="0"/>
          <w:caps w:val="0"/>
          <w:color w:val="393939"/>
          <w:spacing w:val="0"/>
          <w:sz w:val="31"/>
          <w:szCs w:val="31"/>
          <w:shd w:val="clear" w:fill="FFFFFF"/>
        </w:rPr>
      </w:pPr>
    </w:p>
    <w:p>
      <w:pPr>
        <w:pStyle w:val="13"/>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93939"/>
          <w:spacing w:val="0"/>
          <w:sz w:val="19"/>
          <w:szCs w:val="19"/>
        </w:rPr>
      </w:pPr>
      <w:r>
        <w:rPr>
          <w:rFonts w:hint="eastAsia" w:ascii="宋体" w:hAnsi="宋体" w:eastAsia="宋体" w:cs="宋体"/>
          <w:i w:val="0"/>
          <w:iCs w:val="0"/>
          <w:caps w:val="0"/>
          <w:color w:val="393939"/>
          <w:spacing w:val="0"/>
          <w:sz w:val="31"/>
          <w:szCs w:val="31"/>
          <w:shd w:val="clear" w:fill="FFFFFF"/>
        </w:rPr>
        <w:t> </w:t>
      </w:r>
    </w:p>
    <w:p>
      <w:pPr>
        <w:pStyle w:val="13"/>
        <w:keepNext w:val="0"/>
        <w:keepLines w:val="0"/>
        <w:widowControl/>
        <w:suppressLineNumbers w:val="0"/>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393939"/>
          <w:spacing w:val="0"/>
          <w:sz w:val="19"/>
          <w:szCs w:val="19"/>
        </w:rPr>
      </w:pPr>
      <w:r>
        <w:rPr>
          <w:rFonts w:hint="eastAsia" w:ascii="宋体" w:hAnsi="宋体" w:eastAsia="宋体" w:cs="宋体"/>
          <w:i w:val="0"/>
          <w:iCs w:val="0"/>
          <w:caps w:val="0"/>
          <w:color w:val="393939"/>
          <w:spacing w:val="0"/>
          <w:sz w:val="31"/>
          <w:szCs w:val="31"/>
          <w:shd w:val="clear" w:fill="FFFFFF"/>
        </w:rPr>
        <w:t> </w:t>
      </w:r>
    </w:p>
    <w:p>
      <w:pPr>
        <w:pStyle w:val="1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480" w:lineRule="auto"/>
        <w:ind w:left="0" w:right="0" w:firstLine="900"/>
        <w:textAlignment w:val="auto"/>
        <w:rPr>
          <w:rStyle w:val="17"/>
          <w:rFonts w:hint="eastAsia" w:ascii="宋体" w:hAnsi="宋体" w:eastAsia="宋体" w:cs="宋体"/>
          <w:b/>
          <w:bCs/>
          <w:i w:val="0"/>
          <w:iCs w:val="0"/>
          <w:caps w:val="0"/>
          <w:color w:val="393939"/>
          <w:spacing w:val="0"/>
          <w:sz w:val="30"/>
          <w:szCs w:val="30"/>
          <w:shd w:val="clear" w:fill="FFFFFF"/>
        </w:rPr>
      </w:pPr>
      <w:r>
        <w:rPr>
          <w:rFonts w:hint="eastAsia" w:ascii="微软雅黑" w:hAnsi="微软雅黑" w:eastAsia="微软雅黑" w:cs="微软雅黑"/>
          <w:i w:val="0"/>
          <w:iCs w:val="0"/>
          <w:caps w:val="0"/>
          <w:color w:val="393939"/>
          <w:spacing w:val="0"/>
          <w:sz w:val="19"/>
          <w:szCs w:val="19"/>
          <w:shd w:val="clear" w:fill="FFFFFF"/>
        </w:rPr>
        <w:t>         </w:t>
      </w:r>
      <w:r>
        <w:rPr>
          <w:rFonts w:hint="eastAsia" w:ascii="微软雅黑" w:hAnsi="微软雅黑" w:eastAsia="微软雅黑" w:cs="微软雅黑"/>
          <w:i w:val="0"/>
          <w:iCs w:val="0"/>
          <w:caps w:val="0"/>
          <w:color w:val="393939"/>
          <w:spacing w:val="0"/>
          <w:sz w:val="19"/>
          <w:szCs w:val="19"/>
          <w:shd w:val="clear" w:fill="FFFFFF"/>
          <w:lang w:val="en-US" w:eastAsia="zh-CN"/>
        </w:rPr>
        <w:t xml:space="preserve">    </w:t>
      </w:r>
      <w:r>
        <w:rPr>
          <w:rStyle w:val="17"/>
          <w:rFonts w:hint="eastAsia" w:ascii="宋体" w:hAnsi="宋体" w:eastAsia="宋体" w:cs="宋体"/>
          <w:b/>
          <w:bCs/>
          <w:i w:val="0"/>
          <w:iCs w:val="0"/>
          <w:caps w:val="0"/>
          <w:color w:val="393939"/>
          <w:spacing w:val="0"/>
          <w:sz w:val="30"/>
          <w:szCs w:val="30"/>
          <w:shd w:val="clear" w:fill="FFFFFF"/>
        </w:rPr>
        <w:t>项目编号：</w:t>
      </w:r>
      <w:r>
        <w:rPr>
          <w:rFonts w:hint="eastAsia" w:ascii="宋体" w:hAnsi="宋体" w:eastAsia="宋体" w:cs="宋体"/>
          <w:b/>
          <w:bCs/>
          <w:i w:val="0"/>
          <w:iCs w:val="0"/>
          <w:caps w:val="0"/>
          <w:color w:val="393939"/>
          <w:spacing w:val="0"/>
          <w:sz w:val="30"/>
          <w:szCs w:val="30"/>
          <w:u w:val="none"/>
          <w:shd w:val="clear" w:fill="FFFFFF"/>
          <w:lang w:eastAsia="zh-CN"/>
        </w:rPr>
        <w:t>FJHRWJ2022032</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1807" w:firstLineChars="600"/>
        <w:textAlignment w:val="auto"/>
        <w:rPr>
          <w:rFonts w:hint="eastAsia" w:ascii="宋体" w:hAnsi="宋体"/>
          <w:b/>
          <w:bCs/>
          <w:sz w:val="30"/>
          <w:szCs w:val="30"/>
          <w:lang w:eastAsia="zh-CN"/>
        </w:rPr>
      </w:pPr>
      <w:r>
        <w:rPr>
          <w:rStyle w:val="17"/>
          <w:rFonts w:hint="eastAsia" w:ascii="宋体" w:hAnsi="宋体" w:eastAsia="宋体" w:cs="宋体"/>
          <w:b/>
          <w:bCs/>
          <w:i w:val="0"/>
          <w:iCs w:val="0"/>
          <w:caps w:val="0"/>
          <w:color w:val="393939"/>
          <w:spacing w:val="0"/>
          <w:sz w:val="30"/>
          <w:szCs w:val="30"/>
          <w:shd w:val="clear" w:fill="FFFFFF"/>
        </w:rPr>
        <w:t>项目名称：</w:t>
      </w:r>
      <w:r>
        <w:rPr>
          <w:rFonts w:hint="eastAsia" w:ascii="宋体" w:hAnsi="宋体"/>
          <w:b/>
          <w:bCs/>
          <w:sz w:val="30"/>
          <w:szCs w:val="30"/>
        </w:rPr>
        <w:t>福建省监狱管理局</w:t>
      </w:r>
      <w:r>
        <w:rPr>
          <w:rFonts w:hint="eastAsia" w:ascii="宋体" w:hAnsi="宋体"/>
          <w:b/>
          <w:bCs/>
          <w:sz w:val="30"/>
          <w:szCs w:val="30"/>
          <w:lang w:eastAsia="zh-CN"/>
        </w:rPr>
        <w:t>信创设备维修</w:t>
      </w:r>
    </w:p>
    <w:p>
      <w:pPr>
        <w:pStyle w:val="2"/>
        <w:keepNext w:val="0"/>
        <w:keepLines w:val="0"/>
        <w:pageBreakBefore w:val="0"/>
        <w:widowControl w:val="0"/>
        <w:kinsoku/>
        <w:wordWrap/>
        <w:overflowPunct/>
        <w:topLinePunct w:val="0"/>
        <w:autoSpaceDE/>
        <w:autoSpaceDN/>
        <w:bidi w:val="0"/>
        <w:adjustRightInd/>
        <w:snapToGrid/>
        <w:spacing w:line="480" w:lineRule="auto"/>
        <w:ind w:left="0" w:leftChars="0" w:firstLine="3313" w:firstLineChars="1100"/>
        <w:textAlignment w:val="auto"/>
        <w:rPr>
          <w:rFonts w:hint="eastAsia" w:ascii="宋体" w:hAnsi="宋体"/>
          <w:b/>
          <w:bCs/>
          <w:sz w:val="30"/>
          <w:szCs w:val="30"/>
        </w:rPr>
      </w:pPr>
      <w:r>
        <w:rPr>
          <w:rFonts w:hint="eastAsia" w:ascii="宋体" w:hAnsi="宋体"/>
          <w:b/>
          <w:bCs/>
          <w:sz w:val="30"/>
          <w:szCs w:val="30"/>
          <w:lang w:eastAsia="zh-CN"/>
        </w:rPr>
        <w:t>配件和耗材服务采购项目</w:t>
      </w:r>
    </w:p>
    <w:p>
      <w:pPr>
        <w:pStyle w:val="2"/>
        <w:keepNext w:val="0"/>
        <w:keepLines w:val="0"/>
        <w:pageBreakBefore w:val="0"/>
        <w:widowControl w:val="0"/>
        <w:kinsoku/>
        <w:wordWrap/>
        <w:overflowPunct/>
        <w:topLinePunct w:val="0"/>
        <w:autoSpaceDE/>
        <w:autoSpaceDN/>
        <w:bidi w:val="0"/>
        <w:adjustRightInd/>
        <w:snapToGrid/>
        <w:spacing w:line="480" w:lineRule="auto"/>
        <w:ind w:left="0" w:leftChars="0" w:firstLine="1807" w:firstLineChars="600"/>
        <w:textAlignment w:val="auto"/>
        <w:rPr>
          <w:rFonts w:hint="eastAsia" w:ascii="宋体" w:hAnsi="宋体"/>
          <w:b/>
          <w:bCs/>
          <w:sz w:val="30"/>
          <w:szCs w:val="30"/>
        </w:rPr>
      </w:pPr>
      <w:r>
        <w:rPr>
          <w:rFonts w:hint="eastAsia" w:ascii="宋体" w:hAnsi="宋体"/>
          <w:b/>
          <w:bCs/>
          <w:sz w:val="30"/>
          <w:szCs w:val="30"/>
        </w:rPr>
        <w:t>采购人：福建省监狱管理局</w:t>
      </w:r>
    </w:p>
    <w:p>
      <w:pPr>
        <w:pStyle w:val="19"/>
      </w:pPr>
    </w:p>
    <w:p>
      <w:pPr>
        <w:pStyle w:val="19"/>
      </w:pPr>
    </w:p>
    <w:p>
      <w:pPr>
        <w:keepNext w:val="0"/>
        <w:keepLines w:val="0"/>
        <w:widowControl/>
        <w:suppressLineNumbers w:val="0"/>
        <w:jc w:val="left"/>
      </w:pPr>
    </w:p>
    <w:p>
      <w:pPr>
        <w:pStyle w:val="13"/>
        <w:keepNext w:val="0"/>
        <w:keepLines w:val="0"/>
        <w:widowControl/>
        <w:suppressLineNumbers w:val="0"/>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393939"/>
          <w:spacing w:val="0"/>
          <w:sz w:val="19"/>
          <w:szCs w:val="19"/>
        </w:rPr>
      </w:pPr>
      <w:r>
        <w:rPr>
          <w:rFonts w:hint="eastAsia" w:ascii="宋体" w:hAnsi="宋体" w:eastAsia="宋体" w:cs="宋体"/>
          <w:b/>
          <w:bCs/>
          <w:i w:val="0"/>
          <w:iCs w:val="0"/>
          <w:caps w:val="0"/>
          <w:color w:val="393939"/>
          <w:spacing w:val="0"/>
          <w:sz w:val="28"/>
          <w:szCs w:val="28"/>
          <w:u w:val="none"/>
          <w:shd w:val="clear" w:fill="FFFFFF"/>
        </w:rPr>
        <w:t>福建省宏瑞招标代理有限公司</w:t>
      </w:r>
    </w:p>
    <w:p>
      <w:pPr>
        <w:pStyle w:val="13"/>
        <w:keepNext w:val="0"/>
        <w:keepLines w:val="0"/>
        <w:widowControl/>
        <w:suppressLineNumbers w:val="0"/>
        <w:shd w:val="clear" w:fill="FFFFFF"/>
        <w:spacing w:before="0" w:beforeAutospacing="0" w:after="150" w:afterAutospacing="0"/>
        <w:ind w:left="0" w:right="0" w:firstLine="0"/>
        <w:jc w:val="center"/>
        <w:rPr>
          <w:rStyle w:val="17"/>
          <w:rFonts w:hint="eastAsia" w:ascii="宋体" w:hAnsi="宋体" w:eastAsia="宋体" w:cs="宋体"/>
          <w:b/>
          <w:bCs/>
          <w:i w:val="0"/>
          <w:iCs w:val="0"/>
          <w:caps w:val="0"/>
          <w:color w:val="393939"/>
          <w:spacing w:val="0"/>
          <w:sz w:val="28"/>
          <w:szCs w:val="28"/>
          <w:u w:val="none"/>
          <w:shd w:val="clear" w:fill="FFFFFF"/>
        </w:rPr>
      </w:pPr>
    </w:p>
    <w:p>
      <w:pPr>
        <w:pStyle w:val="13"/>
        <w:keepNext w:val="0"/>
        <w:keepLines w:val="0"/>
        <w:widowControl/>
        <w:suppressLineNumbers w:val="0"/>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17"/>
          <w:rFonts w:hint="eastAsia" w:ascii="宋体" w:hAnsi="宋体" w:eastAsia="宋体" w:cs="宋体"/>
          <w:b/>
          <w:bCs/>
          <w:i w:val="0"/>
          <w:iCs w:val="0"/>
          <w:caps w:val="0"/>
          <w:color w:val="393939"/>
          <w:spacing w:val="0"/>
          <w:sz w:val="28"/>
          <w:szCs w:val="28"/>
          <w:u w:val="none"/>
          <w:shd w:val="clear" w:fill="FFFFFF"/>
        </w:rPr>
        <w:t>2022</w:t>
      </w:r>
      <w:r>
        <w:rPr>
          <w:rStyle w:val="17"/>
          <w:rFonts w:hint="eastAsia" w:ascii="宋体" w:hAnsi="宋体" w:eastAsia="宋体" w:cs="宋体"/>
          <w:b/>
          <w:bCs/>
          <w:i w:val="0"/>
          <w:iCs w:val="0"/>
          <w:caps w:val="0"/>
          <w:color w:val="393939"/>
          <w:spacing w:val="0"/>
          <w:sz w:val="28"/>
          <w:szCs w:val="28"/>
          <w:shd w:val="clear" w:fill="FFFFFF"/>
        </w:rPr>
        <w:t>年</w:t>
      </w:r>
      <w:r>
        <w:rPr>
          <w:rStyle w:val="17"/>
          <w:rFonts w:hint="eastAsia" w:ascii="宋体" w:hAnsi="宋体" w:eastAsia="宋体" w:cs="宋体"/>
          <w:b/>
          <w:bCs/>
          <w:i w:val="0"/>
          <w:iCs w:val="0"/>
          <w:caps w:val="0"/>
          <w:color w:val="393939"/>
          <w:spacing w:val="0"/>
          <w:sz w:val="28"/>
          <w:szCs w:val="28"/>
          <w:u w:val="none"/>
          <w:shd w:val="clear" w:fill="FFFFFF"/>
        </w:rPr>
        <w:t>07</w:t>
      </w:r>
      <w:r>
        <w:rPr>
          <w:rStyle w:val="17"/>
          <w:rFonts w:hint="eastAsia" w:ascii="宋体" w:hAnsi="宋体" w:eastAsia="宋体" w:cs="宋体"/>
          <w:b/>
          <w:bCs/>
          <w:i w:val="0"/>
          <w:iCs w:val="0"/>
          <w:caps w:val="0"/>
          <w:color w:val="393939"/>
          <w:spacing w:val="0"/>
          <w:sz w:val="28"/>
          <w:szCs w:val="28"/>
          <w:shd w:val="clear" w:fill="FFFFFF"/>
        </w:rPr>
        <w:t>月</w:t>
      </w:r>
    </w:p>
    <w:p>
      <w:pPr>
        <w:pStyle w:val="13"/>
        <w:keepNext w:val="0"/>
        <w:keepLines w:val="0"/>
        <w:widowControl/>
        <w:suppressLineNumbers w:val="0"/>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393939"/>
          <w:spacing w:val="0"/>
          <w:sz w:val="19"/>
          <w:szCs w:val="19"/>
        </w:rPr>
      </w:pPr>
    </w:p>
    <w:p>
      <w:pPr>
        <w:pStyle w:val="13"/>
        <w:keepNext w:val="0"/>
        <w:keepLines w:val="0"/>
        <w:widowControl/>
        <w:suppressLineNumbers w:val="0"/>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393939"/>
          <w:spacing w:val="0"/>
          <w:sz w:val="19"/>
          <w:szCs w:val="19"/>
        </w:rPr>
      </w:pPr>
    </w:p>
    <w:p>
      <w:pPr>
        <w:pStyle w:val="13"/>
        <w:keepNext w:val="0"/>
        <w:keepLines w:val="0"/>
        <w:widowControl/>
        <w:suppressLineNumbers w:val="0"/>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393939"/>
          <w:spacing w:val="0"/>
          <w:sz w:val="19"/>
          <w:szCs w:val="19"/>
        </w:rPr>
      </w:pPr>
    </w:p>
    <w:p>
      <w:pPr>
        <w:pStyle w:val="13"/>
        <w:keepNext w:val="0"/>
        <w:keepLines w:val="0"/>
        <w:widowControl/>
        <w:suppressLineNumbers w:val="0"/>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393939"/>
          <w:spacing w:val="0"/>
          <w:sz w:val="19"/>
          <w:szCs w:val="19"/>
        </w:rPr>
      </w:pPr>
    </w:p>
    <w:p>
      <w:pPr>
        <w:pStyle w:val="13"/>
        <w:keepNext w:val="0"/>
        <w:keepLines w:val="0"/>
        <w:widowControl/>
        <w:suppressLineNumbers w:val="0"/>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393939"/>
          <w:spacing w:val="0"/>
          <w:sz w:val="19"/>
          <w:szCs w:val="19"/>
        </w:rPr>
      </w:pPr>
    </w:p>
    <w:p>
      <w:pPr>
        <w:pStyle w:val="13"/>
        <w:keepNext w:val="0"/>
        <w:keepLines w:val="0"/>
        <w:widowControl/>
        <w:suppressLineNumbers w:val="0"/>
        <w:spacing w:before="0" w:beforeAutospacing="0" w:after="150" w:afterAutospacing="0"/>
        <w:ind w:left="0" w:right="0"/>
        <w:jc w:val="center"/>
      </w:pPr>
      <w:r>
        <w:rPr>
          <w:rStyle w:val="17"/>
          <w:rFonts w:hint="eastAsia" w:ascii="宋体" w:hAnsi="宋体" w:eastAsia="宋体" w:cs="宋体"/>
          <w:b/>
          <w:bCs/>
          <w:sz w:val="43"/>
          <w:szCs w:val="43"/>
        </w:rPr>
        <w:t>第一章  </w:t>
      </w:r>
      <w:r>
        <w:rPr>
          <w:rStyle w:val="17"/>
          <w:rFonts w:hint="eastAsia" w:ascii="宋体" w:hAnsi="宋体" w:eastAsia="宋体" w:cs="宋体"/>
          <w:b/>
          <w:bCs/>
          <w:sz w:val="43"/>
          <w:szCs w:val="43"/>
          <w:lang w:eastAsia="zh-CN"/>
        </w:rPr>
        <w:t>议价</w:t>
      </w:r>
      <w:r>
        <w:rPr>
          <w:rStyle w:val="17"/>
          <w:rFonts w:hint="eastAsia" w:ascii="宋体" w:hAnsi="宋体" w:eastAsia="宋体" w:cs="宋体"/>
          <w:b/>
          <w:bCs/>
          <w:sz w:val="43"/>
          <w:szCs w:val="43"/>
        </w:rPr>
        <w:t>邀请</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福建省宏瑞招标代理有限公</w:t>
      </w:r>
      <w:r>
        <w:rPr>
          <w:rFonts w:hint="eastAsia" w:ascii="宋体" w:hAnsi="宋体" w:eastAsia="宋体" w:cs="宋体"/>
          <w:sz w:val="24"/>
          <w:szCs w:val="24"/>
          <w:lang w:eastAsia="zh-CN"/>
        </w:rPr>
        <w:t>司</w:t>
      </w:r>
      <w:r>
        <w:rPr>
          <w:rFonts w:hint="eastAsia" w:ascii="宋体" w:hAnsi="宋体" w:cs="宋体"/>
          <w:color w:val="auto"/>
          <w:kern w:val="0"/>
          <w:sz w:val="24"/>
        </w:rPr>
        <w:t>受</w:t>
      </w:r>
      <w:r>
        <w:rPr>
          <w:rFonts w:hint="eastAsia" w:ascii="宋体" w:hAnsi="宋体" w:cs="宋体"/>
          <w:bCs/>
          <w:color w:val="auto"/>
          <w:kern w:val="0"/>
          <w:sz w:val="24"/>
          <w:u w:val="single"/>
        </w:rPr>
        <w:t>福建省监狱管理局</w:t>
      </w:r>
      <w:r>
        <w:rPr>
          <w:rFonts w:hint="eastAsia" w:ascii="宋体" w:hAnsi="宋体" w:cs="宋体"/>
          <w:bCs/>
          <w:color w:val="auto"/>
          <w:kern w:val="0"/>
          <w:sz w:val="24"/>
        </w:rPr>
        <w:t>的</w:t>
      </w:r>
      <w:r>
        <w:rPr>
          <w:rFonts w:hint="eastAsia" w:ascii="宋体" w:hAnsi="宋体" w:cs="宋体"/>
          <w:color w:val="auto"/>
          <w:kern w:val="0"/>
          <w:sz w:val="24"/>
        </w:rPr>
        <w:t>委托</w:t>
      </w:r>
      <w:r>
        <w:rPr>
          <w:rFonts w:hint="eastAsia" w:ascii="宋体" w:hAnsi="宋体" w:cs="宋体"/>
          <w:color w:val="auto"/>
          <w:kern w:val="0"/>
          <w:sz w:val="24"/>
          <w:lang w:eastAsia="zh-CN"/>
        </w:rPr>
        <w:t>，</w:t>
      </w:r>
      <w:r>
        <w:rPr>
          <w:rFonts w:hint="eastAsia" w:ascii="宋体" w:hAnsi="宋体" w:eastAsia="宋体" w:cs="宋体"/>
          <w:sz w:val="24"/>
          <w:szCs w:val="24"/>
        </w:rPr>
        <w:t>采用</w:t>
      </w:r>
      <w:r>
        <w:rPr>
          <w:rFonts w:hint="eastAsia" w:ascii="宋体" w:hAnsi="宋体" w:eastAsia="宋体" w:cs="宋体"/>
          <w:sz w:val="24"/>
          <w:szCs w:val="24"/>
          <w:u w:val="single"/>
          <w:lang w:eastAsia="zh-CN"/>
        </w:rPr>
        <w:t>议价</w:t>
      </w:r>
      <w:r>
        <w:rPr>
          <w:rFonts w:hint="eastAsia" w:ascii="宋体" w:hAnsi="宋体" w:eastAsia="宋体" w:cs="宋体"/>
          <w:sz w:val="24"/>
          <w:szCs w:val="24"/>
          <w:u w:val="none"/>
          <w:lang w:eastAsia="zh-CN"/>
        </w:rPr>
        <w:t>方</w:t>
      </w:r>
      <w:r>
        <w:rPr>
          <w:rFonts w:hint="eastAsia" w:ascii="宋体" w:hAnsi="宋体" w:eastAsia="宋体" w:cs="宋体"/>
          <w:sz w:val="24"/>
          <w:szCs w:val="24"/>
        </w:rPr>
        <w:t>式组织</w:t>
      </w:r>
      <w:r>
        <w:rPr>
          <w:rFonts w:hint="eastAsia" w:ascii="宋体" w:hAnsi="宋体" w:eastAsia="宋体" w:cs="宋体"/>
          <w:sz w:val="24"/>
          <w:szCs w:val="24"/>
          <w:lang w:eastAsia="zh-CN"/>
        </w:rPr>
        <w:t>福建省监狱管理局信创设备维修配件和耗材服务采购项目</w:t>
      </w:r>
      <w:r>
        <w:rPr>
          <w:rFonts w:hint="eastAsia" w:ascii="宋体" w:hAnsi="宋体" w:eastAsia="宋体" w:cs="宋体"/>
          <w:sz w:val="24"/>
          <w:szCs w:val="24"/>
        </w:rPr>
        <w:t>（以下简称：“本项目或者采购项目”）的采购活动，特邀请下列供应商参加本项目特定合同包的</w:t>
      </w:r>
      <w:r>
        <w:rPr>
          <w:rFonts w:hint="eastAsia" w:ascii="宋体" w:hAnsi="宋体" w:eastAsia="宋体" w:cs="宋体"/>
          <w:sz w:val="24"/>
          <w:szCs w:val="24"/>
          <w:lang w:eastAsia="zh-CN"/>
        </w:rPr>
        <w:t>议价</w:t>
      </w:r>
      <w:r>
        <w:rPr>
          <w:rFonts w:hint="eastAsia" w:ascii="宋体" w:hAnsi="宋体" w:eastAsia="宋体" w:cs="宋体"/>
          <w:sz w:val="24"/>
          <w:szCs w:val="24"/>
        </w:rPr>
        <w:t>。现将本项目有关事项告知如下：</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1134"/>
        <w:textAlignment w:val="auto"/>
        <w:rPr>
          <w:rFonts w:hint="eastAsia" w:ascii="宋体" w:hAnsi="宋体" w:eastAsia="宋体" w:cs="宋体"/>
          <w:sz w:val="24"/>
          <w:szCs w:val="24"/>
          <w:lang w:eastAsia="zh-CN"/>
        </w:rPr>
      </w:pPr>
      <w:r>
        <w:rPr>
          <w:rFonts w:hint="eastAsia" w:ascii="宋体" w:hAnsi="宋体" w:eastAsia="宋体" w:cs="宋体"/>
          <w:sz w:val="24"/>
          <w:szCs w:val="24"/>
        </w:rPr>
        <w:t>1、项目编号：</w:t>
      </w:r>
      <w:r>
        <w:rPr>
          <w:rFonts w:hint="eastAsia" w:ascii="宋体" w:hAnsi="宋体" w:eastAsia="宋体" w:cs="宋体"/>
          <w:sz w:val="24"/>
          <w:szCs w:val="24"/>
          <w:lang w:eastAsia="zh-CN"/>
        </w:rPr>
        <w:t>FJHRWJ2022032</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1134"/>
        <w:textAlignment w:val="auto"/>
        <w:rPr>
          <w:rFonts w:hint="eastAsia" w:ascii="宋体" w:hAnsi="宋体" w:eastAsia="宋体" w:cs="宋体"/>
          <w:sz w:val="24"/>
          <w:szCs w:val="24"/>
          <w:lang w:eastAsia="zh-CN"/>
        </w:rPr>
      </w:pPr>
      <w:r>
        <w:rPr>
          <w:rFonts w:hint="eastAsia" w:ascii="宋体" w:hAnsi="宋体" w:eastAsia="宋体" w:cs="宋体"/>
          <w:sz w:val="24"/>
          <w:szCs w:val="24"/>
        </w:rPr>
        <w:t>2、项目名称：</w:t>
      </w:r>
      <w:r>
        <w:rPr>
          <w:rFonts w:hint="eastAsia" w:ascii="宋体" w:hAnsi="宋体" w:eastAsia="宋体" w:cs="宋体"/>
          <w:sz w:val="24"/>
          <w:szCs w:val="24"/>
          <w:lang w:eastAsia="zh-CN"/>
        </w:rPr>
        <w:t>福建省监狱管理局信创设备维修配件和耗材服务采购项目</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1134"/>
        <w:textAlignment w:val="auto"/>
        <w:rPr>
          <w:rFonts w:hint="eastAsia" w:ascii="宋体" w:hAnsi="宋体" w:eastAsia="宋体" w:cs="宋体"/>
          <w:sz w:val="24"/>
          <w:szCs w:val="24"/>
        </w:rPr>
      </w:pPr>
      <w:r>
        <w:rPr>
          <w:rFonts w:hint="eastAsia" w:ascii="宋体" w:hAnsi="宋体" w:eastAsia="宋体" w:cs="宋体"/>
          <w:sz w:val="24"/>
          <w:szCs w:val="24"/>
        </w:rPr>
        <w:t>3、采购内容及要求：详见采购标的一览表及采购文件第四章。</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1134"/>
        <w:textAlignment w:val="auto"/>
        <w:rPr>
          <w:rFonts w:hint="eastAsia" w:ascii="宋体" w:hAnsi="宋体" w:eastAsia="宋体" w:cs="宋体"/>
          <w:sz w:val="24"/>
          <w:szCs w:val="24"/>
        </w:rPr>
      </w:pPr>
      <w:r>
        <w:rPr>
          <w:rFonts w:hint="eastAsia" w:ascii="宋体" w:hAnsi="宋体" w:eastAsia="宋体" w:cs="宋体"/>
          <w:sz w:val="24"/>
          <w:szCs w:val="24"/>
        </w:rPr>
        <w:t>4、邀请参加本项目</w:t>
      </w:r>
      <w:r>
        <w:rPr>
          <w:rFonts w:hint="eastAsia" w:ascii="宋体" w:hAnsi="宋体" w:eastAsia="宋体" w:cs="宋体"/>
          <w:sz w:val="24"/>
          <w:szCs w:val="24"/>
          <w:lang w:eastAsia="zh-CN"/>
        </w:rPr>
        <w:t>议价</w:t>
      </w:r>
      <w:r>
        <w:rPr>
          <w:rFonts w:hint="eastAsia" w:ascii="宋体" w:hAnsi="宋体" w:eastAsia="宋体" w:cs="宋体"/>
          <w:sz w:val="24"/>
          <w:szCs w:val="24"/>
        </w:rPr>
        <w:t>的供应商名单如下：</w:t>
      </w:r>
    </w:p>
    <w:tbl>
      <w:tblPr>
        <w:tblStyle w:val="14"/>
        <w:tblW w:w="4708"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340"/>
        <w:gridCol w:w="1468"/>
        <w:gridCol w:w="2042"/>
        <w:gridCol w:w="432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96" w:hRule="atLeast"/>
          <w:tblHeader/>
        </w:trPr>
        <w:tc>
          <w:tcPr>
            <w:tcW w:w="731"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合同包</w:t>
            </w:r>
          </w:p>
        </w:tc>
        <w:tc>
          <w:tcPr>
            <w:tcW w:w="8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品目号</w:t>
            </w:r>
          </w:p>
        </w:tc>
        <w:tc>
          <w:tcPr>
            <w:tcW w:w="1113"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供应商名称</w:t>
            </w:r>
          </w:p>
        </w:tc>
        <w:tc>
          <w:tcPr>
            <w:tcW w:w="2355"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供应商地址</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75" w:hRule="atLeast"/>
        </w:trPr>
        <w:tc>
          <w:tcPr>
            <w:tcW w:w="731"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p>
        </w:tc>
        <w:tc>
          <w:tcPr>
            <w:tcW w:w="8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1-1</w:t>
            </w:r>
          </w:p>
        </w:tc>
        <w:tc>
          <w:tcPr>
            <w:tcW w:w="1113" w:type="pct"/>
            <w:tcBorders>
              <w:top w:val="single" w:color="666666" w:sz="6" w:space="0"/>
              <w:left w:val="single" w:color="666666" w:sz="6" w:space="0"/>
              <w:bottom w:val="single" w:color="666666" w:sz="6" w:space="0"/>
              <w:right w:val="single" w:color="666666" w:sz="6" w:space="0"/>
            </w:tcBorders>
            <w:shd w:val="clear" w:color="auto" w:fill="FFFFFF"/>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宋体" w:hAnsi="宋体" w:eastAsia="宋体" w:cs="宋体"/>
                <w:sz w:val="24"/>
                <w:szCs w:val="24"/>
              </w:rPr>
            </w:pPr>
            <w:r>
              <w:rPr>
                <w:rFonts w:hint="eastAsia"/>
                <w:color w:val="auto"/>
                <w:sz w:val="24"/>
                <w:szCs w:val="24"/>
              </w:rPr>
              <w:t>福建榕基软件工程有限公司</w:t>
            </w:r>
          </w:p>
        </w:tc>
        <w:tc>
          <w:tcPr>
            <w:tcW w:w="2355" w:type="pct"/>
            <w:tcBorders>
              <w:top w:val="single" w:color="666666" w:sz="6" w:space="0"/>
              <w:left w:val="single" w:color="666666" w:sz="6" w:space="0"/>
              <w:bottom w:val="single" w:color="666666" w:sz="6" w:space="0"/>
              <w:right w:val="single" w:color="666666" w:sz="6" w:space="0"/>
            </w:tcBorders>
            <w:shd w:val="clear" w:color="auto" w:fill="FFFFFF"/>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宋体" w:hAnsi="宋体" w:eastAsia="宋体" w:cs="宋体"/>
                <w:sz w:val="24"/>
                <w:szCs w:val="24"/>
              </w:rPr>
            </w:pPr>
            <w:r>
              <w:rPr>
                <w:rFonts w:hint="eastAsia"/>
                <w:color w:val="auto"/>
                <w:sz w:val="24"/>
                <w:szCs w:val="24"/>
              </w:rPr>
              <w:t xml:space="preserve">福建省福州市鼓楼区铜盘路软件大道89号A区17座 </w:t>
            </w:r>
          </w:p>
        </w:tc>
      </w:tr>
    </w:tbl>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rPr>
          <w:rFonts w:hint="eastAsia" w:ascii="宋体" w:hAnsi="宋体" w:eastAsia="宋体" w:cs="宋体"/>
          <w:sz w:val="24"/>
          <w:szCs w:val="24"/>
        </w:rPr>
      </w:pPr>
      <w:r>
        <w:rPr>
          <w:rFonts w:hint="eastAsia" w:ascii="宋体" w:hAnsi="宋体" w:eastAsia="宋体" w:cs="宋体"/>
          <w:sz w:val="24"/>
          <w:szCs w:val="24"/>
        </w:rPr>
        <w:t>5、供应商的资格要求</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rPr>
          <w:rFonts w:ascii="宋体" w:hAnsi="宋体" w:cs="宋体"/>
          <w:color w:val="auto"/>
          <w:sz w:val="24"/>
        </w:rPr>
      </w:pPr>
      <w:r>
        <w:rPr>
          <w:rFonts w:hint="eastAsia" w:ascii="宋体" w:hAnsi="宋体"/>
          <w:color w:val="auto"/>
          <w:sz w:val="24"/>
        </w:rPr>
        <w:t>（1）</w:t>
      </w:r>
      <w:r>
        <w:rPr>
          <w:rFonts w:hint="eastAsia" w:ascii="宋体" w:hAnsi="宋体"/>
          <w:color w:val="auto"/>
          <w:sz w:val="24"/>
          <w:lang w:eastAsia="zh-CN"/>
        </w:rPr>
        <w:t>供应商</w:t>
      </w:r>
      <w:r>
        <w:rPr>
          <w:rFonts w:hint="eastAsia" w:ascii="宋体" w:hAnsi="宋体"/>
          <w:color w:val="auto"/>
          <w:sz w:val="24"/>
        </w:rPr>
        <w:t>须提供法人营业执照副本和税务登记证副本等复印件，或三证合一的营业执照复印件并加盖</w:t>
      </w:r>
      <w:r>
        <w:rPr>
          <w:rFonts w:hint="eastAsia" w:ascii="宋体" w:hAnsi="宋体"/>
          <w:color w:val="auto"/>
          <w:sz w:val="24"/>
          <w:lang w:eastAsia="zh-CN"/>
        </w:rPr>
        <w:t>供应商</w:t>
      </w:r>
      <w:r>
        <w:rPr>
          <w:rFonts w:hint="eastAsia" w:ascii="宋体" w:hAnsi="宋体"/>
          <w:color w:val="auto"/>
          <w:sz w:val="24"/>
        </w:rPr>
        <w:t>公章。</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rPr>
          <w:rFonts w:ascii="宋体" w:hAnsi="宋体" w:cs="宋体"/>
          <w:color w:val="auto"/>
          <w:sz w:val="24"/>
        </w:rPr>
      </w:pPr>
      <w:r>
        <w:rPr>
          <w:rFonts w:hint="eastAsia" w:ascii="宋体" w:hAnsi="宋体"/>
          <w:color w:val="auto"/>
          <w:sz w:val="24"/>
        </w:rPr>
        <w:t>（2）</w:t>
      </w:r>
      <w:r>
        <w:rPr>
          <w:rFonts w:hint="eastAsia" w:ascii="宋体" w:hAnsi="宋体" w:cs="宋体"/>
          <w:color w:val="auto"/>
          <w:sz w:val="24"/>
        </w:rPr>
        <w:t>单位负责人授权书。</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rPr>
          <w:rFonts w:ascii="宋体" w:hAnsi="宋体" w:cs="宋体"/>
          <w:color w:val="auto"/>
          <w:sz w:val="24"/>
        </w:rPr>
      </w:pPr>
      <w:r>
        <w:rPr>
          <w:rFonts w:hint="eastAsia" w:ascii="宋体" w:hAnsi="宋体"/>
          <w:color w:val="auto"/>
          <w:sz w:val="24"/>
        </w:rPr>
        <w:t>（</w:t>
      </w:r>
      <w:r>
        <w:rPr>
          <w:rFonts w:hint="eastAsia" w:ascii="宋体" w:hAnsi="宋体"/>
          <w:color w:val="auto"/>
          <w:sz w:val="24"/>
          <w:lang w:val="en-US" w:eastAsia="zh-CN"/>
        </w:rPr>
        <w:t>3</w:t>
      </w:r>
      <w:r>
        <w:rPr>
          <w:rFonts w:hint="eastAsia" w:ascii="宋体" w:hAnsi="宋体"/>
          <w:color w:val="auto"/>
          <w:sz w:val="24"/>
        </w:rPr>
        <w:t>）</w:t>
      </w:r>
      <w:r>
        <w:rPr>
          <w:rFonts w:hint="eastAsia" w:ascii="宋体" w:hAnsi="宋体" w:cs="宋体"/>
          <w:color w:val="auto"/>
          <w:sz w:val="24"/>
          <w:lang w:eastAsia="zh-CN"/>
        </w:rPr>
        <w:t>议价</w:t>
      </w:r>
      <w:r>
        <w:rPr>
          <w:rFonts w:hint="eastAsia" w:ascii="宋体" w:hAnsi="宋体" w:cs="宋体"/>
          <w:color w:val="auto"/>
          <w:sz w:val="24"/>
        </w:rPr>
        <w:t>承诺书。</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rPr>
          <w:rFonts w:ascii="宋体" w:hAnsi="宋体"/>
          <w:color w:val="auto"/>
          <w:sz w:val="24"/>
        </w:rPr>
      </w:pPr>
      <w:r>
        <w:rPr>
          <w:rFonts w:hint="eastAsia" w:ascii="宋体" w:hAnsi="宋体"/>
          <w:color w:val="auto"/>
          <w:sz w:val="24"/>
        </w:rPr>
        <w:t>（</w:t>
      </w:r>
      <w:r>
        <w:rPr>
          <w:rFonts w:hint="eastAsia" w:ascii="宋体" w:hAnsi="宋体"/>
          <w:color w:val="auto"/>
          <w:sz w:val="24"/>
          <w:lang w:val="en-US" w:eastAsia="zh-CN"/>
        </w:rPr>
        <w:t>4</w:t>
      </w:r>
      <w:r>
        <w:rPr>
          <w:rFonts w:hint="eastAsia" w:ascii="宋体" w:hAnsi="宋体"/>
          <w:color w:val="auto"/>
          <w:sz w:val="24"/>
        </w:rPr>
        <w:t>）</w:t>
      </w:r>
      <w:r>
        <w:rPr>
          <w:rFonts w:hint="eastAsia" w:ascii="宋体" w:hAnsi="宋体"/>
          <w:b/>
          <w:bCs/>
          <w:color w:val="auto"/>
          <w:sz w:val="24"/>
          <w:u w:val="single"/>
        </w:rPr>
        <w:t>因采购人单位属于准军事化管理机关，具有较多涉密资料，为加强国家安全和保密安全工作,供应商应具有乙级及以上涉密运维资质，须提供有效证书复印件。</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rPr>
          <w:rFonts w:ascii="宋体" w:hAnsi="宋体" w:cs="宋体"/>
          <w:color w:val="FF0000"/>
          <w:sz w:val="24"/>
        </w:rPr>
      </w:pPr>
      <w:r>
        <w:rPr>
          <w:rFonts w:hint="eastAsia" w:ascii="宋体" w:hAnsi="宋体"/>
          <w:color w:val="auto"/>
          <w:sz w:val="24"/>
        </w:rPr>
        <w:t>（</w:t>
      </w:r>
      <w:r>
        <w:rPr>
          <w:rFonts w:hint="eastAsia" w:ascii="宋体" w:hAnsi="宋体"/>
          <w:color w:val="auto"/>
          <w:sz w:val="24"/>
          <w:lang w:val="en-US" w:eastAsia="zh-CN"/>
        </w:rPr>
        <w:t>5</w:t>
      </w:r>
      <w:r>
        <w:rPr>
          <w:rFonts w:hint="eastAsia" w:ascii="宋体" w:hAnsi="宋体"/>
          <w:color w:val="auto"/>
          <w:sz w:val="24"/>
        </w:rPr>
        <w:t>）</w:t>
      </w:r>
      <w:r>
        <w:rPr>
          <w:rFonts w:hint="eastAsia" w:ascii="宋体" w:hAnsi="宋体"/>
          <w:color w:val="auto"/>
          <w:sz w:val="24"/>
          <w:lang w:eastAsia="zh-CN"/>
        </w:rPr>
        <w:t>供应商</w:t>
      </w:r>
      <w:r>
        <w:rPr>
          <w:rFonts w:hint="eastAsia" w:ascii="宋体" w:hAnsi="宋体"/>
          <w:color w:val="auto"/>
          <w:sz w:val="24"/>
        </w:rPr>
        <w:t>需提供</w:t>
      </w:r>
      <w:r>
        <w:rPr>
          <w:rFonts w:hint="eastAsia" w:ascii="宋体" w:hAnsi="宋体"/>
          <w:color w:val="auto"/>
          <w:sz w:val="24"/>
          <w:lang w:eastAsia="zh-CN"/>
        </w:rPr>
        <w:t>议价文件</w:t>
      </w:r>
      <w:r>
        <w:rPr>
          <w:rFonts w:hint="eastAsia" w:ascii="宋体" w:hAnsi="宋体"/>
          <w:color w:val="auto"/>
          <w:sz w:val="24"/>
        </w:rPr>
        <w:t>中其他规定的证明材料。</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baseline"/>
        <w:rPr>
          <w:rFonts w:hint="eastAsia" w:ascii="宋体" w:hAnsi="宋体" w:eastAsia="宋体" w:cs="宋体"/>
          <w:sz w:val="24"/>
          <w:szCs w:val="24"/>
        </w:rPr>
      </w:pPr>
      <w:r>
        <w:rPr>
          <w:rFonts w:hint="eastAsia" w:ascii="宋体" w:hAnsi="宋体"/>
          <w:color w:val="auto"/>
          <w:sz w:val="24"/>
        </w:rPr>
        <w:t>（</w:t>
      </w:r>
      <w:r>
        <w:rPr>
          <w:rFonts w:hint="eastAsia" w:ascii="宋体" w:hAnsi="宋体"/>
          <w:color w:val="auto"/>
          <w:sz w:val="24"/>
          <w:lang w:val="en-US" w:eastAsia="zh-CN"/>
        </w:rPr>
        <w:t>6</w:t>
      </w:r>
      <w:r>
        <w:rPr>
          <w:rFonts w:hint="eastAsia" w:ascii="宋体" w:hAnsi="宋体"/>
          <w:color w:val="auto"/>
          <w:sz w:val="24"/>
        </w:rPr>
        <w:t>）</w:t>
      </w:r>
      <w:r>
        <w:rPr>
          <w:rFonts w:hint="eastAsia" w:ascii="宋体" w:hAnsi="宋体" w:eastAsia="宋体" w:cs="宋体"/>
          <w:sz w:val="24"/>
          <w:szCs w:val="24"/>
        </w:rPr>
        <w:t>本项目不接受联合体参加，不允许成交供应商进行分包、转包。</w:t>
      </w:r>
    </w:p>
    <w:p>
      <w:pPr>
        <w:keepNext w:val="0"/>
        <w:keepLines w:val="0"/>
        <w:pageBreakBefore w:val="0"/>
        <w:widowControl/>
        <w:kinsoku/>
        <w:wordWrap/>
        <w:overflowPunct/>
        <w:topLinePunct w:val="0"/>
        <w:autoSpaceDE/>
        <w:autoSpaceDN/>
        <w:bidi w:val="0"/>
        <w:adjustRightInd/>
        <w:snapToGrid/>
        <w:spacing w:line="460" w:lineRule="exact"/>
        <w:ind w:firstLine="482" w:firstLineChars="200"/>
        <w:jc w:val="left"/>
        <w:textAlignment w:val="baseline"/>
        <w:rPr>
          <w:rStyle w:val="20"/>
          <w:highlight w:val="none"/>
        </w:rPr>
      </w:pPr>
      <w:r>
        <w:rPr>
          <w:rStyle w:val="20"/>
          <w:rFonts w:ascii="宋体" w:hAnsi="宋体" w:cs="宋体"/>
          <w:b/>
          <w:bCs/>
          <w:sz w:val="24"/>
          <w:highlight w:val="none"/>
        </w:rPr>
        <w:t>注：</w:t>
      </w:r>
      <w:r>
        <w:rPr>
          <w:rStyle w:val="20"/>
          <w:rFonts w:hint="eastAsia" w:ascii="宋体" w:hAnsi="宋体" w:cs="宋体"/>
          <w:b/>
          <w:bCs/>
          <w:sz w:val="24"/>
          <w:highlight w:val="none"/>
        </w:rPr>
        <w:t>①</w:t>
      </w:r>
      <w:r>
        <w:rPr>
          <w:rStyle w:val="20"/>
          <w:rFonts w:ascii="宋体" w:hAnsi="宋体" w:cs="宋体"/>
          <w:b/>
          <w:bCs/>
          <w:sz w:val="24"/>
          <w:highlight w:val="none"/>
        </w:rPr>
        <w:t>以上材料均须加盖</w:t>
      </w:r>
      <w:r>
        <w:rPr>
          <w:rStyle w:val="20"/>
          <w:rFonts w:hint="eastAsia" w:ascii="宋体" w:hAnsi="宋体" w:cs="宋体"/>
          <w:b/>
          <w:bCs/>
          <w:sz w:val="24"/>
          <w:highlight w:val="none"/>
        </w:rPr>
        <w:t>供应商</w:t>
      </w:r>
      <w:r>
        <w:rPr>
          <w:rStyle w:val="20"/>
          <w:rFonts w:ascii="宋体" w:hAnsi="宋体" w:cs="宋体"/>
          <w:b/>
          <w:bCs/>
          <w:sz w:val="24"/>
          <w:highlight w:val="none"/>
        </w:rPr>
        <w:t>单位公章</w:t>
      </w:r>
      <w:r>
        <w:rPr>
          <w:rStyle w:val="20"/>
          <w:rFonts w:hint="eastAsia" w:ascii="宋体" w:hAnsi="宋体" w:cs="宋体"/>
          <w:b/>
          <w:bCs/>
          <w:sz w:val="24"/>
          <w:highlight w:val="none"/>
        </w:rPr>
        <w:t>。</w:t>
      </w:r>
    </w:p>
    <w:p>
      <w:pPr>
        <w:pStyle w:val="13"/>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议价</w:t>
      </w:r>
      <w:r>
        <w:rPr>
          <w:rFonts w:hint="eastAsia" w:ascii="宋体" w:hAnsi="宋体" w:eastAsia="宋体" w:cs="宋体"/>
          <w:sz w:val="24"/>
          <w:szCs w:val="24"/>
          <w:highlight w:val="none"/>
        </w:rPr>
        <w:t>文件的获取</w:t>
      </w:r>
      <w:r>
        <w:rPr>
          <w:rFonts w:hint="eastAsia" w:ascii="宋体" w:hAnsi="宋体" w:eastAsia="宋体" w:cs="宋体"/>
          <w:sz w:val="24"/>
          <w:szCs w:val="24"/>
          <w:highlight w:val="none"/>
          <w:lang w:eastAsia="zh-CN"/>
        </w:rPr>
        <w:t>及报名时间</w:t>
      </w:r>
    </w:p>
    <w:p>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6.1</w:t>
      </w:r>
      <w:r>
        <w:rPr>
          <w:rFonts w:hint="eastAsia" w:ascii="宋体" w:hAnsi="宋体" w:eastAsia="宋体" w:cs="宋体"/>
          <w:sz w:val="24"/>
          <w:szCs w:val="24"/>
          <w:highlight w:val="none"/>
        </w:rPr>
        <w:t>由被邀请供应商直接从</w:t>
      </w:r>
      <w:r>
        <w:rPr>
          <w:rFonts w:hint="eastAsia" w:ascii="宋体" w:hAnsi="宋体" w:cs="宋体"/>
          <w:kern w:val="0"/>
          <w:sz w:val="24"/>
          <w:highlight w:val="none"/>
        </w:rPr>
        <w:t>在中国政府采购网，网址www.ccgp.gov.cn、福建省宏瑞招标代理有限公司网站（http://www.fjhongrui.com）</w:t>
      </w:r>
      <w:r>
        <w:rPr>
          <w:rFonts w:hint="eastAsia" w:ascii="宋体" w:hAnsi="宋体" w:eastAsia="宋体" w:cs="宋体"/>
          <w:sz w:val="24"/>
          <w:szCs w:val="24"/>
          <w:highlight w:val="none"/>
        </w:rPr>
        <w:t>获取。</w:t>
      </w:r>
    </w:p>
    <w:p>
      <w:pPr>
        <w:keepNext w:val="0"/>
        <w:keepLines w:val="0"/>
        <w:pageBreakBefore w:val="0"/>
        <w:widowControl/>
        <w:kinsoku/>
        <w:wordWrap/>
        <w:overflowPunct/>
        <w:topLinePunct w:val="0"/>
        <w:autoSpaceDE/>
        <w:autoSpaceDN/>
        <w:bidi w:val="0"/>
        <w:adjustRightInd/>
        <w:snapToGrid/>
        <w:spacing w:line="460" w:lineRule="exact"/>
        <w:ind w:left="0" w:leftChars="0" w:firstLine="480" w:firstLineChars="200"/>
        <w:textAlignment w:val="auto"/>
        <w:rPr>
          <w:rFonts w:hint="default"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6.2</w:t>
      </w:r>
      <w:r>
        <w:rPr>
          <w:rFonts w:hint="eastAsia" w:ascii="宋体" w:hAnsi="宋体" w:eastAsia="宋体" w:cs="宋体"/>
          <w:kern w:val="0"/>
          <w:sz w:val="24"/>
          <w:szCs w:val="24"/>
          <w:highlight w:val="none"/>
        </w:rPr>
        <w:t>报名时间与报名方式：被邀请</w:t>
      </w:r>
      <w:r>
        <w:rPr>
          <w:rFonts w:hint="eastAsia" w:ascii="宋体" w:hAnsi="宋体" w:eastAsia="宋体" w:cs="宋体"/>
          <w:kern w:val="0"/>
          <w:sz w:val="24"/>
          <w:szCs w:val="24"/>
          <w:highlight w:val="none"/>
          <w:lang w:eastAsia="zh-CN"/>
        </w:rPr>
        <w:t>供应商请于</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eastAsia="zh-CN"/>
        </w:rPr>
        <w:t>2022</w:t>
      </w:r>
      <w:r>
        <w:rPr>
          <w:rFonts w:hint="eastAsia" w:ascii="宋体" w:hAnsi="宋体" w:eastAsia="宋体" w:cs="宋体"/>
          <w:kern w:val="0"/>
          <w:sz w:val="24"/>
          <w:szCs w:val="24"/>
          <w:highlight w:val="none"/>
        </w:rPr>
        <w:t>年月日至</w:t>
      </w:r>
      <w:r>
        <w:rPr>
          <w:rFonts w:hint="eastAsia" w:ascii="宋体" w:hAnsi="宋体" w:eastAsia="宋体" w:cs="宋体"/>
          <w:kern w:val="0"/>
          <w:sz w:val="24"/>
          <w:szCs w:val="24"/>
          <w:highlight w:val="none"/>
          <w:lang w:eastAsia="zh-CN"/>
        </w:rPr>
        <w:t>2022</w:t>
      </w:r>
      <w:r>
        <w:rPr>
          <w:rFonts w:hint="eastAsia" w:ascii="宋体" w:hAnsi="宋体" w:eastAsia="宋体" w:cs="宋体"/>
          <w:kern w:val="0"/>
          <w:sz w:val="24"/>
          <w:szCs w:val="24"/>
          <w:highlight w:val="none"/>
        </w:rPr>
        <w:t>年月日]</w:t>
      </w:r>
      <w:r>
        <w:rPr>
          <w:rFonts w:hint="eastAsia" w:ascii="宋体" w:hAnsi="宋体" w:eastAsia="宋体" w:cs="宋体"/>
          <w:kern w:val="0"/>
          <w:sz w:val="24"/>
          <w:szCs w:val="24"/>
          <w:highlight w:val="none"/>
          <w:lang w:val="en-US" w:eastAsia="zh-CN"/>
        </w:rPr>
        <w:t>17</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00</w:t>
      </w:r>
      <w:r>
        <w:rPr>
          <w:rFonts w:hint="eastAsia" w:ascii="宋体" w:hAnsi="宋体" w:eastAsia="宋体" w:cs="宋体"/>
          <w:kern w:val="0"/>
          <w:sz w:val="24"/>
          <w:szCs w:val="24"/>
          <w:highlight w:val="none"/>
          <w:lang w:eastAsia="zh-CN"/>
        </w:rPr>
        <w:t>前</w:t>
      </w:r>
      <w:r>
        <w:rPr>
          <w:rFonts w:hint="eastAsia" w:ascii="宋体" w:hAnsi="宋体" w:eastAsia="宋体" w:cs="宋体"/>
          <w:kern w:val="0"/>
          <w:sz w:val="24"/>
          <w:szCs w:val="24"/>
          <w:highlight w:val="none"/>
        </w:rPr>
        <w:t>将</w:t>
      </w:r>
      <w:r>
        <w:rPr>
          <w:rFonts w:hint="eastAsia" w:ascii="宋体" w:hAnsi="宋体" w:eastAsia="宋体" w:cs="宋体"/>
          <w:kern w:val="0"/>
          <w:sz w:val="24"/>
          <w:szCs w:val="24"/>
          <w:highlight w:val="none"/>
          <w:lang w:eastAsia="zh-CN"/>
        </w:rPr>
        <w:t>报名登记表</w:t>
      </w:r>
      <w:r>
        <w:rPr>
          <w:rFonts w:hint="eastAsia" w:ascii="宋体" w:hAnsi="宋体" w:eastAsia="宋体" w:cs="宋体"/>
          <w:kern w:val="0"/>
          <w:sz w:val="24"/>
          <w:szCs w:val="24"/>
          <w:highlight w:val="none"/>
        </w:rPr>
        <w:t>发送</w:t>
      </w:r>
      <w:r>
        <w:rPr>
          <w:rFonts w:hint="eastAsia" w:ascii="宋体" w:hAnsi="宋体" w:eastAsia="宋体" w:cs="宋体"/>
          <w:kern w:val="0"/>
          <w:sz w:val="24"/>
          <w:szCs w:val="24"/>
          <w:highlight w:val="none"/>
          <w:lang w:eastAsia="zh-CN"/>
        </w:rPr>
        <w:t>至</w:t>
      </w:r>
      <w:r>
        <w:rPr>
          <w:rFonts w:hint="eastAsia" w:ascii="宋体" w:hAnsi="宋体" w:eastAsia="宋体" w:cs="宋体"/>
          <w:kern w:val="0"/>
          <w:sz w:val="24"/>
          <w:szCs w:val="24"/>
          <w:highlight w:val="none"/>
        </w:rPr>
        <w:t xml:space="preserve">邮箱fjhrzb@126.com </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供应商</w:t>
      </w:r>
      <w:r>
        <w:rPr>
          <w:rFonts w:hint="eastAsia" w:ascii="宋体" w:hAnsi="宋体" w:eastAsia="宋体" w:cs="宋体"/>
          <w:kern w:val="0"/>
          <w:sz w:val="24"/>
          <w:szCs w:val="24"/>
          <w:highlight w:val="none"/>
        </w:rPr>
        <w:t>的报名时间以收到</w:t>
      </w:r>
      <w:r>
        <w:rPr>
          <w:rFonts w:hint="eastAsia" w:ascii="宋体" w:hAnsi="宋体" w:eastAsia="宋体" w:cs="宋体"/>
          <w:kern w:val="0"/>
          <w:sz w:val="24"/>
          <w:szCs w:val="24"/>
          <w:highlight w:val="none"/>
          <w:lang w:eastAsia="zh-CN"/>
        </w:rPr>
        <w:t>报名登记表邮件</w:t>
      </w:r>
      <w:r>
        <w:rPr>
          <w:rFonts w:hint="eastAsia" w:ascii="宋体" w:hAnsi="宋体" w:eastAsia="宋体" w:cs="宋体"/>
          <w:kern w:val="0"/>
          <w:sz w:val="24"/>
          <w:szCs w:val="24"/>
          <w:highlight w:val="none"/>
        </w:rPr>
        <w:t>的时间为准，逾期不候。</w:t>
      </w:r>
      <w:r>
        <w:rPr>
          <w:rFonts w:hint="eastAsia" w:ascii="宋体" w:hAnsi="宋体" w:eastAsia="宋体" w:cs="宋体"/>
          <w:kern w:val="0"/>
          <w:sz w:val="24"/>
          <w:szCs w:val="24"/>
          <w:highlight w:val="none"/>
          <w:lang w:val="en-US" w:eastAsia="zh-CN"/>
        </w:rPr>
        <w:t>供应商</w:t>
      </w:r>
      <w:r>
        <w:rPr>
          <w:rFonts w:hint="eastAsia" w:ascii="宋体" w:hAnsi="宋体" w:eastAsia="宋体" w:cs="宋体"/>
          <w:kern w:val="0"/>
          <w:sz w:val="24"/>
          <w:szCs w:val="24"/>
          <w:highlight w:val="none"/>
        </w:rPr>
        <w:t>未在报名时间截止前报名的，</w:t>
      </w:r>
      <w:r>
        <w:rPr>
          <w:rFonts w:hint="eastAsia" w:ascii="宋体" w:hAnsi="宋体" w:eastAsia="宋体" w:cs="宋体"/>
          <w:kern w:val="0"/>
          <w:sz w:val="24"/>
          <w:szCs w:val="24"/>
          <w:highlight w:val="none"/>
          <w:lang w:eastAsia="zh-CN"/>
        </w:rPr>
        <w:t>议价</w:t>
      </w:r>
      <w:r>
        <w:rPr>
          <w:rFonts w:hint="eastAsia" w:ascii="宋体" w:hAnsi="宋体" w:eastAsia="宋体" w:cs="宋体"/>
          <w:kern w:val="0"/>
          <w:sz w:val="24"/>
          <w:szCs w:val="24"/>
          <w:highlight w:val="none"/>
        </w:rPr>
        <w:t>将被拒绝。</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rPr>
          <w:rFonts w:hint="eastAsia" w:ascii="宋体" w:hAnsi="宋体" w:cs="宋体"/>
          <w:color w:val="auto"/>
          <w:sz w:val="24"/>
          <w:highlight w:val="none"/>
        </w:rPr>
      </w:pPr>
      <w:r>
        <w:rPr>
          <w:rFonts w:hint="eastAsia" w:ascii="宋体" w:hAnsi="宋体" w:eastAsia="宋体" w:cs="宋体"/>
          <w:sz w:val="24"/>
          <w:szCs w:val="24"/>
          <w:highlight w:val="none"/>
        </w:rPr>
        <w:t>7、</w:t>
      </w:r>
      <w:r>
        <w:rPr>
          <w:rFonts w:hint="eastAsia" w:ascii="宋体" w:hAnsi="宋体" w:eastAsia="宋体" w:cs="宋体"/>
          <w:sz w:val="24"/>
          <w:szCs w:val="24"/>
          <w:highlight w:val="none"/>
          <w:lang w:eastAsia="zh-CN"/>
        </w:rPr>
        <w:t>议价</w:t>
      </w:r>
      <w:r>
        <w:rPr>
          <w:rFonts w:hint="eastAsia" w:ascii="宋体" w:hAnsi="宋体" w:eastAsia="宋体" w:cs="宋体"/>
          <w:sz w:val="24"/>
          <w:szCs w:val="24"/>
          <w:highlight w:val="none"/>
        </w:rPr>
        <w:t>时间及</w:t>
      </w:r>
      <w:r>
        <w:rPr>
          <w:rFonts w:hint="eastAsia" w:ascii="宋体" w:hAnsi="宋体" w:eastAsia="宋体" w:cs="宋体"/>
          <w:sz w:val="24"/>
          <w:szCs w:val="24"/>
          <w:highlight w:val="none"/>
          <w:lang w:eastAsia="zh-CN"/>
        </w:rPr>
        <w:t>议价</w:t>
      </w:r>
      <w:r>
        <w:rPr>
          <w:rFonts w:hint="eastAsia" w:ascii="宋体" w:hAnsi="宋体" w:eastAsia="宋体" w:cs="宋体"/>
          <w:sz w:val="24"/>
          <w:szCs w:val="24"/>
          <w:highlight w:val="none"/>
        </w:rPr>
        <w:t>地点：</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应于[20</w:t>
      </w:r>
      <w:r>
        <w:rPr>
          <w:rFonts w:hint="eastAsia" w:ascii="宋体" w:hAnsi="宋体" w:cs="宋体"/>
          <w:color w:val="auto"/>
          <w:sz w:val="24"/>
          <w:highlight w:val="none"/>
          <w:lang w:val="en-US" w:eastAsia="zh-CN"/>
        </w:rPr>
        <w:t>22</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月</w:t>
      </w:r>
      <w:r>
        <w:rPr>
          <w:rFonts w:hint="eastAsia" w:ascii="宋体" w:hAnsi="宋体" w:cs="宋体"/>
          <w:color w:val="auto"/>
          <w:sz w:val="24"/>
          <w:highlight w:val="none"/>
        </w:rPr>
        <w:t>日] [</w:t>
      </w:r>
      <w:r>
        <w:rPr>
          <w:rFonts w:hint="eastAsia" w:ascii="宋体" w:hAnsi="宋体" w:cs="宋体"/>
          <w:color w:val="auto"/>
          <w:sz w:val="24"/>
          <w:highlight w:val="none"/>
          <w:lang w:val="en-US" w:eastAsia="zh-CN"/>
        </w:rPr>
        <w:t>09</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00</w:t>
      </w:r>
      <w:r>
        <w:rPr>
          <w:rFonts w:hint="eastAsia" w:ascii="宋体" w:hAnsi="宋体" w:cs="宋体"/>
          <w:color w:val="auto"/>
          <w:sz w:val="24"/>
          <w:highlight w:val="none"/>
        </w:rPr>
        <w:t>]（北京时间）之前提交到</w:t>
      </w:r>
      <w:r>
        <w:rPr>
          <w:rFonts w:hint="eastAsia" w:ascii="宋体" w:hAnsi="宋体" w:cs="宋体"/>
          <w:b/>
          <w:color w:val="auto"/>
          <w:sz w:val="24"/>
          <w:highlight w:val="none"/>
          <w:shd w:val="pct10" w:color="auto" w:fill="FFFFFF"/>
        </w:rPr>
        <w:t>福建省宏瑞招标代理有限公司开标大厅（福建省福州市鼓楼区西洪路518号恩特楼A-403）</w:t>
      </w:r>
      <w:r>
        <w:rPr>
          <w:rFonts w:hint="eastAsia" w:ascii="宋体" w:hAnsi="宋体" w:cs="宋体"/>
          <w:color w:val="auto"/>
          <w:sz w:val="24"/>
          <w:highlight w:val="none"/>
        </w:rPr>
        <w:t>，逾期送达的或不符合规定的</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将被拒绝。</w:t>
      </w:r>
    </w:p>
    <w:p>
      <w:pPr>
        <w:pStyle w:val="13"/>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以上如有变更，最后发布的更正公告为准，请供应商关注。</w:t>
      </w:r>
    </w:p>
    <w:p>
      <w:pPr>
        <w:spacing w:line="460" w:lineRule="exact"/>
        <w:ind w:firstLine="480" w:firstLineChars="200"/>
        <w:rPr>
          <w:rFonts w:ascii="宋体" w:hAnsi="宋体"/>
          <w:sz w:val="24"/>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w:t>
      </w:r>
      <w:r>
        <w:rPr>
          <w:rFonts w:hint="eastAsia" w:ascii="宋体" w:hAnsi="宋体"/>
          <w:sz w:val="24"/>
        </w:rPr>
        <w:t>有关本项目的相关信息（包括文件若有修改补充），福建省宏瑞招标代理有限公司将通过以下媒介发布通知，请</w:t>
      </w:r>
      <w:r>
        <w:rPr>
          <w:rFonts w:hint="eastAsia" w:ascii="宋体" w:hAnsi="宋体"/>
          <w:sz w:val="24"/>
          <w:lang w:eastAsia="zh-CN"/>
        </w:rPr>
        <w:t>供应商</w:t>
      </w:r>
      <w:r>
        <w:rPr>
          <w:rFonts w:hint="eastAsia" w:ascii="宋体" w:hAnsi="宋体"/>
          <w:sz w:val="24"/>
        </w:rPr>
        <w:t>随时关注相关网站，以免错漏重要信息。</w:t>
      </w:r>
    </w:p>
    <w:p>
      <w:pPr>
        <w:pStyle w:val="5"/>
        <w:spacing w:beforeAutospacing="0" w:afterAutospacing="0" w:line="460" w:lineRule="exact"/>
        <w:ind w:firstLine="480" w:firstLineChars="200"/>
        <w:rPr>
          <w:rFonts w:hint="eastAsia"/>
        </w:rPr>
      </w:pPr>
      <w:r>
        <w:rPr>
          <w:rFonts w:hint="eastAsia"/>
          <w:b w:val="0"/>
          <w:kern w:val="2"/>
          <w:sz w:val="24"/>
          <w:szCs w:val="24"/>
        </w:rPr>
        <w:t>（1）中国政府采购网，网址www.ccgp.gov.cn、</w:t>
      </w:r>
    </w:p>
    <w:p>
      <w:pPr>
        <w:pStyle w:val="5"/>
        <w:spacing w:beforeAutospacing="0" w:afterAutospacing="0" w:line="460" w:lineRule="exact"/>
        <w:ind w:firstLine="480" w:firstLineChars="200"/>
        <w:rPr>
          <w:rFonts w:hint="eastAsia"/>
          <w:b w:val="0"/>
          <w:kern w:val="2"/>
          <w:sz w:val="24"/>
          <w:szCs w:val="24"/>
        </w:rPr>
      </w:pPr>
      <w:r>
        <w:rPr>
          <w:rFonts w:hint="eastAsia"/>
          <w:b w:val="0"/>
          <w:kern w:val="2"/>
          <w:sz w:val="24"/>
          <w:szCs w:val="24"/>
        </w:rPr>
        <w:t>（2）福建监狱网（http://jyj.sft.fujian.gov.cn/）</w:t>
      </w:r>
    </w:p>
    <w:p>
      <w:pPr>
        <w:pStyle w:val="5"/>
        <w:spacing w:beforeAutospacing="0" w:afterAutospacing="0" w:line="460" w:lineRule="exact"/>
        <w:ind w:firstLine="480" w:firstLineChars="200"/>
        <w:rPr>
          <w:rFonts w:hint="eastAsia"/>
          <w:b w:val="0"/>
          <w:kern w:val="2"/>
          <w:sz w:val="24"/>
          <w:szCs w:val="24"/>
        </w:rPr>
      </w:pPr>
      <w:r>
        <w:rPr>
          <w:rFonts w:hint="eastAsia"/>
          <w:b w:val="0"/>
          <w:kern w:val="2"/>
          <w:sz w:val="24"/>
          <w:szCs w:val="24"/>
        </w:rPr>
        <w:t>（3）福建省宏瑞招标代理有限公司(http://www.fjhongrui.com )。</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联系方式</w:t>
      </w:r>
    </w:p>
    <w:p>
      <w:pPr>
        <w:keepNext w:val="0"/>
        <w:keepLines w:val="0"/>
        <w:pageBreakBefore w:val="0"/>
        <w:kinsoku/>
        <w:wordWrap/>
        <w:overflowPunct/>
        <w:topLinePunct w:val="0"/>
        <w:autoSpaceDE/>
        <w:autoSpaceDN/>
        <w:bidi w:val="0"/>
        <w:adjustRightInd/>
        <w:snapToGrid/>
        <w:spacing w:line="460" w:lineRule="exact"/>
        <w:ind w:firstLine="480" w:firstLineChars="200"/>
        <w:rPr>
          <w:rFonts w:hint="eastAsia" w:ascii="宋体" w:hAnsi="宋体"/>
          <w:sz w:val="24"/>
        </w:rPr>
      </w:pPr>
      <w:r>
        <w:rPr>
          <w:rFonts w:hint="eastAsia" w:ascii="宋体" w:hAnsi="宋体"/>
          <w:sz w:val="24"/>
        </w:rPr>
        <w:t>采购人：福建省监狱管理局</w:t>
      </w:r>
    </w:p>
    <w:p>
      <w:pPr>
        <w:keepNext w:val="0"/>
        <w:keepLines w:val="0"/>
        <w:pageBreakBefore w:val="0"/>
        <w:kinsoku/>
        <w:wordWrap/>
        <w:overflowPunct/>
        <w:topLinePunct w:val="0"/>
        <w:autoSpaceDE/>
        <w:autoSpaceDN/>
        <w:bidi w:val="0"/>
        <w:adjustRightInd/>
        <w:snapToGrid/>
        <w:spacing w:line="460" w:lineRule="exact"/>
        <w:ind w:firstLine="480" w:firstLineChars="200"/>
        <w:rPr>
          <w:rFonts w:hint="eastAsia" w:ascii="宋体" w:hAnsi="宋体"/>
          <w:sz w:val="24"/>
        </w:rPr>
      </w:pPr>
      <w:r>
        <w:rPr>
          <w:rFonts w:hint="eastAsia" w:ascii="宋体" w:hAnsi="宋体"/>
          <w:sz w:val="24"/>
        </w:rPr>
        <w:t>地址：</w:t>
      </w:r>
      <w:r>
        <w:rPr>
          <w:rFonts w:hint="eastAsia" w:ascii="宋体" w:hAnsi="宋体" w:cs="宋体"/>
          <w:sz w:val="24"/>
        </w:rPr>
        <w:t>福州市杨桥中路146号</w:t>
      </w:r>
    </w:p>
    <w:p>
      <w:pPr>
        <w:keepNext w:val="0"/>
        <w:keepLines w:val="0"/>
        <w:pageBreakBefore w:val="0"/>
        <w:kinsoku/>
        <w:wordWrap/>
        <w:overflowPunct/>
        <w:topLinePunct w:val="0"/>
        <w:autoSpaceDE/>
        <w:autoSpaceDN/>
        <w:bidi w:val="0"/>
        <w:adjustRightInd/>
        <w:snapToGrid/>
        <w:spacing w:line="460" w:lineRule="exact"/>
        <w:ind w:firstLine="480" w:firstLineChars="200"/>
        <w:rPr>
          <w:rFonts w:hint="default" w:ascii="宋体" w:hAnsi="宋体" w:eastAsia="宋体"/>
          <w:sz w:val="24"/>
          <w:lang w:val="en-US" w:eastAsia="zh-CN"/>
        </w:rPr>
      </w:pPr>
      <w:r>
        <w:rPr>
          <w:rFonts w:hint="eastAsia" w:ascii="宋体" w:hAnsi="宋体"/>
          <w:sz w:val="24"/>
        </w:rPr>
        <w:t>联系人及电话</w:t>
      </w:r>
      <w:r>
        <w:rPr>
          <w:rFonts w:hint="eastAsia" w:ascii="宋体" w:hAnsi="宋体" w:eastAsia="宋体" w:cs="宋体"/>
          <w:sz w:val="24"/>
        </w:rPr>
        <w:t>：</w:t>
      </w:r>
      <w:r>
        <w:rPr>
          <w:rFonts w:hint="eastAsia" w:ascii="宋体" w:hAnsi="宋体" w:eastAsia="宋体" w:cs="宋体"/>
          <w:sz w:val="24"/>
          <w:lang w:val="en-US" w:eastAsia="zh-CN"/>
        </w:rPr>
        <w:t>陈警官，0591-87020156</w:t>
      </w:r>
    </w:p>
    <w:p>
      <w:pPr>
        <w:keepNext w:val="0"/>
        <w:keepLines w:val="0"/>
        <w:pageBreakBefore w:val="0"/>
        <w:kinsoku/>
        <w:wordWrap/>
        <w:overflowPunct/>
        <w:topLinePunct w:val="0"/>
        <w:autoSpaceDE/>
        <w:autoSpaceDN/>
        <w:bidi w:val="0"/>
        <w:adjustRightInd/>
        <w:snapToGrid/>
        <w:spacing w:line="460" w:lineRule="exact"/>
        <w:ind w:firstLine="480" w:firstLineChars="200"/>
        <w:rPr>
          <w:rFonts w:hint="eastAsia" w:ascii="宋体" w:hAnsi="宋体"/>
          <w:sz w:val="24"/>
        </w:rPr>
      </w:pPr>
      <w:r>
        <w:rPr>
          <w:rFonts w:hint="eastAsia" w:ascii="宋体" w:hAnsi="宋体" w:eastAsia="宋体" w:cs="宋体"/>
          <w:sz w:val="24"/>
          <w:szCs w:val="24"/>
        </w:rPr>
        <w:t>代理机构：福建省宏瑞招标代理有限公司</w:t>
      </w:r>
      <w:r>
        <w:rPr>
          <w:rFonts w:hint="eastAsia" w:ascii="宋体" w:hAnsi="宋体" w:eastAsia="宋体" w:cs="宋体"/>
          <w:sz w:val="24"/>
          <w:szCs w:val="24"/>
        </w:rPr>
        <w:br w:type="textWrapping"/>
      </w:r>
      <w:r>
        <w:rPr>
          <w:rFonts w:hint="eastAsia" w:ascii="宋体" w:hAnsi="宋体" w:eastAsia="宋体" w:cs="宋体"/>
          <w:sz w:val="24"/>
          <w:szCs w:val="24"/>
        </w:rPr>
        <w:t xml:space="preserve">  </w:t>
      </w:r>
      <w:r>
        <w:rPr>
          <w:rFonts w:hint="eastAsia" w:ascii="宋体" w:hAnsi="宋体"/>
          <w:sz w:val="24"/>
        </w:rPr>
        <w:t xml:space="preserve">采购代理机构：福建省宏瑞招标代理有限公司 </w:t>
      </w:r>
    </w:p>
    <w:p>
      <w:pPr>
        <w:keepNext w:val="0"/>
        <w:keepLines w:val="0"/>
        <w:pageBreakBefore w:val="0"/>
        <w:kinsoku/>
        <w:wordWrap/>
        <w:overflowPunct/>
        <w:topLinePunct w:val="0"/>
        <w:autoSpaceDE/>
        <w:autoSpaceDN/>
        <w:bidi w:val="0"/>
        <w:adjustRightInd/>
        <w:snapToGrid/>
        <w:spacing w:line="460" w:lineRule="exact"/>
        <w:ind w:firstLine="480" w:firstLineChars="200"/>
        <w:rPr>
          <w:rFonts w:hint="eastAsia" w:ascii="宋体" w:hAnsi="宋体"/>
          <w:sz w:val="24"/>
        </w:rPr>
      </w:pPr>
      <w:r>
        <w:rPr>
          <w:rFonts w:hint="eastAsia" w:ascii="宋体" w:hAnsi="宋体"/>
          <w:sz w:val="24"/>
        </w:rPr>
        <w:t>地  址：福州市鼓楼区西洪路518号恩特楼A-402/403</w:t>
      </w:r>
    </w:p>
    <w:p>
      <w:pPr>
        <w:keepNext w:val="0"/>
        <w:keepLines w:val="0"/>
        <w:pageBreakBefore w:val="0"/>
        <w:kinsoku/>
        <w:wordWrap/>
        <w:overflowPunct/>
        <w:topLinePunct w:val="0"/>
        <w:autoSpaceDE/>
        <w:autoSpaceDN/>
        <w:bidi w:val="0"/>
        <w:adjustRightInd/>
        <w:snapToGrid/>
        <w:spacing w:line="460" w:lineRule="exact"/>
        <w:ind w:firstLine="480" w:firstLineChars="200"/>
        <w:rPr>
          <w:rFonts w:hint="eastAsia" w:ascii="宋体" w:hAnsi="宋体"/>
          <w:sz w:val="24"/>
        </w:rPr>
      </w:pPr>
      <w:r>
        <w:rPr>
          <w:rFonts w:hint="eastAsia" w:ascii="宋体" w:hAnsi="宋体"/>
          <w:sz w:val="24"/>
        </w:rPr>
        <w:t xml:space="preserve">邮  编：350001    </w:t>
      </w:r>
    </w:p>
    <w:p>
      <w:pPr>
        <w:keepNext w:val="0"/>
        <w:keepLines w:val="0"/>
        <w:pageBreakBefore w:val="0"/>
        <w:kinsoku/>
        <w:wordWrap/>
        <w:overflowPunct/>
        <w:topLinePunct w:val="0"/>
        <w:autoSpaceDE/>
        <w:autoSpaceDN/>
        <w:bidi w:val="0"/>
        <w:adjustRightInd/>
        <w:snapToGrid/>
        <w:spacing w:line="460" w:lineRule="exact"/>
        <w:ind w:firstLine="480" w:firstLineChars="200"/>
        <w:rPr>
          <w:rFonts w:hint="eastAsia" w:ascii="宋体" w:hAnsi="宋体"/>
          <w:sz w:val="24"/>
        </w:rPr>
      </w:pPr>
      <w:r>
        <w:rPr>
          <w:rFonts w:hint="eastAsia" w:ascii="宋体" w:hAnsi="宋体"/>
          <w:sz w:val="24"/>
        </w:rPr>
        <w:t xml:space="preserve">电  话：0591-83701177  </w:t>
      </w:r>
    </w:p>
    <w:p>
      <w:pPr>
        <w:keepNext w:val="0"/>
        <w:keepLines w:val="0"/>
        <w:pageBreakBefore w:val="0"/>
        <w:kinsoku/>
        <w:wordWrap/>
        <w:overflowPunct/>
        <w:topLinePunct w:val="0"/>
        <w:autoSpaceDE/>
        <w:autoSpaceDN/>
        <w:bidi w:val="0"/>
        <w:adjustRightInd/>
        <w:snapToGrid/>
        <w:spacing w:line="460" w:lineRule="exact"/>
        <w:ind w:firstLine="480" w:firstLineChars="200"/>
        <w:rPr>
          <w:rFonts w:hint="eastAsia" w:ascii="宋体" w:hAnsi="宋体"/>
          <w:sz w:val="24"/>
        </w:rPr>
      </w:pPr>
      <w:r>
        <w:rPr>
          <w:rFonts w:hint="eastAsia" w:ascii="宋体" w:hAnsi="宋体"/>
          <w:sz w:val="24"/>
        </w:rPr>
        <w:t xml:space="preserve">项目负责人：小薛   </w:t>
      </w:r>
    </w:p>
    <w:p>
      <w:pPr>
        <w:keepNext w:val="0"/>
        <w:keepLines w:val="0"/>
        <w:pageBreakBefore w:val="0"/>
        <w:kinsoku/>
        <w:wordWrap/>
        <w:overflowPunct/>
        <w:topLinePunct w:val="0"/>
        <w:autoSpaceDE/>
        <w:autoSpaceDN/>
        <w:bidi w:val="0"/>
        <w:adjustRightInd/>
        <w:snapToGrid/>
        <w:spacing w:line="460" w:lineRule="exact"/>
        <w:ind w:firstLine="480" w:firstLineChars="200"/>
        <w:rPr>
          <w:rFonts w:hint="eastAsia" w:ascii="宋体" w:hAnsi="宋体"/>
          <w:sz w:val="24"/>
        </w:rPr>
      </w:pPr>
      <w:r>
        <w:rPr>
          <w:rFonts w:hint="eastAsia" w:ascii="宋体" w:hAnsi="宋体"/>
          <w:sz w:val="24"/>
        </w:rPr>
        <w:t xml:space="preserve">公司网址：http://www.fjhongrui.com </w:t>
      </w:r>
    </w:p>
    <w:p>
      <w:pPr>
        <w:keepNext w:val="0"/>
        <w:keepLines w:val="0"/>
        <w:pageBreakBefore w:val="0"/>
        <w:kinsoku/>
        <w:wordWrap/>
        <w:overflowPunct/>
        <w:topLinePunct w:val="0"/>
        <w:autoSpaceDE/>
        <w:autoSpaceDN/>
        <w:bidi w:val="0"/>
        <w:adjustRightInd/>
        <w:snapToGrid/>
        <w:spacing w:line="460" w:lineRule="exact"/>
        <w:ind w:firstLine="480" w:firstLineChars="200"/>
        <w:rPr>
          <w:rFonts w:hint="eastAsia" w:ascii="宋体" w:hAnsi="宋体"/>
          <w:sz w:val="24"/>
        </w:rPr>
      </w:pPr>
      <w:r>
        <w:rPr>
          <w:rFonts w:hint="eastAsia" w:ascii="宋体" w:hAnsi="宋体"/>
          <w:sz w:val="24"/>
        </w:rPr>
        <w:t xml:space="preserve">电子信箱：fjhrzb@126.com      </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r>
        <w:rPr>
          <w:rFonts w:hint="eastAsia" w:ascii="宋体" w:hAnsi="宋体" w:cs="宋体"/>
          <w:kern w:val="0"/>
          <w:sz w:val="24"/>
        </w:rPr>
        <w:t>福建省宏瑞招标代理有限公司将采购单位提出的采购需求在中国政府采购网，网址www.ccgp.gov.cn、福建监狱网（http://jyj.sft.fujian.gov.cn/）、福建省宏瑞招标代理有限公司网站（http://www.fjhongrui.com）上公告</w:t>
      </w:r>
      <w:r>
        <w:rPr>
          <w:rFonts w:hint="eastAsia" w:ascii="宋体" w:hAnsi="宋体" w:cs="宋体"/>
          <w:kern w:val="0"/>
          <w:sz w:val="24"/>
          <w:lang w:eastAsia="zh-CN"/>
        </w:rPr>
        <w:t>三</w:t>
      </w:r>
      <w:r>
        <w:rPr>
          <w:rFonts w:hint="eastAsia" w:ascii="宋体" w:hAnsi="宋体" w:cs="宋体"/>
          <w:kern w:val="0"/>
          <w:sz w:val="24"/>
        </w:rPr>
        <w:t>个工作日。</w:t>
      </w:r>
    </w:p>
    <w:p>
      <w:pPr>
        <w:pStyle w:val="13"/>
        <w:keepNext w:val="0"/>
        <w:keepLines w:val="0"/>
        <w:widowControl/>
        <w:suppressLineNumbers w:val="0"/>
        <w:spacing w:before="0" w:beforeAutospacing="0" w:after="150" w:afterAutospacing="0" w:line="293" w:lineRule="atLeast"/>
        <w:ind w:right="0"/>
        <w:rPr>
          <w:rFonts w:hint="eastAsia" w:ascii="宋体" w:hAnsi="宋体" w:eastAsia="宋体" w:cs="宋体"/>
          <w:sz w:val="24"/>
          <w:szCs w:val="24"/>
        </w:rPr>
      </w:pPr>
    </w:p>
    <w:p>
      <w:pPr>
        <w:pStyle w:val="13"/>
        <w:keepNext w:val="0"/>
        <w:keepLines w:val="0"/>
        <w:widowControl/>
        <w:suppressLineNumbers w:val="0"/>
        <w:spacing w:before="0" w:beforeAutospacing="0" w:after="150" w:afterAutospacing="0" w:line="293" w:lineRule="atLeast"/>
        <w:ind w:left="0" w:right="0" w:firstLine="420"/>
        <w:rPr>
          <w:rFonts w:hint="eastAsia" w:ascii="宋体" w:hAnsi="宋体" w:eastAsia="宋体" w:cs="宋体"/>
          <w:sz w:val="24"/>
          <w:szCs w:val="24"/>
        </w:rPr>
      </w:pPr>
      <w:r>
        <w:rPr>
          <w:rFonts w:hint="eastAsia" w:ascii="宋体" w:hAnsi="宋体" w:eastAsia="宋体" w:cs="宋体"/>
          <w:sz w:val="24"/>
          <w:szCs w:val="24"/>
        </w:rPr>
        <w:t>附1：账户信息</w:t>
      </w:r>
    </w:p>
    <w:tbl>
      <w:tblPr>
        <w:tblStyle w:val="14"/>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933"/>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rPr>
                <w:rFonts w:hint="eastAsia" w:ascii="宋体" w:hAnsi="宋体" w:eastAsia="宋体" w:cs="宋体"/>
                <w:sz w:val="24"/>
                <w:szCs w:val="24"/>
              </w:rPr>
            </w:pPr>
            <w:r>
              <w:rPr>
                <w:rStyle w:val="17"/>
                <w:rFonts w:hint="eastAsia" w:ascii="宋体" w:hAnsi="宋体" w:eastAsia="宋体" w:cs="宋体"/>
                <w:b/>
                <w:bCs/>
                <w:sz w:val="24"/>
                <w:szCs w:val="24"/>
                <w:lang w:eastAsia="zh-CN"/>
              </w:rPr>
              <w:t>议价</w:t>
            </w:r>
            <w:r>
              <w:rPr>
                <w:rStyle w:val="17"/>
                <w:rFonts w:hint="eastAsia" w:ascii="宋体" w:hAnsi="宋体" w:eastAsia="宋体" w:cs="宋体"/>
                <w:b/>
                <w:bCs/>
                <w:sz w:val="24"/>
                <w:szCs w:val="24"/>
              </w:rPr>
              <w:t>保证金账户</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95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spacing w:line="460" w:lineRule="exact"/>
              <w:ind w:firstLine="480" w:firstLineChars="200"/>
              <w:rPr>
                <w:rFonts w:hint="eastAsia" w:ascii="宋体" w:hAnsi="宋体" w:eastAsia="宋体" w:cs="宋体"/>
                <w:sz w:val="24"/>
                <w:szCs w:val="24"/>
              </w:rPr>
            </w:pPr>
            <w:r>
              <w:rPr>
                <w:rFonts w:hint="eastAsia" w:ascii="宋体" w:hAnsi="宋体" w:cs="宋体"/>
                <w:sz w:val="24"/>
              </w:rPr>
              <w:t>开 户 名：福建省宏瑞招标代理有限公司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95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spacing w:line="460" w:lineRule="exact"/>
              <w:ind w:firstLine="480" w:firstLineChars="200"/>
              <w:rPr>
                <w:rFonts w:hint="eastAsia" w:ascii="宋体" w:hAnsi="宋体" w:eastAsia="宋体" w:cs="宋体"/>
                <w:sz w:val="24"/>
                <w:szCs w:val="24"/>
              </w:rPr>
            </w:pPr>
            <w:r>
              <w:rPr>
                <w:rFonts w:hint="eastAsia" w:ascii="宋体" w:hAnsi="宋体" w:cs="宋体"/>
                <w:sz w:val="24"/>
              </w:rPr>
              <w:t>开 户 行：中国建设银行股份有限公司福州市杨桥支行</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95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spacing w:line="460" w:lineRule="exact"/>
              <w:ind w:firstLine="480" w:firstLineChars="200"/>
              <w:rPr>
                <w:rFonts w:hint="eastAsia" w:ascii="宋体" w:hAnsi="宋体" w:eastAsia="宋体" w:cs="宋体"/>
                <w:sz w:val="24"/>
                <w:szCs w:val="24"/>
              </w:rPr>
            </w:pPr>
            <w:r>
              <w:rPr>
                <w:rFonts w:hint="eastAsia" w:ascii="宋体" w:hAnsi="宋体" w:cs="宋体"/>
                <w:sz w:val="24"/>
              </w:rPr>
              <w:t>账 号：35001877607052505105</w:t>
            </w:r>
          </w:p>
        </w:tc>
      </w:tr>
    </w:tbl>
    <w:p>
      <w:pPr>
        <w:pStyle w:val="21"/>
        <w:spacing w:line="460" w:lineRule="atLeast"/>
        <w:rPr>
          <w:rFonts w:hint="eastAsia" w:ascii="宋体" w:hAnsi="宋体" w:eastAsia="宋体" w:cs="宋体"/>
          <w:sz w:val="24"/>
          <w:szCs w:val="24"/>
        </w:rPr>
      </w:pPr>
    </w:p>
    <w:p>
      <w:pPr>
        <w:pStyle w:val="21"/>
        <w:spacing w:line="460" w:lineRule="atLeast"/>
        <w:rPr>
          <w:rFonts w:hint="eastAsia" w:ascii="宋体" w:hAnsi="宋体"/>
          <w:sz w:val="24"/>
          <w:highlight w:val="none"/>
        </w:rPr>
      </w:pPr>
      <w:r>
        <w:rPr>
          <w:rFonts w:hint="eastAsia" w:ascii="宋体" w:hAnsi="宋体" w:eastAsia="宋体" w:cs="宋体"/>
          <w:sz w:val="24"/>
          <w:szCs w:val="24"/>
        </w:rPr>
        <w:t>附2：</w:t>
      </w:r>
      <w:r>
        <w:rPr>
          <w:rFonts w:hint="eastAsia" w:ascii="宋体" w:hAnsi="宋体"/>
          <w:sz w:val="24"/>
          <w:highlight w:val="none"/>
        </w:rPr>
        <w:t>采购标的一览表</w:t>
      </w:r>
    </w:p>
    <w:p>
      <w:pPr>
        <w:pStyle w:val="21"/>
        <w:ind w:firstLine="6240" w:firstLineChars="2600"/>
        <w:rPr>
          <w:rFonts w:hint="eastAsia" w:ascii="宋体" w:hAnsi="宋体"/>
          <w:sz w:val="24"/>
          <w:highlight w:val="none"/>
        </w:rPr>
      </w:pPr>
      <w:r>
        <w:rPr>
          <w:rFonts w:hint="eastAsia" w:ascii="宋体" w:hAnsi="宋体"/>
          <w:sz w:val="24"/>
          <w:highlight w:val="none"/>
        </w:rPr>
        <w:t>金额单位：人民币元</w:t>
      </w:r>
    </w:p>
    <w:tbl>
      <w:tblPr>
        <w:tblStyle w:val="14"/>
        <w:tblW w:w="45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812"/>
        <w:gridCol w:w="2090"/>
        <w:gridCol w:w="1810"/>
        <w:gridCol w:w="2121"/>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525" w:type="pct"/>
            <w:noWrap w:val="0"/>
            <w:vAlign w:val="center"/>
          </w:tcPr>
          <w:p>
            <w:pPr>
              <w:pStyle w:val="10"/>
              <w:snapToGrid w:val="0"/>
              <w:ind w:left="-105" w:leftChars="-50" w:right="-105" w:rightChars="-50"/>
              <w:jc w:val="center"/>
              <w:rPr>
                <w:rFonts w:hint="eastAsia" w:hAnsi="宋体"/>
                <w:b/>
                <w:sz w:val="24"/>
                <w:highlight w:val="none"/>
              </w:rPr>
            </w:pPr>
            <w:r>
              <w:rPr>
                <w:rFonts w:hint="eastAsia" w:hAnsi="宋体"/>
                <w:b/>
                <w:sz w:val="24"/>
                <w:highlight w:val="none"/>
              </w:rPr>
              <w:t>合同包</w:t>
            </w:r>
          </w:p>
        </w:tc>
        <w:tc>
          <w:tcPr>
            <w:tcW w:w="450" w:type="pct"/>
            <w:noWrap w:val="0"/>
            <w:vAlign w:val="center"/>
          </w:tcPr>
          <w:p>
            <w:pPr>
              <w:pStyle w:val="10"/>
              <w:snapToGrid w:val="0"/>
              <w:ind w:left="-105" w:leftChars="-50" w:right="-105" w:rightChars="-50"/>
              <w:jc w:val="center"/>
              <w:rPr>
                <w:rFonts w:hint="eastAsia" w:hAnsi="宋体"/>
                <w:b/>
                <w:sz w:val="24"/>
                <w:highlight w:val="none"/>
              </w:rPr>
            </w:pPr>
            <w:r>
              <w:rPr>
                <w:rFonts w:hint="eastAsia" w:hAnsi="宋体" w:cs="宋体"/>
                <w:b/>
                <w:bCs/>
                <w:sz w:val="24"/>
                <w:highlight w:val="none"/>
              </w:rPr>
              <w:t>品目号</w:t>
            </w:r>
          </w:p>
        </w:tc>
        <w:tc>
          <w:tcPr>
            <w:tcW w:w="1158" w:type="pct"/>
            <w:noWrap w:val="0"/>
            <w:vAlign w:val="center"/>
          </w:tcPr>
          <w:p>
            <w:pPr>
              <w:pStyle w:val="10"/>
              <w:snapToGrid w:val="0"/>
              <w:ind w:left="-105" w:leftChars="-50" w:right="-105" w:rightChars="-50"/>
              <w:jc w:val="center"/>
              <w:rPr>
                <w:rFonts w:hint="eastAsia" w:hAnsi="宋体"/>
                <w:b/>
                <w:sz w:val="24"/>
                <w:highlight w:val="none"/>
              </w:rPr>
            </w:pPr>
            <w:r>
              <w:rPr>
                <w:rFonts w:hint="eastAsia" w:hAnsi="宋体" w:cs="宋体"/>
                <w:b/>
                <w:bCs/>
                <w:sz w:val="24"/>
                <w:highlight w:val="none"/>
              </w:rPr>
              <w:t>采购标的</w:t>
            </w:r>
          </w:p>
        </w:tc>
        <w:tc>
          <w:tcPr>
            <w:tcW w:w="1003" w:type="pct"/>
            <w:noWrap w:val="0"/>
            <w:vAlign w:val="center"/>
          </w:tcPr>
          <w:p>
            <w:pPr>
              <w:pStyle w:val="10"/>
              <w:snapToGrid w:val="0"/>
              <w:ind w:left="-105" w:leftChars="-50" w:right="-105" w:rightChars="-50"/>
              <w:jc w:val="center"/>
              <w:rPr>
                <w:rFonts w:hint="eastAsia" w:hAnsi="宋体"/>
                <w:b/>
                <w:sz w:val="24"/>
                <w:highlight w:val="none"/>
              </w:rPr>
            </w:pPr>
            <w:r>
              <w:rPr>
                <w:rFonts w:hint="eastAsia" w:hAnsi="宋体"/>
                <w:b/>
                <w:sz w:val="24"/>
                <w:highlight w:val="none"/>
              </w:rPr>
              <w:t>服务期限</w:t>
            </w:r>
          </w:p>
        </w:tc>
        <w:tc>
          <w:tcPr>
            <w:tcW w:w="1175" w:type="pct"/>
            <w:noWrap w:val="0"/>
            <w:vAlign w:val="center"/>
          </w:tcPr>
          <w:p>
            <w:pPr>
              <w:pStyle w:val="10"/>
              <w:snapToGrid w:val="0"/>
              <w:ind w:left="-105" w:leftChars="-50" w:right="-105" w:rightChars="-50"/>
              <w:jc w:val="center"/>
              <w:rPr>
                <w:rFonts w:hint="eastAsia" w:hAnsi="宋体"/>
                <w:b/>
                <w:sz w:val="24"/>
                <w:highlight w:val="none"/>
              </w:rPr>
            </w:pPr>
            <w:r>
              <w:rPr>
                <w:rFonts w:hint="eastAsia" w:hAnsi="宋体" w:cs="宋体"/>
                <w:b/>
                <w:bCs/>
                <w:sz w:val="24"/>
                <w:highlight w:val="none"/>
              </w:rPr>
              <w:t>最高限价（总价）</w:t>
            </w:r>
          </w:p>
        </w:tc>
        <w:tc>
          <w:tcPr>
            <w:tcW w:w="686" w:type="pct"/>
            <w:noWrap w:val="0"/>
            <w:vAlign w:val="center"/>
          </w:tcPr>
          <w:p>
            <w:pPr>
              <w:pStyle w:val="10"/>
              <w:snapToGrid w:val="0"/>
              <w:ind w:left="-105" w:leftChars="-50" w:right="-105" w:rightChars="-50"/>
              <w:jc w:val="center"/>
              <w:rPr>
                <w:rFonts w:hint="eastAsia" w:hAnsi="宋体"/>
                <w:b/>
                <w:sz w:val="24"/>
                <w:highlight w:val="none"/>
              </w:rPr>
            </w:pPr>
            <w:r>
              <w:rPr>
                <w:rFonts w:hint="eastAsia" w:hAnsi="宋体"/>
                <w:b/>
                <w:sz w:val="24"/>
                <w:highlight w:val="none"/>
                <w:lang w:eastAsia="zh-CN"/>
              </w:rPr>
              <w:t>议价</w:t>
            </w:r>
            <w:r>
              <w:rPr>
                <w:rFonts w:hint="eastAsia" w:hAnsi="宋体"/>
                <w:b/>
                <w:sz w:val="24"/>
                <w:highlight w:val="none"/>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525" w:type="pct"/>
            <w:noWrap w:val="0"/>
            <w:vAlign w:val="center"/>
          </w:tcPr>
          <w:p>
            <w:pPr>
              <w:snapToGrid w:val="0"/>
              <w:spacing w:line="360" w:lineRule="exact"/>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450" w:type="pct"/>
            <w:noWrap w:val="0"/>
            <w:vAlign w:val="center"/>
          </w:tcPr>
          <w:p>
            <w:pPr>
              <w:snapToGrid w:val="0"/>
              <w:spacing w:line="360" w:lineRule="exact"/>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1-1</w:t>
            </w:r>
          </w:p>
        </w:tc>
        <w:tc>
          <w:tcPr>
            <w:tcW w:w="1158" w:type="pct"/>
            <w:noWrap w:val="0"/>
            <w:vAlign w:val="center"/>
          </w:tcPr>
          <w:p>
            <w:pPr>
              <w:snapToGrid w:val="0"/>
              <w:spacing w:line="360" w:lineRule="exact"/>
              <w:jc w:val="center"/>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eastAsia="zh-CN"/>
              </w:rPr>
              <w:t>福建省监狱管理局信创设备维修配件和耗材服务采购项目</w:t>
            </w:r>
          </w:p>
        </w:tc>
        <w:tc>
          <w:tcPr>
            <w:tcW w:w="1003" w:type="pct"/>
            <w:noWrap w:val="0"/>
            <w:vAlign w:val="center"/>
          </w:tcPr>
          <w:p>
            <w:pPr>
              <w:snapToGrid w:val="0"/>
              <w:spacing w:line="360" w:lineRule="exact"/>
              <w:jc w:val="center"/>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val="en-US" w:eastAsia="zh-CN"/>
              </w:rPr>
              <w:t xml:space="preserve"> 1</w:t>
            </w:r>
            <w:r>
              <w:rPr>
                <w:rFonts w:hint="eastAsia" w:ascii="宋体" w:hAnsi="宋体" w:eastAsia="宋体" w:cs="宋体"/>
                <w:kern w:val="0"/>
                <w:sz w:val="24"/>
                <w:highlight w:val="none"/>
              </w:rPr>
              <w:t>年</w:t>
            </w:r>
            <w:r>
              <w:rPr>
                <w:rFonts w:hint="eastAsia" w:ascii="宋体" w:hAnsi="宋体" w:eastAsia="宋体" w:cs="宋体"/>
                <w:kern w:val="0"/>
                <w:sz w:val="24"/>
                <w:highlight w:val="none"/>
                <w:lang w:eastAsia="zh-CN"/>
              </w:rPr>
              <w:t>（</w:t>
            </w:r>
            <w:r>
              <w:rPr>
                <w:rFonts w:hint="eastAsia" w:ascii="宋体" w:hAnsi="宋体" w:eastAsia="宋体" w:cs="宋体"/>
                <w:i w:val="0"/>
                <w:iCs w:val="0"/>
                <w:caps w:val="0"/>
                <w:spacing w:val="0"/>
                <w:kern w:val="0"/>
                <w:sz w:val="24"/>
                <w:szCs w:val="24"/>
                <w:highlight w:val="none"/>
                <w:shd w:val="clear" w:color="auto" w:fill="auto"/>
              </w:rPr>
              <w:t>以合同签订时间为准</w:t>
            </w:r>
            <w:r>
              <w:rPr>
                <w:rFonts w:hint="eastAsia" w:ascii="宋体" w:hAnsi="宋体" w:eastAsia="宋体" w:cs="宋体"/>
                <w:i w:val="0"/>
                <w:iCs w:val="0"/>
                <w:caps w:val="0"/>
                <w:spacing w:val="0"/>
                <w:kern w:val="0"/>
                <w:sz w:val="24"/>
                <w:szCs w:val="24"/>
                <w:highlight w:val="none"/>
                <w:shd w:val="clear" w:color="auto" w:fill="auto"/>
                <w:lang w:eastAsia="zh-CN"/>
              </w:rPr>
              <w:t>）</w:t>
            </w:r>
          </w:p>
        </w:tc>
        <w:tc>
          <w:tcPr>
            <w:tcW w:w="1175" w:type="pct"/>
            <w:noWrap w:val="0"/>
            <w:vAlign w:val="center"/>
          </w:tcPr>
          <w:p>
            <w:pPr>
              <w:snapToGrid w:val="0"/>
              <w:spacing w:line="360" w:lineRule="exact"/>
              <w:jc w:val="center"/>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150000</w:t>
            </w:r>
            <w:r>
              <w:rPr>
                <w:rFonts w:hint="eastAsia" w:ascii="宋体" w:hAnsi="宋体" w:eastAsia="宋体" w:cs="宋体"/>
                <w:kern w:val="0"/>
                <w:sz w:val="24"/>
                <w:highlight w:val="none"/>
              </w:rPr>
              <w:t>（包含履行本项目产生的一切费用）</w:t>
            </w:r>
          </w:p>
        </w:tc>
        <w:tc>
          <w:tcPr>
            <w:tcW w:w="686" w:type="pct"/>
            <w:noWrap w:val="0"/>
            <w:vAlign w:val="center"/>
          </w:tcPr>
          <w:p>
            <w:pPr>
              <w:snapToGrid w:val="0"/>
              <w:spacing w:line="360" w:lineRule="exact"/>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r>
              <w:rPr>
                <w:rFonts w:hint="eastAsia" w:ascii="宋体" w:hAnsi="宋体" w:eastAsia="宋体" w:cs="宋体"/>
                <w:kern w:val="0"/>
                <w:sz w:val="24"/>
                <w:highlight w:val="none"/>
                <w:lang w:val="en-US" w:eastAsia="zh-CN"/>
              </w:rPr>
              <w:t>5</w:t>
            </w:r>
            <w:r>
              <w:rPr>
                <w:rFonts w:hint="eastAsia" w:ascii="宋体" w:hAnsi="宋体" w:eastAsia="宋体" w:cs="宋体"/>
                <w:kern w:val="0"/>
                <w:sz w:val="24"/>
                <w:highlight w:val="none"/>
              </w:rPr>
              <w:t>00</w:t>
            </w:r>
          </w:p>
        </w:tc>
      </w:tr>
    </w:tbl>
    <w:p>
      <w:pPr>
        <w:keepNext w:val="0"/>
        <w:keepLines w:val="0"/>
        <w:widowControl/>
        <w:suppressLineNumbers w:val="0"/>
        <w:jc w:val="left"/>
        <w:rPr>
          <w:rStyle w:val="17"/>
          <w:rFonts w:hint="eastAsia" w:ascii="宋体" w:hAnsi="宋体" w:eastAsia="宋体" w:cs="宋体"/>
          <w:b/>
          <w:bCs/>
          <w:sz w:val="24"/>
          <w:szCs w:val="24"/>
        </w:rPr>
      </w:pPr>
      <w:r>
        <w:rPr>
          <w:rFonts w:hint="eastAsia" w:ascii="宋体" w:hAnsi="宋体" w:eastAsia="宋体" w:cs="宋体"/>
          <w:kern w:val="0"/>
          <w:sz w:val="24"/>
          <w:szCs w:val="24"/>
          <w:lang w:val="en-US" w:eastAsia="zh-CN" w:bidi="ar"/>
        </w:rPr>
        <w:t xml:space="preserve">                                        </w:t>
      </w:r>
    </w:p>
    <w:p>
      <w:pPr>
        <w:pStyle w:val="13"/>
        <w:keepNext w:val="0"/>
        <w:keepLines w:val="0"/>
        <w:widowControl/>
        <w:suppressLineNumbers w:val="0"/>
        <w:spacing w:before="0" w:beforeAutospacing="0" w:after="150" w:afterAutospacing="0"/>
        <w:ind w:left="0" w:right="0"/>
        <w:jc w:val="center"/>
        <w:rPr>
          <w:rStyle w:val="17"/>
          <w:rFonts w:hint="eastAsia" w:ascii="宋体" w:hAnsi="宋体" w:eastAsia="宋体" w:cs="宋体"/>
          <w:b/>
          <w:bCs/>
          <w:sz w:val="24"/>
          <w:szCs w:val="24"/>
        </w:rPr>
      </w:pPr>
    </w:p>
    <w:p>
      <w:pPr>
        <w:pStyle w:val="13"/>
        <w:keepNext w:val="0"/>
        <w:keepLines w:val="0"/>
        <w:widowControl/>
        <w:suppressLineNumbers w:val="0"/>
        <w:spacing w:before="0" w:beforeAutospacing="0" w:after="150" w:afterAutospacing="0"/>
        <w:ind w:left="0" w:right="0"/>
        <w:jc w:val="center"/>
        <w:rPr>
          <w:rStyle w:val="17"/>
          <w:rFonts w:hint="eastAsia" w:ascii="宋体" w:hAnsi="宋体" w:eastAsia="宋体" w:cs="宋体"/>
          <w:b/>
          <w:bCs/>
          <w:sz w:val="24"/>
          <w:szCs w:val="24"/>
        </w:rPr>
      </w:pPr>
    </w:p>
    <w:p>
      <w:pPr>
        <w:pStyle w:val="13"/>
        <w:keepNext w:val="0"/>
        <w:keepLines w:val="0"/>
        <w:widowControl/>
        <w:suppressLineNumbers w:val="0"/>
        <w:spacing w:before="0" w:beforeAutospacing="0" w:after="150" w:afterAutospacing="0"/>
        <w:ind w:left="0" w:right="0"/>
        <w:jc w:val="center"/>
        <w:rPr>
          <w:rStyle w:val="17"/>
          <w:rFonts w:hint="eastAsia" w:ascii="宋体" w:hAnsi="宋体" w:eastAsia="宋体" w:cs="宋体"/>
          <w:b/>
          <w:bCs/>
          <w:sz w:val="24"/>
          <w:szCs w:val="24"/>
        </w:rPr>
      </w:pPr>
    </w:p>
    <w:p>
      <w:pPr>
        <w:pStyle w:val="13"/>
        <w:keepNext w:val="0"/>
        <w:keepLines w:val="0"/>
        <w:widowControl/>
        <w:suppressLineNumbers w:val="0"/>
        <w:spacing w:before="0" w:beforeAutospacing="0" w:after="150" w:afterAutospacing="0"/>
        <w:ind w:left="0" w:right="0"/>
        <w:jc w:val="center"/>
        <w:rPr>
          <w:rStyle w:val="17"/>
          <w:rFonts w:hint="eastAsia" w:ascii="宋体" w:hAnsi="宋体" w:eastAsia="宋体" w:cs="宋体"/>
          <w:b/>
          <w:bCs/>
          <w:sz w:val="24"/>
          <w:szCs w:val="24"/>
        </w:rPr>
      </w:pPr>
    </w:p>
    <w:p>
      <w:pPr>
        <w:pStyle w:val="13"/>
        <w:keepNext w:val="0"/>
        <w:keepLines w:val="0"/>
        <w:widowControl/>
        <w:suppressLineNumbers w:val="0"/>
        <w:spacing w:before="0" w:beforeAutospacing="0" w:after="150" w:afterAutospacing="0"/>
        <w:ind w:left="0" w:right="0"/>
        <w:jc w:val="center"/>
        <w:rPr>
          <w:rStyle w:val="17"/>
          <w:rFonts w:hint="eastAsia" w:ascii="宋体" w:hAnsi="宋体" w:eastAsia="宋体" w:cs="宋体"/>
          <w:b/>
          <w:bCs/>
          <w:sz w:val="24"/>
          <w:szCs w:val="24"/>
        </w:rPr>
      </w:pPr>
    </w:p>
    <w:p>
      <w:pPr>
        <w:pStyle w:val="13"/>
        <w:keepNext w:val="0"/>
        <w:keepLines w:val="0"/>
        <w:widowControl/>
        <w:suppressLineNumbers w:val="0"/>
        <w:spacing w:before="0" w:beforeAutospacing="0" w:after="150" w:afterAutospacing="0"/>
        <w:ind w:left="0" w:right="0"/>
        <w:jc w:val="center"/>
        <w:rPr>
          <w:rStyle w:val="17"/>
          <w:rFonts w:hint="eastAsia" w:ascii="宋体" w:hAnsi="宋体" w:eastAsia="宋体" w:cs="宋体"/>
          <w:b/>
          <w:bCs/>
          <w:sz w:val="24"/>
          <w:szCs w:val="24"/>
        </w:rPr>
      </w:pPr>
    </w:p>
    <w:p>
      <w:pPr>
        <w:pStyle w:val="13"/>
        <w:keepNext w:val="0"/>
        <w:keepLines w:val="0"/>
        <w:widowControl/>
        <w:suppressLineNumbers w:val="0"/>
        <w:spacing w:before="0" w:beforeAutospacing="0" w:after="150" w:afterAutospacing="0"/>
        <w:ind w:left="0" w:right="0"/>
        <w:jc w:val="center"/>
        <w:rPr>
          <w:rStyle w:val="17"/>
          <w:rFonts w:hint="eastAsia" w:ascii="宋体" w:hAnsi="宋体" w:eastAsia="宋体" w:cs="宋体"/>
          <w:b/>
          <w:bCs/>
          <w:sz w:val="24"/>
          <w:szCs w:val="24"/>
        </w:rPr>
      </w:pPr>
    </w:p>
    <w:p>
      <w:pPr>
        <w:pStyle w:val="13"/>
        <w:keepNext w:val="0"/>
        <w:keepLines w:val="0"/>
        <w:widowControl/>
        <w:suppressLineNumbers w:val="0"/>
        <w:spacing w:before="0" w:beforeAutospacing="0" w:after="150" w:afterAutospacing="0"/>
        <w:ind w:left="0" w:right="0"/>
        <w:jc w:val="center"/>
        <w:rPr>
          <w:rStyle w:val="17"/>
          <w:rFonts w:hint="eastAsia" w:ascii="宋体" w:hAnsi="宋体" w:eastAsia="宋体" w:cs="宋体"/>
          <w:b/>
          <w:bCs/>
          <w:sz w:val="24"/>
          <w:szCs w:val="24"/>
        </w:rPr>
      </w:pPr>
    </w:p>
    <w:p>
      <w:pPr>
        <w:pStyle w:val="13"/>
        <w:keepNext w:val="0"/>
        <w:keepLines w:val="0"/>
        <w:widowControl/>
        <w:suppressLineNumbers w:val="0"/>
        <w:spacing w:before="0" w:beforeAutospacing="0" w:after="150" w:afterAutospacing="0"/>
        <w:ind w:left="0" w:right="0"/>
        <w:jc w:val="center"/>
        <w:rPr>
          <w:rStyle w:val="17"/>
          <w:rFonts w:hint="eastAsia" w:ascii="宋体" w:hAnsi="宋体" w:eastAsia="宋体" w:cs="宋体"/>
          <w:b/>
          <w:bCs/>
          <w:sz w:val="24"/>
          <w:szCs w:val="24"/>
        </w:rPr>
      </w:pPr>
    </w:p>
    <w:p>
      <w:pPr>
        <w:pStyle w:val="13"/>
        <w:keepNext w:val="0"/>
        <w:keepLines w:val="0"/>
        <w:widowControl/>
        <w:suppressLineNumbers w:val="0"/>
        <w:spacing w:before="0" w:beforeAutospacing="0" w:after="150" w:afterAutospacing="0"/>
        <w:ind w:left="0" w:right="0"/>
        <w:jc w:val="center"/>
        <w:rPr>
          <w:rStyle w:val="17"/>
          <w:rFonts w:hint="eastAsia" w:ascii="宋体" w:hAnsi="宋体" w:eastAsia="宋体" w:cs="宋体"/>
          <w:b/>
          <w:bCs/>
          <w:sz w:val="24"/>
          <w:szCs w:val="24"/>
        </w:rPr>
      </w:pPr>
    </w:p>
    <w:p>
      <w:pPr>
        <w:pStyle w:val="13"/>
        <w:keepNext w:val="0"/>
        <w:keepLines w:val="0"/>
        <w:widowControl/>
        <w:suppressLineNumbers w:val="0"/>
        <w:spacing w:before="0" w:beforeAutospacing="0" w:after="150" w:afterAutospacing="0"/>
        <w:ind w:left="0" w:right="0"/>
        <w:jc w:val="center"/>
        <w:rPr>
          <w:rStyle w:val="17"/>
          <w:rFonts w:hint="eastAsia" w:ascii="宋体" w:hAnsi="宋体" w:eastAsia="宋体" w:cs="宋体"/>
          <w:b/>
          <w:bCs/>
          <w:sz w:val="24"/>
          <w:szCs w:val="24"/>
        </w:rPr>
      </w:pPr>
    </w:p>
    <w:p>
      <w:pPr>
        <w:pStyle w:val="13"/>
        <w:keepNext w:val="0"/>
        <w:keepLines w:val="0"/>
        <w:widowControl/>
        <w:suppressLineNumbers w:val="0"/>
        <w:spacing w:before="0" w:beforeAutospacing="0" w:after="150" w:afterAutospacing="0"/>
        <w:ind w:left="0" w:right="0"/>
        <w:jc w:val="center"/>
        <w:rPr>
          <w:rStyle w:val="17"/>
          <w:rFonts w:hint="eastAsia" w:ascii="宋体" w:hAnsi="宋体" w:eastAsia="宋体" w:cs="宋体"/>
          <w:b/>
          <w:bCs/>
          <w:sz w:val="24"/>
          <w:szCs w:val="24"/>
        </w:rPr>
      </w:pPr>
    </w:p>
    <w:p>
      <w:pPr>
        <w:pStyle w:val="13"/>
        <w:keepNext w:val="0"/>
        <w:keepLines w:val="0"/>
        <w:widowControl/>
        <w:suppressLineNumbers w:val="0"/>
        <w:spacing w:before="0" w:beforeAutospacing="0" w:after="150" w:afterAutospacing="0"/>
        <w:ind w:left="0" w:right="0"/>
        <w:jc w:val="center"/>
        <w:rPr>
          <w:rStyle w:val="17"/>
          <w:rFonts w:hint="eastAsia" w:ascii="宋体" w:hAnsi="宋体" w:eastAsia="宋体" w:cs="宋体"/>
          <w:b/>
          <w:bCs/>
          <w:sz w:val="24"/>
          <w:szCs w:val="24"/>
        </w:rPr>
      </w:pPr>
    </w:p>
    <w:p>
      <w:pPr>
        <w:pStyle w:val="13"/>
        <w:keepNext w:val="0"/>
        <w:keepLines w:val="0"/>
        <w:widowControl/>
        <w:suppressLineNumbers w:val="0"/>
        <w:spacing w:before="0" w:beforeAutospacing="0" w:after="150" w:afterAutospacing="0"/>
        <w:ind w:left="0" w:right="0"/>
        <w:jc w:val="center"/>
        <w:rPr>
          <w:rStyle w:val="17"/>
          <w:rFonts w:hint="eastAsia" w:ascii="宋体" w:hAnsi="宋体" w:eastAsia="宋体" w:cs="宋体"/>
          <w:b/>
          <w:bCs/>
          <w:sz w:val="24"/>
          <w:szCs w:val="24"/>
        </w:rPr>
      </w:pPr>
    </w:p>
    <w:p>
      <w:pPr>
        <w:pStyle w:val="13"/>
        <w:keepNext w:val="0"/>
        <w:keepLines w:val="0"/>
        <w:widowControl/>
        <w:suppressLineNumbers w:val="0"/>
        <w:spacing w:before="0" w:beforeAutospacing="0" w:after="150" w:afterAutospacing="0"/>
        <w:ind w:left="0" w:right="0"/>
        <w:jc w:val="center"/>
        <w:rPr>
          <w:rStyle w:val="17"/>
          <w:rFonts w:hint="eastAsia" w:ascii="宋体" w:hAnsi="宋体" w:eastAsia="宋体" w:cs="宋体"/>
          <w:b/>
          <w:bCs/>
          <w:sz w:val="24"/>
          <w:szCs w:val="24"/>
        </w:rPr>
      </w:pPr>
    </w:p>
    <w:p>
      <w:pPr>
        <w:pStyle w:val="13"/>
        <w:keepNext w:val="0"/>
        <w:keepLines w:val="0"/>
        <w:widowControl/>
        <w:suppressLineNumbers w:val="0"/>
        <w:spacing w:before="0" w:beforeAutospacing="0" w:after="150" w:afterAutospacing="0"/>
        <w:ind w:left="0" w:right="0"/>
        <w:jc w:val="center"/>
        <w:rPr>
          <w:rStyle w:val="17"/>
          <w:rFonts w:hint="eastAsia" w:ascii="宋体" w:hAnsi="宋体" w:eastAsia="宋体" w:cs="宋体"/>
          <w:b/>
          <w:bCs/>
          <w:sz w:val="24"/>
          <w:szCs w:val="24"/>
        </w:rPr>
      </w:pPr>
    </w:p>
    <w:p>
      <w:pPr>
        <w:pStyle w:val="13"/>
        <w:keepNext w:val="0"/>
        <w:keepLines w:val="0"/>
        <w:widowControl/>
        <w:suppressLineNumbers w:val="0"/>
        <w:spacing w:before="0" w:beforeAutospacing="0" w:after="150" w:afterAutospacing="0"/>
        <w:ind w:left="0" w:right="0"/>
        <w:jc w:val="center"/>
        <w:rPr>
          <w:rStyle w:val="17"/>
          <w:rFonts w:hint="eastAsia" w:ascii="宋体" w:hAnsi="宋体" w:eastAsia="宋体" w:cs="宋体"/>
          <w:b/>
          <w:bCs/>
          <w:sz w:val="24"/>
          <w:szCs w:val="24"/>
        </w:rPr>
      </w:pPr>
    </w:p>
    <w:p>
      <w:pPr>
        <w:pStyle w:val="13"/>
        <w:keepNext w:val="0"/>
        <w:keepLines w:val="0"/>
        <w:widowControl/>
        <w:suppressLineNumbers w:val="0"/>
        <w:spacing w:before="0" w:beforeAutospacing="0" w:after="150" w:afterAutospacing="0"/>
        <w:ind w:left="0" w:right="0"/>
        <w:jc w:val="both"/>
        <w:rPr>
          <w:rStyle w:val="17"/>
          <w:rFonts w:hint="eastAsia" w:ascii="宋体" w:hAnsi="宋体" w:eastAsia="宋体" w:cs="宋体"/>
          <w:b/>
          <w:bCs/>
          <w:sz w:val="24"/>
          <w:szCs w:val="24"/>
        </w:rPr>
      </w:pPr>
    </w:p>
    <w:p>
      <w:pPr>
        <w:pStyle w:val="13"/>
        <w:keepNext w:val="0"/>
        <w:keepLines w:val="0"/>
        <w:widowControl/>
        <w:suppressLineNumbers w:val="0"/>
        <w:spacing w:before="0" w:beforeAutospacing="0" w:after="150" w:afterAutospacing="0"/>
        <w:ind w:left="0" w:right="0"/>
        <w:jc w:val="both"/>
        <w:rPr>
          <w:rStyle w:val="17"/>
          <w:rFonts w:hint="eastAsia" w:ascii="宋体" w:hAnsi="宋体" w:eastAsia="宋体" w:cs="宋体"/>
          <w:b/>
          <w:bCs/>
          <w:sz w:val="24"/>
          <w:szCs w:val="24"/>
        </w:rPr>
      </w:pPr>
    </w:p>
    <w:p>
      <w:pPr>
        <w:pStyle w:val="13"/>
        <w:keepNext w:val="0"/>
        <w:keepLines w:val="0"/>
        <w:widowControl/>
        <w:suppressLineNumbers w:val="0"/>
        <w:spacing w:before="0" w:beforeAutospacing="0" w:after="150" w:afterAutospacing="0"/>
        <w:ind w:left="0" w:right="0"/>
        <w:jc w:val="both"/>
        <w:rPr>
          <w:rStyle w:val="17"/>
          <w:rFonts w:hint="eastAsia" w:ascii="宋体" w:hAnsi="宋体" w:eastAsia="宋体" w:cs="宋体"/>
          <w:b/>
          <w:bCs/>
          <w:sz w:val="24"/>
          <w:szCs w:val="24"/>
        </w:rPr>
      </w:pPr>
    </w:p>
    <w:p>
      <w:pPr>
        <w:pStyle w:val="13"/>
        <w:keepNext w:val="0"/>
        <w:keepLines w:val="0"/>
        <w:widowControl/>
        <w:suppressLineNumbers w:val="0"/>
        <w:spacing w:before="0" w:beforeAutospacing="0" w:after="150" w:afterAutospacing="0"/>
        <w:ind w:left="0" w:right="0"/>
        <w:jc w:val="both"/>
        <w:rPr>
          <w:rStyle w:val="17"/>
          <w:rFonts w:hint="eastAsia" w:ascii="宋体" w:hAnsi="宋体" w:eastAsia="宋体" w:cs="宋体"/>
          <w:b/>
          <w:bCs/>
          <w:sz w:val="24"/>
          <w:szCs w:val="24"/>
        </w:rPr>
      </w:pPr>
    </w:p>
    <w:p>
      <w:pPr>
        <w:pStyle w:val="13"/>
        <w:keepNext w:val="0"/>
        <w:keepLines w:val="0"/>
        <w:widowControl/>
        <w:suppressLineNumbers w:val="0"/>
        <w:spacing w:before="0" w:beforeAutospacing="0" w:after="150" w:afterAutospacing="0"/>
        <w:ind w:left="0" w:right="0"/>
        <w:jc w:val="both"/>
        <w:rPr>
          <w:rStyle w:val="17"/>
          <w:rFonts w:hint="eastAsia" w:ascii="宋体" w:hAnsi="宋体" w:eastAsia="宋体" w:cs="宋体"/>
          <w:b/>
          <w:bCs/>
          <w:sz w:val="24"/>
          <w:szCs w:val="24"/>
        </w:rPr>
      </w:pPr>
    </w:p>
    <w:p>
      <w:pPr>
        <w:pStyle w:val="13"/>
        <w:keepNext w:val="0"/>
        <w:keepLines w:val="0"/>
        <w:widowControl/>
        <w:suppressLineNumbers w:val="0"/>
        <w:spacing w:before="0" w:beforeAutospacing="0" w:after="150" w:afterAutospacing="0"/>
        <w:ind w:left="0" w:right="0"/>
        <w:jc w:val="both"/>
        <w:rPr>
          <w:rStyle w:val="17"/>
          <w:rFonts w:hint="eastAsia" w:ascii="宋体" w:hAnsi="宋体" w:eastAsia="宋体" w:cs="宋体"/>
          <w:b/>
          <w:bCs/>
          <w:sz w:val="24"/>
          <w:szCs w:val="24"/>
        </w:rPr>
      </w:pPr>
    </w:p>
    <w:p>
      <w:pPr>
        <w:pStyle w:val="13"/>
        <w:keepNext w:val="0"/>
        <w:keepLines w:val="0"/>
        <w:widowControl/>
        <w:suppressLineNumbers w:val="0"/>
        <w:spacing w:before="0" w:beforeAutospacing="0" w:after="150" w:afterAutospacing="0"/>
        <w:ind w:left="0" w:right="0"/>
        <w:jc w:val="center"/>
        <w:rPr>
          <w:rStyle w:val="17"/>
          <w:rFonts w:hint="eastAsia" w:ascii="宋体" w:hAnsi="宋体" w:eastAsia="宋体" w:cs="宋体"/>
          <w:b/>
          <w:bCs/>
          <w:sz w:val="24"/>
          <w:szCs w:val="24"/>
        </w:rPr>
      </w:pPr>
    </w:p>
    <w:p>
      <w:pPr>
        <w:pStyle w:val="13"/>
        <w:keepNext w:val="0"/>
        <w:keepLines w:val="0"/>
        <w:widowControl/>
        <w:suppressLineNumbers w:val="0"/>
        <w:spacing w:before="0" w:beforeAutospacing="0" w:after="150" w:afterAutospacing="0"/>
        <w:ind w:left="0" w:right="0"/>
        <w:jc w:val="center"/>
        <w:rPr>
          <w:rFonts w:hint="eastAsia" w:ascii="宋体" w:hAnsi="宋体" w:eastAsia="宋体" w:cs="宋体"/>
          <w:sz w:val="24"/>
          <w:szCs w:val="24"/>
        </w:rPr>
      </w:pPr>
      <w:r>
        <w:rPr>
          <w:rStyle w:val="17"/>
          <w:rFonts w:hint="eastAsia" w:ascii="宋体" w:hAnsi="宋体" w:eastAsia="宋体" w:cs="宋体"/>
          <w:b/>
          <w:bCs/>
          <w:sz w:val="24"/>
          <w:szCs w:val="24"/>
        </w:rPr>
        <w:t>第</w:t>
      </w:r>
      <w:r>
        <w:rPr>
          <w:rStyle w:val="17"/>
          <w:rFonts w:hint="eastAsia" w:ascii="宋体" w:hAnsi="宋体" w:eastAsia="宋体" w:cs="宋体"/>
          <w:b/>
          <w:bCs/>
          <w:sz w:val="24"/>
          <w:szCs w:val="24"/>
          <w:lang w:eastAsia="zh-CN"/>
        </w:rPr>
        <w:t>二</w:t>
      </w:r>
      <w:r>
        <w:rPr>
          <w:rStyle w:val="17"/>
          <w:rFonts w:hint="eastAsia" w:ascii="宋体" w:hAnsi="宋体" w:eastAsia="宋体" w:cs="宋体"/>
          <w:b/>
          <w:bCs/>
          <w:sz w:val="24"/>
          <w:szCs w:val="24"/>
        </w:rPr>
        <w:t>章  </w:t>
      </w:r>
      <w:r>
        <w:rPr>
          <w:rStyle w:val="17"/>
          <w:rFonts w:hint="eastAsia" w:ascii="宋体" w:hAnsi="宋体" w:eastAsia="宋体" w:cs="宋体"/>
          <w:b/>
          <w:bCs/>
          <w:sz w:val="24"/>
          <w:szCs w:val="24"/>
          <w:lang w:eastAsia="zh-CN"/>
        </w:rPr>
        <w:t>议价</w:t>
      </w:r>
      <w:r>
        <w:rPr>
          <w:rStyle w:val="17"/>
          <w:rFonts w:hint="eastAsia" w:ascii="宋体" w:hAnsi="宋体" w:eastAsia="宋体" w:cs="宋体"/>
          <w:b/>
          <w:bCs/>
          <w:sz w:val="24"/>
          <w:szCs w:val="24"/>
        </w:rPr>
        <w:t>须知正文</w:t>
      </w:r>
    </w:p>
    <w:p>
      <w:pPr>
        <w:pStyle w:val="13"/>
        <w:keepNext w:val="0"/>
        <w:keepLines w:val="0"/>
        <w:widowControl/>
        <w:suppressLineNumbers w:val="0"/>
        <w:spacing w:before="0" w:beforeAutospacing="0" w:after="150" w:afterAutospacing="0" w:line="405" w:lineRule="atLeast"/>
        <w:ind w:left="0" w:right="0"/>
        <w:jc w:val="center"/>
        <w:rPr>
          <w:rFonts w:hint="eastAsia" w:ascii="宋体" w:hAnsi="宋体" w:eastAsia="宋体" w:cs="宋体"/>
          <w:sz w:val="24"/>
          <w:szCs w:val="24"/>
        </w:rPr>
      </w:pPr>
      <w:r>
        <w:rPr>
          <w:rStyle w:val="17"/>
          <w:rFonts w:hint="eastAsia" w:ascii="宋体" w:hAnsi="宋体" w:eastAsia="宋体" w:cs="宋体"/>
          <w:b/>
          <w:bCs/>
          <w:sz w:val="24"/>
          <w:szCs w:val="24"/>
        </w:rPr>
        <w:t>一、总则</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1、适用范围</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1.1适用于采购文件载明项目的采购活动（以下简称：“本次采购活动”）。</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2、定义</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2.1“采购标的”指采购文件载明的需要采购的货物、服务或工程。</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z w:val="24"/>
          <w:szCs w:val="24"/>
          <w:lang w:eastAsia="zh-CN"/>
        </w:rPr>
        <w:t>采购人</w:t>
      </w:r>
      <w:r>
        <w:rPr>
          <w:rFonts w:hint="eastAsia" w:ascii="宋体" w:hAnsi="宋体" w:eastAsia="宋体" w:cs="宋体"/>
          <w:sz w:val="24"/>
          <w:szCs w:val="24"/>
        </w:rPr>
        <w:t>”指组织采购标的采购活动的采购人（自行采购的）或采购代理机构（代理采购的）。</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2.3“供应商”指采购文件第一章第4条被邀请参加本项目特定合同包</w:t>
      </w:r>
      <w:r>
        <w:rPr>
          <w:rFonts w:hint="eastAsia" w:ascii="宋体" w:hAnsi="宋体" w:eastAsia="宋体" w:cs="宋体"/>
          <w:sz w:val="24"/>
          <w:szCs w:val="24"/>
          <w:lang w:eastAsia="zh-CN"/>
        </w:rPr>
        <w:t>议价</w:t>
      </w:r>
      <w:r>
        <w:rPr>
          <w:rFonts w:hint="eastAsia" w:ascii="宋体" w:hAnsi="宋体" w:eastAsia="宋体" w:cs="宋体"/>
          <w:sz w:val="24"/>
          <w:szCs w:val="24"/>
        </w:rPr>
        <w:t>的供应商。</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2.4“单位负责人”指单位法定代表人（供应商为法人的）或法律、法规规定代表单位行使职权的主要负责人（供应商为其他组织的）。</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2.5“供应商代表”指供应商（供应商为法人或其他组织的）的单位负责人或由其授权的委托代理人，即单位负责人授权书中载明的接受授权方。</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13"/>
        <w:keepNext w:val="0"/>
        <w:keepLines w:val="0"/>
        <w:widowControl/>
        <w:suppressLineNumbers w:val="0"/>
        <w:spacing w:before="0" w:beforeAutospacing="0" w:after="150" w:afterAutospacing="0" w:line="405" w:lineRule="atLeast"/>
        <w:ind w:left="0" w:right="0"/>
        <w:jc w:val="center"/>
        <w:rPr>
          <w:rFonts w:hint="eastAsia" w:ascii="宋体" w:hAnsi="宋体" w:eastAsia="宋体" w:cs="宋体"/>
          <w:sz w:val="24"/>
          <w:szCs w:val="24"/>
        </w:rPr>
      </w:pPr>
      <w:r>
        <w:rPr>
          <w:rStyle w:val="17"/>
          <w:rFonts w:hint="eastAsia" w:ascii="宋体" w:hAnsi="宋体" w:eastAsia="宋体" w:cs="宋体"/>
          <w:b/>
          <w:bCs/>
          <w:sz w:val="24"/>
          <w:szCs w:val="24"/>
        </w:rPr>
        <w:t>二、供应商</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3、合格供应商</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供应商的资格要求：详见采购文件第一章《</w:t>
      </w:r>
      <w:r>
        <w:rPr>
          <w:rFonts w:hint="eastAsia" w:ascii="宋体" w:hAnsi="宋体" w:eastAsia="宋体" w:cs="宋体"/>
          <w:sz w:val="24"/>
          <w:szCs w:val="24"/>
          <w:lang w:eastAsia="zh-CN"/>
        </w:rPr>
        <w:t>议价</w:t>
      </w:r>
      <w:r>
        <w:rPr>
          <w:rFonts w:hint="eastAsia" w:ascii="宋体" w:hAnsi="宋体" w:eastAsia="宋体" w:cs="宋体"/>
          <w:sz w:val="24"/>
          <w:szCs w:val="24"/>
        </w:rPr>
        <w:t>邀请》。</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4、参与</w:t>
      </w:r>
      <w:r>
        <w:rPr>
          <w:rFonts w:hint="eastAsia" w:ascii="宋体" w:hAnsi="宋体" w:eastAsia="宋体" w:cs="宋体"/>
          <w:sz w:val="24"/>
          <w:szCs w:val="24"/>
          <w:lang w:eastAsia="zh-CN"/>
        </w:rPr>
        <w:t>议价</w:t>
      </w:r>
      <w:r>
        <w:rPr>
          <w:rFonts w:hint="eastAsia" w:ascii="宋体" w:hAnsi="宋体" w:eastAsia="宋体" w:cs="宋体"/>
          <w:sz w:val="24"/>
          <w:szCs w:val="24"/>
        </w:rPr>
        <w:t>的费用</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4.1 除采购文件另有规定外，无论</w:t>
      </w:r>
      <w:r>
        <w:rPr>
          <w:rFonts w:hint="eastAsia" w:ascii="宋体" w:hAnsi="宋体" w:eastAsia="宋体" w:cs="宋体"/>
          <w:sz w:val="24"/>
          <w:szCs w:val="24"/>
          <w:lang w:eastAsia="zh-CN"/>
        </w:rPr>
        <w:t>议价</w:t>
      </w:r>
      <w:r>
        <w:rPr>
          <w:rFonts w:hint="eastAsia" w:ascii="宋体" w:hAnsi="宋体" w:eastAsia="宋体" w:cs="宋体"/>
          <w:sz w:val="24"/>
          <w:szCs w:val="24"/>
        </w:rPr>
        <w:t>的结果如何，供应商应自行承担其参加本项目</w:t>
      </w:r>
      <w:r>
        <w:rPr>
          <w:rFonts w:hint="eastAsia" w:ascii="宋体" w:hAnsi="宋体" w:eastAsia="宋体" w:cs="宋体"/>
          <w:sz w:val="24"/>
          <w:szCs w:val="24"/>
          <w:lang w:eastAsia="zh-CN"/>
        </w:rPr>
        <w:t>议价</w:t>
      </w:r>
      <w:r>
        <w:rPr>
          <w:rFonts w:hint="eastAsia" w:ascii="宋体" w:hAnsi="宋体" w:eastAsia="宋体" w:cs="宋体"/>
          <w:sz w:val="24"/>
          <w:szCs w:val="24"/>
        </w:rPr>
        <w:t>所涉及的一切费用。</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13"/>
        <w:keepNext w:val="0"/>
        <w:keepLines w:val="0"/>
        <w:widowControl/>
        <w:suppressLineNumbers w:val="0"/>
        <w:spacing w:before="0" w:beforeAutospacing="0" w:after="150" w:afterAutospacing="0" w:line="405" w:lineRule="atLeast"/>
        <w:ind w:left="0" w:right="0"/>
        <w:jc w:val="center"/>
        <w:rPr>
          <w:rFonts w:hint="eastAsia" w:ascii="宋体" w:hAnsi="宋体" w:eastAsia="宋体" w:cs="宋体"/>
          <w:sz w:val="24"/>
          <w:szCs w:val="24"/>
        </w:rPr>
      </w:pPr>
      <w:r>
        <w:rPr>
          <w:rStyle w:val="17"/>
          <w:rFonts w:hint="eastAsia" w:ascii="宋体" w:hAnsi="宋体" w:eastAsia="宋体" w:cs="宋体"/>
          <w:b/>
          <w:bCs/>
          <w:sz w:val="24"/>
          <w:szCs w:val="24"/>
        </w:rPr>
        <w:t>三、采购文件</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5、采购文件的组成</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5.1采购文件用以阐明所需项目</w:t>
      </w:r>
      <w:r>
        <w:rPr>
          <w:rFonts w:hint="eastAsia" w:ascii="宋体" w:hAnsi="宋体" w:eastAsia="宋体" w:cs="宋体"/>
          <w:sz w:val="24"/>
          <w:szCs w:val="24"/>
          <w:lang w:eastAsia="zh-CN"/>
        </w:rPr>
        <w:t>议价</w:t>
      </w:r>
      <w:r>
        <w:rPr>
          <w:rFonts w:hint="eastAsia" w:ascii="宋体" w:hAnsi="宋体" w:eastAsia="宋体" w:cs="宋体"/>
          <w:sz w:val="24"/>
          <w:szCs w:val="24"/>
        </w:rPr>
        <w:t>程序和合同主要条款，由下列部分及在采购过程中发出的澄清或者修改文件组成：</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第一章 </w:t>
      </w:r>
      <w:r>
        <w:rPr>
          <w:rFonts w:hint="eastAsia" w:ascii="宋体" w:hAnsi="宋体" w:eastAsia="宋体" w:cs="宋体"/>
          <w:sz w:val="24"/>
          <w:szCs w:val="24"/>
          <w:lang w:eastAsia="zh-CN"/>
        </w:rPr>
        <w:t>议价</w:t>
      </w:r>
      <w:r>
        <w:rPr>
          <w:rFonts w:hint="eastAsia" w:ascii="宋体" w:hAnsi="宋体" w:eastAsia="宋体" w:cs="宋体"/>
          <w:sz w:val="24"/>
          <w:szCs w:val="24"/>
        </w:rPr>
        <w:t>邀请</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第二章 </w:t>
      </w:r>
      <w:r>
        <w:rPr>
          <w:rFonts w:hint="eastAsia" w:ascii="宋体" w:hAnsi="宋体" w:eastAsia="宋体" w:cs="宋体"/>
          <w:sz w:val="24"/>
          <w:szCs w:val="24"/>
          <w:lang w:eastAsia="zh-CN"/>
        </w:rPr>
        <w:t>议价</w:t>
      </w:r>
      <w:r>
        <w:rPr>
          <w:rFonts w:hint="eastAsia" w:ascii="宋体" w:hAnsi="宋体" w:eastAsia="宋体" w:cs="宋体"/>
          <w:sz w:val="24"/>
          <w:szCs w:val="24"/>
        </w:rPr>
        <w:t>须知正文</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第三章 </w:t>
      </w:r>
      <w:r>
        <w:rPr>
          <w:rFonts w:hint="eastAsia" w:ascii="宋体" w:hAnsi="宋体" w:eastAsia="宋体" w:cs="宋体"/>
          <w:sz w:val="24"/>
          <w:szCs w:val="24"/>
          <w:lang w:eastAsia="zh-CN"/>
        </w:rPr>
        <w:t>议价</w:t>
      </w:r>
      <w:r>
        <w:rPr>
          <w:rFonts w:hint="eastAsia" w:ascii="宋体" w:hAnsi="宋体" w:eastAsia="宋体" w:cs="宋体"/>
          <w:sz w:val="24"/>
          <w:szCs w:val="24"/>
        </w:rPr>
        <w:t>内容及要求</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第四章 响应文件格式</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5.2 采购文件的澄清或者修改</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5.2.1</w:t>
      </w:r>
      <w:r>
        <w:rPr>
          <w:rFonts w:hint="eastAsia" w:ascii="宋体" w:hAnsi="宋体" w:eastAsia="宋体" w:cs="宋体"/>
          <w:sz w:val="24"/>
          <w:szCs w:val="24"/>
          <w:lang w:eastAsia="zh-CN"/>
        </w:rPr>
        <w:t>采购人</w:t>
      </w:r>
      <w:r>
        <w:rPr>
          <w:rFonts w:hint="eastAsia" w:ascii="宋体" w:hAnsi="宋体" w:eastAsia="宋体" w:cs="宋体"/>
          <w:sz w:val="24"/>
          <w:szCs w:val="24"/>
        </w:rPr>
        <w:t>对已发出的采购文件进行必要澄清或者修改的，将以更正公告通知供应商。澄清或者修改文件作为采购文件的组成部分。</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13"/>
        <w:keepNext w:val="0"/>
        <w:keepLines w:val="0"/>
        <w:widowControl/>
        <w:suppressLineNumbers w:val="0"/>
        <w:spacing w:before="0" w:beforeAutospacing="0" w:after="150" w:afterAutospacing="0" w:line="405" w:lineRule="atLeast"/>
        <w:ind w:left="0" w:right="0"/>
        <w:jc w:val="center"/>
        <w:rPr>
          <w:rFonts w:hint="eastAsia" w:ascii="宋体" w:hAnsi="宋体" w:eastAsia="宋体" w:cs="宋体"/>
          <w:sz w:val="24"/>
          <w:szCs w:val="24"/>
        </w:rPr>
      </w:pPr>
      <w:r>
        <w:rPr>
          <w:rStyle w:val="17"/>
          <w:rFonts w:hint="eastAsia" w:ascii="宋体" w:hAnsi="宋体" w:eastAsia="宋体" w:cs="宋体"/>
          <w:b/>
          <w:bCs/>
          <w:sz w:val="24"/>
          <w:szCs w:val="24"/>
        </w:rPr>
        <w:t>四、响应文件的编写</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6、响应文件</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6.1响应文件的编制</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（1）供应商应仔细阅读采购文件的所有内容，按照采购文件的要求编制响应文件。</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（2）响应文件应按照本章第6.2条规定编制其组成部分。</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（3）响应文件应满足采购文件提出的实质性要求和条件，并保证其所提交的全部资料是不可割离且真实、有效、准确、完整和不具有任何误导性的，否则造成不利后果由供应商承担责任。</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6.2 响应文件的组成：详见采购文件第六章《响应文件格式》。</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6.3响应文件的语言</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（1）除采购文件另有规定外，响应文件应使用中文文本，若有不同文本，以中文文本为准。</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2）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b/>
          <w:bCs w:val="0"/>
          <w:color w:val="auto"/>
          <w:kern w:val="2"/>
          <w:sz w:val="24"/>
          <w:szCs w:val="24"/>
          <w:highlight w:val="none"/>
        </w:rPr>
      </w:pPr>
      <w:r>
        <w:rPr>
          <w:rFonts w:hint="eastAsia" w:ascii="宋体" w:hAnsi="宋体" w:eastAsia="宋体" w:cs="宋体"/>
          <w:sz w:val="24"/>
          <w:szCs w:val="24"/>
        </w:rPr>
        <w:t>6.4响应文件的份数：</w:t>
      </w:r>
      <w:r>
        <w:rPr>
          <w:rFonts w:hint="eastAsia" w:ascii="宋体" w:hAnsi="宋体" w:eastAsia="宋体" w:cs="宋体"/>
          <w:b/>
          <w:color w:val="auto"/>
          <w:sz w:val="24"/>
          <w:szCs w:val="24"/>
          <w:highlight w:val="none"/>
          <w:u w:val="double"/>
          <w:lang w:eastAsia="zh-CN"/>
        </w:rPr>
        <w:t>响应文件</w:t>
      </w:r>
      <w:r>
        <w:rPr>
          <w:rFonts w:hint="eastAsia" w:ascii="宋体" w:hAnsi="宋体" w:eastAsia="宋体" w:cs="宋体"/>
          <w:b/>
          <w:color w:val="auto"/>
          <w:sz w:val="24"/>
          <w:szCs w:val="24"/>
          <w:highlight w:val="none"/>
          <w:u w:val="double"/>
        </w:rPr>
        <w:t>正本一份，副本</w:t>
      </w:r>
      <w:r>
        <w:rPr>
          <w:rFonts w:hint="eastAsia" w:ascii="宋体" w:hAnsi="宋体" w:eastAsia="宋体" w:cs="宋体"/>
          <w:b/>
          <w:color w:val="auto"/>
          <w:sz w:val="24"/>
          <w:szCs w:val="24"/>
          <w:highlight w:val="none"/>
          <w:u w:val="double"/>
          <w:lang w:eastAsia="zh-CN"/>
        </w:rPr>
        <w:t>二</w:t>
      </w:r>
      <w:r>
        <w:rPr>
          <w:rFonts w:hint="eastAsia" w:ascii="宋体" w:hAnsi="宋体" w:eastAsia="宋体" w:cs="宋体"/>
          <w:b/>
          <w:color w:val="auto"/>
          <w:sz w:val="24"/>
          <w:szCs w:val="24"/>
          <w:highlight w:val="none"/>
          <w:u w:val="double"/>
        </w:rPr>
        <w:t>份。正本必须用A4幅面纸张打印，副本可以用正本的完整</w:t>
      </w:r>
      <w:r>
        <w:rPr>
          <w:rFonts w:hint="eastAsia" w:ascii="宋体" w:hAnsi="宋体" w:eastAsia="宋体" w:cs="宋体"/>
          <w:b/>
          <w:bCs w:val="0"/>
          <w:color w:val="auto"/>
          <w:sz w:val="24"/>
          <w:szCs w:val="24"/>
          <w:highlight w:val="none"/>
          <w:u w:val="double"/>
        </w:rPr>
        <w:t>复印件。信封封面须标明“正本”、“副本”字样。正本与副本如有不一致，则以正本为准。</w:t>
      </w:r>
      <w:r>
        <w:rPr>
          <w:rFonts w:hint="eastAsia" w:ascii="宋体" w:hAnsi="宋体" w:eastAsia="宋体" w:cs="宋体"/>
          <w:b/>
          <w:bCs w:val="0"/>
          <w:color w:val="auto"/>
          <w:sz w:val="24"/>
          <w:szCs w:val="24"/>
          <w:highlight w:val="none"/>
          <w:u w:val="none"/>
          <w:lang w:eastAsia="zh-CN"/>
        </w:rPr>
        <w:t>响应</w:t>
      </w:r>
      <w:r>
        <w:rPr>
          <w:rFonts w:hint="eastAsia" w:ascii="宋体" w:hAnsi="宋体" w:eastAsia="宋体" w:cs="宋体"/>
          <w:b/>
          <w:bCs w:val="0"/>
          <w:color w:val="auto"/>
          <w:kern w:val="2"/>
          <w:sz w:val="24"/>
          <w:szCs w:val="24"/>
          <w:highlight w:val="none"/>
          <w:u w:val="none"/>
        </w:rPr>
        <w:t>文件的“正本”和“副本”应密封包装，写明</w:t>
      </w:r>
      <w:r>
        <w:rPr>
          <w:rFonts w:hint="eastAsia" w:ascii="宋体" w:hAnsi="宋体" w:eastAsia="宋体" w:cs="宋体"/>
          <w:b/>
          <w:bCs w:val="0"/>
          <w:color w:val="auto"/>
          <w:kern w:val="2"/>
          <w:sz w:val="24"/>
          <w:szCs w:val="24"/>
          <w:highlight w:val="none"/>
          <w:u w:val="none"/>
          <w:lang w:eastAsia="zh-CN"/>
        </w:rPr>
        <w:t>议价</w:t>
      </w:r>
      <w:r>
        <w:rPr>
          <w:rFonts w:hint="eastAsia" w:ascii="宋体" w:hAnsi="宋体" w:eastAsia="宋体" w:cs="宋体"/>
          <w:b/>
          <w:bCs w:val="0"/>
          <w:color w:val="auto"/>
          <w:kern w:val="2"/>
          <w:sz w:val="24"/>
          <w:szCs w:val="24"/>
          <w:highlight w:val="none"/>
          <w:u w:val="none"/>
        </w:rPr>
        <w:t>项目名称、</w:t>
      </w:r>
      <w:r>
        <w:rPr>
          <w:rFonts w:hint="eastAsia" w:ascii="宋体" w:hAnsi="宋体" w:eastAsia="宋体" w:cs="宋体"/>
          <w:b/>
          <w:bCs w:val="0"/>
          <w:color w:val="auto"/>
          <w:kern w:val="2"/>
          <w:sz w:val="24"/>
          <w:szCs w:val="24"/>
          <w:highlight w:val="none"/>
          <w:u w:val="none"/>
          <w:lang w:eastAsia="zh-CN"/>
        </w:rPr>
        <w:t>供应商</w:t>
      </w:r>
      <w:r>
        <w:rPr>
          <w:rFonts w:hint="eastAsia" w:ascii="宋体" w:hAnsi="宋体" w:eastAsia="宋体" w:cs="宋体"/>
          <w:b/>
          <w:bCs w:val="0"/>
          <w:color w:val="auto"/>
          <w:kern w:val="2"/>
          <w:sz w:val="24"/>
          <w:szCs w:val="24"/>
          <w:highlight w:val="none"/>
          <w:u w:val="none"/>
        </w:rPr>
        <w:t>名称、联系地址、邮编</w:t>
      </w:r>
      <w:r>
        <w:rPr>
          <w:rFonts w:hint="eastAsia" w:ascii="宋体" w:hAnsi="宋体" w:eastAsia="宋体" w:cs="宋体"/>
          <w:b/>
          <w:bCs w:val="0"/>
          <w:color w:val="auto"/>
          <w:kern w:val="2"/>
          <w:sz w:val="24"/>
          <w:szCs w:val="24"/>
          <w:highlight w:val="none"/>
        </w:rPr>
        <w:t>等，并在密封封口处及</w:t>
      </w:r>
      <w:r>
        <w:rPr>
          <w:rFonts w:hint="eastAsia" w:ascii="宋体" w:hAnsi="宋体" w:eastAsia="宋体" w:cs="宋体"/>
          <w:b/>
          <w:bCs w:val="0"/>
          <w:color w:val="auto"/>
          <w:kern w:val="2"/>
          <w:sz w:val="24"/>
          <w:szCs w:val="24"/>
          <w:highlight w:val="none"/>
          <w:lang w:eastAsia="zh-CN"/>
        </w:rPr>
        <w:t>供应商</w:t>
      </w:r>
      <w:r>
        <w:rPr>
          <w:rFonts w:hint="eastAsia" w:ascii="宋体" w:hAnsi="宋体" w:eastAsia="宋体" w:cs="宋体"/>
          <w:b/>
          <w:bCs w:val="0"/>
          <w:color w:val="auto"/>
          <w:kern w:val="2"/>
          <w:sz w:val="24"/>
          <w:szCs w:val="24"/>
          <w:highlight w:val="none"/>
        </w:rPr>
        <w:t>名称上加盖</w:t>
      </w:r>
      <w:r>
        <w:rPr>
          <w:rFonts w:hint="eastAsia" w:ascii="宋体" w:hAnsi="宋体" w:eastAsia="宋体" w:cs="宋体"/>
          <w:b/>
          <w:bCs w:val="0"/>
          <w:color w:val="auto"/>
          <w:kern w:val="2"/>
          <w:sz w:val="24"/>
          <w:szCs w:val="24"/>
          <w:highlight w:val="none"/>
          <w:lang w:eastAsia="zh-CN"/>
        </w:rPr>
        <w:t>申请</w:t>
      </w:r>
      <w:r>
        <w:rPr>
          <w:rFonts w:hint="eastAsia" w:ascii="宋体" w:hAnsi="宋体" w:eastAsia="宋体" w:cs="宋体"/>
          <w:b/>
          <w:bCs w:val="0"/>
          <w:color w:val="auto"/>
          <w:kern w:val="2"/>
          <w:sz w:val="24"/>
          <w:szCs w:val="24"/>
          <w:highlight w:val="none"/>
        </w:rPr>
        <w:t>单位公章。</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6.5响应文件的格式</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（1）除采购文件另有规定外，响应文件应使用采购文件第</w:t>
      </w:r>
      <w:r>
        <w:rPr>
          <w:rFonts w:hint="eastAsia" w:ascii="宋体" w:hAnsi="宋体" w:eastAsia="宋体" w:cs="宋体"/>
          <w:sz w:val="24"/>
          <w:szCs w:val="24"/>
          <w:lang w:eastAsia="zh-CN"/>
        </w:rPr>
        <w:t>四</w:t>
      </w:r>
      <w:r>
        <w:rPr>
          <w:rFonts w:hint="eastAsia" w:ascii="宋体" w:hAnsi="宋体" w:eastAsia="宋体" w:cs="宋体"/>
          <w:sz w:val="24"/>
          <w:szCs w:val="24"/>
        </w:rPr>
        <w:t>章规定的格式。</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（2）除采购文件另有规定外，响应文件的正本和全部副本均应使用不能擦去的墨料或墨水打印、书写或复印，其中副本可用正本的完整复印件，并与正本保持一致（若不一致，以正本为准）。</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（3）除采购文件另有规定外，响应文件应使用我国法定计量单位，未列明时默认为我国法定计量单位。</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（4）响应文件应由供应商代表签字并加盖供应商的单位公章。若供应商代表为单位负责人授权的委托代理人，应提供“单位负责人授权书”。</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（5）响应文件应没有涂改或行间插字，除非这些改动是根据</w:t>
      </w:r>
      <w:r>
        <w:rPr>
          <w:rFonts w:hint="eastAsia" w:ascii="宋体" w:hAnsi="宋体" w:eastAsia="宋体" w:cs="宋体"/>
          <w:sz w:val="24"/>
          <w:szCs w:val="24"/>
          <w:lang w:eastAsia="zh-CN"/>
        </w:rPr>
        <w:t>采购人</w:t>
      </w:r>
      <w:r>
        <w:rPr>
          <w:rFonts w:hint="eastAsia" w:ascii="宋体" w:hAnsi="宋体" w:eastAsia="宋体" w:cs="宋体"/>
          <w:sz w:val="24"/>
          <w:szCs w:val="24"/>
        </w:rPr>
        <w:t>的指示进行的，或是为改正响应人造成的应修改的错误而进行的。若有前述改动，应按照下列规定之一对改动处进行处理：</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①供应商代表签字确认；</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②加盖供应商的单位公章或校正章。</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6.6供应商报价</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（1）预算价作为最高限价。供应商报价超出最高限价者，按无效报价处理。</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（2）除采购文件另有规定外，响应文件应使用人民币作为计量货币。</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（3）除采购文件另有规定外，响应文件不能出现任何选择性的报价，即每一个合同包和品目号的采购标的都只能有一个报价。任何选择性的报价将导致响应文件无效。</w:t>
      </w:r>
      <w:r>
        <w:rPr>
          <w:rFonts w:hint="eastAsia" w:ascii="宋体" w:hAnsi="宋体" w:eastAsia="宋体" w:cs="宋体"/>
          <w:sz w:val="24"/>
          <w:szCs w:val="24"/>
        </w:rPr>
        <w:br w:type="textWrapping"/>
      </w:r>
      <w:r>
        <w:rPr>
          <w:rFonts w:hint="eastAsia" w:ascii="宋体" w:hAnsi="宋体" w:eastAsia="宋体" w:cs="宋体"/>
          <w:sz w:val="24"/>
          <w:szCs w:val="24"/>
        </w:rPr>
        <w:t>（4）供应商报价仅作为</w:t>
      </w:r>
      <w:r>
        <w:rPr>
          <w:rFonts w:hint="eastAsia" w:ascii="宋体" w:hAnsi="宋体" w:eastAsia="宋体" w:cs="宋体"/>
          <w:sz w:val="24"/>
          <w:szCs w:val="24"/>
          <w:lang w:eastAsia="zh-CN"/>
        </w:rPr>
        <w:t>议价</w:t>
      </w:r>
      <w:r>
        <w:rPr>
          <w:rFonts w:hint="eastAsia" w:ascii="宋体" w:hAnsi="宋体" w:eastAsia="宋体" w:cs="宋体"/>
          <w:sz w:val="24"/>
          <w:szCs w:val="24"/>
        </w:rPr>
        <w:t>的参考，不得未经</w:t>
      </w:r>
      <w:r>
        <w:rPr>
          <w:rFonts w:hint="eastAsia" w:ascii="宋体" w:hAnsi="宋体" w:eastAsia="宋体" w:cs="宋体"/>
          <w:sz w:val="24"/>
          <w:szCs w:val="24"/>
          <w:lang w:eastAsia="zh-CN"/>
        </w:rPr>
        <w:t>议价</w:t>
      </w:r>
      <w:r>
        <w:rPr>
          <w:rFonts w:hint="eastAsia" w:ascii="宋体" w:hAnsi="宋体" w:eastAsia="宋体" w:cs="宋体"/>
          <w:sz w:val="24"/>
          <w:szCs w:val="24"/>
        </w:rPr>
        <w:t>直接确定为成交价格。最后的成交价格应以</w:t>
      </w:r>
      <w:r>
        <w:rPr>
          <w:rFonts w:hint="eastAsia" w:ascii="宋体" w:hAnsi="宋体" w:eastAsia="宋体" w:cs="宋体"/>
          <w:sz w:val="24"/>
          <w:szCs w:val="24"/>
          <w:lang w:eastAsia="zh-CN"/>
        </w:rPr>
        <w:t>议价</w:t>
      </w:r>
      <w:r>
        <w:rPr>
          <w:rFonts w:hint="eastAsia" w:ascii="宋体" w:hAnsi="宋体" w:eastAsia="宋体" w:cs="宋体"/>
          <w:sz w:val="24"/>
          <w:szCs w:val="24"/>
        </w:rPr>
        <w:t>后确定的价格为准。</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6.7响应有效期</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（1）响应文件从采购文件第一章所规定的提交响应文件截止时间之后开始生效。</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（1）采购文件载明的响应有效期：提交响应文件截止时间结束后</w:t>
      </w:r>
      <w:r>
        <w:rPr>
          <w:rFonts w:hint="eastAsia" w:ascii="宋体" w:hAnsi="宋体" w:eastAsia="宋体" w:cs="宋体"/>
          <w:sz w:val="24"/>
          <w:szCs w:val="24"/>
          <w:u w:val="single"/>
        </w:rPr>
        <w:t>90</w:t>
      </w:r>
      <w:r>
        <w:rPr>
          <w:rFonts w:hint="eastAsia" w:ascii="宋体" w:hAnsi="宋体" w:eastAsia="宋体" w:cs="宋体"/>
          <w:sz w:val="24"/>
          <w:szCs w:val="24"/>
        </w:rPr>
        <w:t>日历日。</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（2）响应文件承诺的响应有效期不得少于采购文件载明的响应有效期，否则响应文件无效。</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（3）根据本次采购活动的需要，</w:t>
      </w:r>
      <w:r>
        <w:rPr>
          <w:rFonts w:hint="eastAsia" w:ascii="宋体" w:hAnsi="宋体" w:eastAsia="宋体" w:cs="宋体"/>
          <w:sz w:val="24"/>
          <w:szCs w:val="24"/>
          <w:lang w:eastAsia="zh-CN"/>
        </w:rPr>
        <w:t>采购人</w:t>
      </w:r>
      <w:r>
        <w:rPr>
          <w:rFonts w:hint="eastAsia" w:ascii="宋体" w:hAnsi="宋体" w:eastAsia="宋体" w:cs="宋体"/>
          <w:sz w:val="24"/>
          <w:szCs w:val="24"/>
        </w:rPr>
        <w:t>可于响应有效期届满之前书面要求供应商延长响应有效期，供应商应在</w:t>
      </w:r>
      <w:r>
        <w:rPr>
          <w:rFonts w:hint="eastAsia" w:ascii="宋体" w:hAnsi="宋体" w:eastAsia="宋体" w:cs="宋体"/>
          <w:sz w:val="24"/>
          <w:szCs w:val="24"/>
          <w:lang w:eastAsia="zh-CN"/>
        </w:rPr>
        <w:t>采购人</w:t>
      </w:r>
      <w:r>
        <w:rPr>
          <w:rFonts w:hint="eastAsia" w:ascii="宋体" w:hAnsi="宋体" w:eastAsia="宋体" w:cs="宋体"/>
          <w:sz w:val="24"/>
          <w:szCs w:val="24"/>
        </w:rPr>
        <w:t>规定的期限内以书面形式予以答复。对于延长响应有效期的要求，供应商可以拒绝也可以接受，供应商答复不明确或逾期未答复的，均视为拒绝该要求。对于接受延长响应有效期的供应商，既不要求也不允许修改响应文件。</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6.8 </w:t>
      </w:r>
      <w:r>
        <w:rPr>
          <w:rFonts w:hint="eastAsia" w:ascii="宋体" w:hAnsi="宋体" w:eastAsia="宋体" w:cs="宋体"/>
          <w:sz w:val="24"/>
          <w:szCs w:val="24"/>
          <w:lang w:eastAsia="zh-CN"/>
        </w:rPr>
        <w:t>议价</w:t>
      </w:r>
      <w:r>
        <w:rPr>
          <w:rFonts w:hint="eastAsia" w:ascii="宋体" w:hAnsi="宋体" w:eastAsia="宋体" w:cs="宋体"/>
          <w:sz w:val="24"/>
          <w:szCs w:val="24"/>
        </w:rPr>
        <w:t>保证金：</w:t>
      </w:r>
      <w:r>
        <w:rPr>
          <w:rFonts w:hint="eastAsia" w:ascii="宋体" w:hAnsi="宋体" w:eastAsia="宋体" w:cs="宋体"/>
          <w:sz w:val="24"/>
          <w:szCs w:val="24"/>
          <w:lang w:eastAsia="zh-CN"/>
        </w:rPr>
        <w:t>议价文件</w:t>
      </w:r>
      <w:r>
        <w:rPr>
          <w:rFonts w:hint="eastAsia" w:ascii="宋体" w:hAnsi="宋体" w:eastAsia="宋体" w:cs="宋体"/>
          <w:sz w:val="24"/>
          <w:szCs w:val="24"/>
        </w:rPr>
        <w:t>有要求提交</w:t>
      </w:r>
      <w:r>
        <w:rPr>
          <w:rFonts w:hint="eastAsia" w:ascii="宋体" w:hAnsi="宋体" w:eastAsia="宋体" w:cs="宋体"/>
          <w:sz w:val="24"/>
          <w:szCs w:val="24"/>
          <w:lang w:eastAsia="zh-CN"/>
        </w:rPr>
        <w:t>议价</w:t>
      </w:r>
      <w:r>
        <w:rPr>
          <w:rFonts w:hint="eastAsia" w:ascii="宋体" w:hAnsi="宋体" w:eastAsia="宋体" w:cs="宋体"/>
          <w:sz w:val="24"/>
          <w:szCs w:val="24"/>
        </w:rPr>
        <w:t>保证金的，则按照下列条款执行</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议价</w:t>
      </w:r>
      <w:r>
        <w:rPr>
          <w:rFonts w:hint="eastAsia" w:ascii="宋体" w:hAnsi="宋体" w:eastAsia="宋体" w:cs="宋体"/>
          <w:sz w:val="24"/>
          <w:szCs w:val="24"/>
        </w:rPr>
        <w:t>保证金作为供应商按照采购文件要求履行相应</w:t>
      </w:r>
      <w:r>
        <w:rPr>
          <w:rFonts w:hint="eastAsia" w:ascii="宋体" w:hAnsi="宋体" w:eastAsia="宋体" w:cs="宋体"/>
          <w:sz w:val="24"/>
          <w:szCs w:val="24"/>
          <w:lang w:eastAsia="zh-CN"/>
        </w:rPr>
        <w:t>议价</w:t>
      </w:r>
      <w:r>
        <w:rPr>
          <w:rFonts w:hint="eastAsia" w:ascii="宋体" w:hAnsi="宋体" w:eastAsia="宋体" w:cs="宋体"/>
          <w:sz w:val="24"/>
          <w:szCs w:val="24"/>
        </w:rPr>
        <w:t>义务的约束及担保。</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议价</w:t>
      </w:r>
      <w:r>
        <w:rPr>
          <w:rFonts w:hint="eastAsia" w:ascii="宋体" w:hAnsi="宋体" w:eastAsia="宋体" w:cs="宋体"/>
          <w:sz w:val="24"/>
          <w:szCs w:val="24"/>
        </w:rPr>
        <w:t>保证金的有效期与响应文件承诺的投标有效期保持一致。</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（3）提交</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①供应商应从其银行账户（基本户）按照采购文件规定的方式向采购文件载明的</w:t>
      </w:r>
      <w:r>
        <w:rPr>
          <w:rFonts w:hint="eastAsia" w:ascii="宋体" w:hAnsi="宋体" w:eastAsia="宋体" w:cs="宋体"/>
          <w:sz w:val="24"/>
          <w:szCs w:val="24"/>
          <w:lang w:eastAsia="zh-CN"/>
        </w:rPr>
        <w:t>议价</w:t>
      </w:r>
      <w:r>
        <w:rPr>
          <w:rFonts w:hint="eastAsia" w:ascii="宋体" w:hAnsi="宋体" w:eastAsia="宋体" w:cs="宋体"/>
          <w:sz w:val="24"/>
          <w:szCs w:val="24"/>
        </w:rPr>
        <w:t>保证金账户提交</w:t>
      </w:r>
      <w:r>
        <w:rPr>
          <w:rFonts w:hint="eastAsia" w:ascii="宋体" w:hAnsi="宋体" w:eastAsia="宋体" w:cs="宋体"/>
          <w:sz w:val="24"/>
          <w:szCs w:val="24"/>
          <w:lang w:eastAsia="zh-CN"/>
        </w:rPr>
        <w:t>议价</w:t>
      </w:r>
      <w:r>
        <w:rPr>
          <w:rFonts w:hint="eastAsia" w:ascii="宋体" w:hAnsi="宋体" w:eastAsia="宋体" w:cs="宋体"/>
          <w:sz w:val="24"/>
          <w:szCs w:val="24"/>
        </w:rPr>
        <w:t>保证金，具体金额详见采购文件第一章。</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②</w:t>
      </w:r>
      <w:r>
        <w:rPr>
          <w:rFonts w:hint="eastAsia" w:ascii="宋体" w:hAnsi="宋体" w:eastAsia="宋体" w:cs="宋体"/>
          <w:sz w:val="24"/>
          <w:szCs w:val="24"/>
          <w:lang w:eastAsia="zh-CN"/>
        </w:rPr>
        <w:t>议价</w:t>
      </w:r>
      <w:r>
        <w:rPr>
          <w:rFonts w:hint="eastAsia" w:ascii="宋体" w:hAnsi="宋体" w:eastAsia="宋体" w:cs="宋体"/>
          <w:sz w:val="24"/>
          <w:szCs w:val="24"/>
        </w:rPr>
        <w:t>保证金应于提交响应文件截止时间前到达采购文件载明的</w:t>
      </w:r>
      <w:r>
        <w:rPr>
          <w:rFonts w:hint="eastAsia" w:ascii="宋体" w:hAnsi="宋体" w:eastAsia="宋体" w:cs="宋体"/>
          <w:sz w:val="24"/>
          <w:szCs w:val="24"/>
          <w:lang w:eastAsia="zh-CN"/>
        </w:rPr>
        <w:t>议价</w:t>
      </w:r>
      <w:r>
        <w:rPr>
          <w:rFonts w:hint="eastAsia" w:ascii="宋体" w:hAnsi="宋体" w:eastAsia="宋体" w:cs="宋体"/>
          <w:sz w:val="24"/>
          <w:szCs w:val="24"/>
        </w:rPr>
        <w:t>保证金账户，否则视为</w:t>
      </w:r>
      <w:r>
        <w:rPr>
          <w:rFonts w:hint="eastAsia" w:ascii="宋体" w:hAnsi="宋体" w:eastAsia="宋体" w:cs="宋体"/>
          <w:sz w:val="24"/>
          <w:szCs w:val="24"/>
          <w:lang w:eastAsia="zh-CN"/>
        </w:rPr>
        <w:t>议价</w:t>
      </w:r>
      <w:r>
        <w:rPr>
          <w:rFonts w:hint="eastAsia" w:ascii="宋体" w:hAnsi="宋体" w:eastAsia="宋体" w:cs="宋体"/>
          <w:sz w:val="24"/>
          <w:szCs w:val="24"/>
        </w:rPr>
        <w:t>保证金未提交。</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（4）退还</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①未成交的</w:t>
      </w:r>
      <w:r>
        <w:rPr>
          <w:rFonts w:hint="eastAsia" w:ascii="宋体" w:hAnsi="宋体" w:eastAsia="宋体" w:cs="宋体"/>
          <w:sz w:val="24"/>
          <w:szCs w:val="24"/>
          <w:lang w:eastAsia="zh-CN"/>
        </w:rPr>
        <w:t>议价</w:t>
      </w:r>
      <w:r>
        <w:rPr>
          <w:rFonts w:hint="eastAsia" w:ascii="宋体" w:hAnsi="宋体" w:eastAsia="宋体" w:cs="宋体"/>
          <w:sz w:val="24"/>
          <w:szCs w:val="24"/>
        </w:rPr>
        <w:t>保证金将在结果公告发出之日起5个工作日内退回原账户。结果公告将作为</w:t>
      </w:r>
      <w:r>
        <w:rPr>
          <w:rFonts w:hint="eastAsia" w:ascii="宋体" w:hAnsi="宋体" w:eastAsia="宋体" w:cs="宋体"/>
          <w:sz w:val="24"/>
          <w:szCs w:val="24"/>
          <w:lang w:eastAsia="zh-CN"/>
        </w:rPr>
        <w:t>采购人</w:t>
      </w:r>
      <w:r>
        <w:rPr>
          <w:rFonts w:hint="eastAsia" w:ascii="宋体" w:hAnsi="宋体" w:eastAsia="宋体" w:cs="宋体"/>
          <w:sz w:val="24"/>
          <w:szCs w:val="24"/>
        </w:rPr>
        <w:t>通知供应商可以办理退还</w:t>
      </w:r>
      <w:r>
        <w:rPr>
          <w:rFonts w:hint="eastAsia" w:ascii="宋体" w:hAnsi="宋体" w:eastAsia="宋体" w:cs="宋体"/>
          <w:sz w:val="24"/>
          <w:szCs w:val="24"/>
          <w:lang w:eastAsia="zh-CN"/>
        </w:rPr>
        <w:t>议价</w:t>
      </w:r>
      <w:r>
        <w:rPr>
          <w:rFonts w:hint="eastAsia" w:ascii="宋体" w:hAnsi="宋体" w:eastAsia="宋体" w:cs="宋体"/>
          <w:sz w:val="24"/>
          <w:szCs w:val="24"/>
        </w:rPr>
        <w:t>保证金的书面形式。结果公告刊登之后，供应商应当及时向</w:t>
      </w:r>
      <w:r>
        <w:rPr>
          <w:rFonts w:hint="eastAsia" w:ascii="宋体" w:hAnsi="宋体" w:eastAsia="宋体" w:cs="宋体"/>
          <w:sz w:val="24"/>
          <w:szCs w:val="24"/>
          <w:lang w:eastAsia="zh-CN"/>
        </w:rPr>
        <w:t>采购人</w:t>
      </w:r>
      <w:r>
        <w:rPr>
          <w:rFonts w:hint="eastAsia" w:ascii="宋体" w:hAnsi="宋体" w:eastAsia="宋体" w:cs="宋体"/>
          <w:sz w:val="24"/>
          <w:szCs w:val="24"/>
        </w:rPr>
        <w:t>提交或者确认清晰准确的银行账户信息、提交</w:t>
      </w:r>
      <w:r>
        <w:rPr>
          <w:rFonts w:hint="eastAsia" w:ascii="宋体" w:hAnsi="宋体" w:eastAsia="宋体" w:cs="宋体"/>
          <w:sz w:val="24"/>
          <w:szCs w:val="24"/>
          <w:lang w:eastAsia="zh-CN"/>
        </w:rPr>
        <w:t>议价</w:t>
      </w:r>
      <w:r>
        <w:rPr>
          <w:rFonts w:hint="eastAsia" w:ascii="宋体" w:hAnsi="宋体" w:eastAsia="宋体" w:cs="宋体"/>
          <w:sz w:val="24"/>
          <w:szCs w:val="24"/>
        </w:rPr>
        <w:t>保证金收据凭证（如果有开具的话），以便</w:t>
      </w:r>
      <w:r>
        <w:rPr>
          <w:rFonts w:hint="eastAsia" w:ascii="宋体" w:hAnsi="宋体" w:eastAsia="宋体" w:cs="宋体"/>
          <w:sz w:val="24"/>
          <w:szCs w:val="24"/>
          <w:lang w:eastAsia="zh-CN"/>
        </w:rPr>
        <w:t>采购人</w:t>
      </w:r>
      <w:r>
        <w:rPr>
          <w:rFonts w:hint="eastAsia" w:ascii="宋体" w:hAnsi="宋体" w:eastAsia="宋体" w:cs="宋体"/>
          <w:sz w:val="24"/>
          <w:szCs w:val="24"/>
        </w:rPr>
        <w:t>能够在规定时间内办理退还手续。由于供应商自身原因耽搁，造成</w:t>
      </w:r>
      <w:r>
        <w:rPr>
          <w:rFonts w:hint="eastAsia" w:ascii="宋体" w:hAnsi="宋体" w:eastAsia="宋体" w:cs="宋体"/>
          <w:sz w:val="24"/>
          <w:szCs w:val="24"/>
          <w:lang w:eastAsia="zh-CN"/>
        </w:rPr>
        <w:t>议价</w:t>
      </w:r>
      <w:r>
        <w:rPr>
          <w:rFonts w:hint="eastAsia" w:ascii="宋体" w:hAnsi="宋体" w:eastAsia="宋体" w:cs="宋体"/>
          <w:sz w:val="24"/>
          <w:szCs w:val="24"/>
        </w:rPr>
        <w:t>保证金的退还时间超过5个工作日的，</w:t>
      </w:r>
      <w:r>
        <w:rPr>
          <w:rFonts w:hint="eastAsia" w:ascii="宋体" w:hAnsi="宋体" w:eastAsia="宋体" w:cs="宋体"/>
          <w:sz w:val="24"/>
          <w:szCs w:val="24"/>
          <w:lang w:eastAsia="zh-CN"/>
        </w:rPr>
        <w:t>采购人</w:t>
      </w:r>
      <w:r>
        <w:rPr>
          <w:rFonts w:hint="eastAsia" w:ascii="宋体" w:hAnsi="宋体" w:eastAsia="宋体" w:cs="宋体"/>
          <w:sz w:val="24"/>
          <w:szCs w:val="24"/>
        </w:rPr>
        <w:t>不承担延后退还的责任。</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②成交的</w:t>
      </w:r>
      <w:r>
        <w:rPr>
          <w:rFonts w:hint="eastAsia" w:ascii="宋体" w:hAnsi="宋体" w:eastAsia="宋体" w:cs="宋体"/>
          <w:sz w:val="24"/>
          <w:szCs w:val="24"/>
          <w:lang w:eastAsia="zh-CN"/>
        </w:rPr>
        <w:t>议价</w:t>
      </w:r>
      <w:r>
        <w:rPr>
          <w:rFonts w:hint="eastAsia" w:ascii="宋体" w:hAnsi="宋体" w:eastAsia="宋体" w:cs="宋体"/>
          <w:sz w:val="24"/>
          <w:szCs w:val="24"/>
        </w:rPr>
        <w:t>保证金将在</w:t>
      </w:r>
      <w:r>
        <w:rPr>
          <w:rFonts w:hint="eastAsia" w:ascii="宋体" w:hAnsi="宋体" w:eastAsia="宋体" w:cs="宋体"/>
          <w:sz w:val="24"/>
          <w:szCs w:val="24"/>
          <w:lang w:eastAsia="zh-CN"/>
        </w:rPr>
        <w:t>采购合同</w:t>
      </w:r>
      <w:r>
        <w:rPr>
          <w:rFonts w:hint="eastAsia" w:ascii="宋体" w:hAnsi="宋体" w:eastAsia="宋体" w:cs="宋体"/>
          <w:sz w:val="24"/>
          <w:szCs w:val="24"/>
        </w:rPr>
        <w:t>签订之日起5个工作日内退回原账户；签订之日以</w:t>
      </w:r>
      <w:r>
        <w:rPr>
          <w:rFonts w:hint="eastAsia" w:ascii="宋体" w:hAnsi="宋体" w:eastAsia="宋体" w:cs="宋体"/>
          <w:color w:val="000000"/>
          <w:sz w:val="24"/>
          <w:szCs w:val="24"/>
          <w:u w:val="single"/>
          <w:lang w:eastAsia="zh-CN"/>
        </w:rPr>
        <w:t>合同</w:t>
      </w:r>
      <w:r>
        <w:rPr>
          <w:rFonts w:hint="eastAsia" w:ascii="宋体" w:hAnsi="宋体" w:eastAsia="宋体" w:cs="宋体"/>
          <w:sz w:val="24"/>
          <w:szCs w:val="24"/>
        </w:rPr>
        <w:t>为准。成交合同签订之后，成交供应商应当及时向</w:t>
      </w:r>
      <w:r>
        <w:rPr>
          <w:rFonts w:hint="eastAsia" w:ascii="宋体" w:hAnsi="宋体" w:eastAsia="宋体" w:cs="宋体"/>
          <w:sz w:val="24"/>
          <w:szCs w:val="24"/>
          <w:lang w:eastAsia="zh-CN"/>
        </w:rPr>
        <w:t>采购人</w:t>
      </w:r>
      <w:r>
        <w:rPr>
          <w:rFonts w:hint="eastAsia" w:ascii="宋体" w:hAnsi="宋体" w:eastAsia="宋体" w:cs="宋体"/>
          <w:sz w:val="24"/>
          <w:szCs w:val="24"/>
        </w:rPr>
        <w:t>提交或者确认清晰准确的银行账户信息，并随附一份成交合同（原件或者复印件但要加盖成交供应商单位公章），以便</w:t>
      </w:r>
      <w:r>
        <w:rPr>
          <w:rFonts w:hint="eastAsia" w:ascii="宋体" w:hAnsi="宋体" w:eastAsia="宋体" w:cs="宋体"/>
          <w:sz w:val="24"/>
          <w:szCs w:val="24"/>
          <w:lang w:eastAsia="zh-CN"/>
        </w:rPr>
        <w:t>采购人</w:t>
      </w:r>
      <w:r>
        <w:rPr>
          <w:rFonts w:hint="eastAsia" w:ascii="宋体" w:hAnsi="宋体" w:eastAsia="宋体" w:cs="宋体"/>
          <w:sz w:val="24"/>
          <w:szCs w:val="24"/>
        </w:rPr>
        <w:t>能够在规定时间内办理退还手续。由于成交供应商自身原因耽搁，造成</w:t>
      </w:r>
      <w:r>
        <w:rPr>
          <w:rFonts w:hint="eastAsia" w:ascii="宋体" w:hAnsi="宋体" w:eastAsia="宋体" w:cs="宋体"/>
          <w:sz w:val="24"/>
          <w:szCs w:val="24"/>
          <w:lang w:eastAsia="zh-CN"/>
        </w:rPr>
        <w:t>议价</w:t>
      </w:r>
      <w:r>
        <w:rPr>
          <w:rFonts w:hint="eastAsia" w:ascii="宋体" w:hAnsi="宋体" w:eastAsia="宋体" w:cs="宋体"/>
          <w:sz w:val="24"/>
          <w:szCs w:val="24"/>
        </w:rPr>
        <w:t>保证金的退还时间超过5个工作日的，</w:t>
      </w:r>
      <w:r>
        <w:rPr>
          <w:rFonts w:hint="eastAsia" w:ascii="宋体" w:hAnsi="宋体" w:eastAsia="宋体" w:cs="宋体"/>
          <w:sz w:val="24"/>
          <w:szCs w:val="24"/>
          <w:lang w:eastAsia="zh-CN"/>
        </w:rPr>
        <w:t>采购人</w:t>
      </w:r>
      <w:r>
        <w:rPr>
          <w:rFonts w:hint="eastAsia" w:ascii="宋体" w:hAnsi="宋体" w:eastAsia="宋体" w:cs="宋体"/>
          <w:sz w:val="24"/>
          <w:szCs w:val="24"/>
        </w:rPr>
        <w:t>不承担延后退还的责任。</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（5）若出现本章第6.7条第（3）款规定情形，对于拒绝延长响应有效期的供应商，</w:t>
      </w:r>
      <w:r>
        <w:rPr>
          <w:rFonts w:hint="eastAsia" w:ascii="宋体" w:hAnsi="宋体" w:eastAsia="宋体" w:cs="宋体"/>
          <w:sz w:val="24"/>
          <w:szCs w:val="24"/>
          <w:lang w:eastAsia="zh-CN"/>
        </w:rPr>
        <w:t>议价</w:t>
      </w:r>
      <w:r>
        <w:rPr>
          <w:rFonts w:hint="eastAsia" w:ascii="宋体" w:hAnsi="宋体" w:eastAsia="宋体" w:cs="宋体"/>
          <w:sz w:val="24"/>
          <w:szCs w:val="24"/>
        </w:rPr>
        <w:t>保证金仍可退还。对于接受延长响应有效期的供应商，相应延长</w:t>
      </w:r>
      <w:r>
        <w:rPr>
          <w:rFonts w:hint="eastAsia" w:ascii="宋体" w:hAnsi="宋体" w:eastAsia="宋体" w:cs="宋体"/>
          <w:sz w:val="24"/>
          <w:szCs w:val="24"/>
          <w:lang w:eastAsia="zh-CN"/>
        </w:rPr>
        <w:t>议价</w:t>
      </w:r>
      <w:r>
        <w:rPr>
          <w:rFonts w:hint="eastAsia" w:ascii="宋体" w:hAnsi="宋体" w:eastAsia="宋体" w:cs="宋体"/>
          <w:sz w:val="24"/>
          <w:szCs w:val="24"/>
        </w:rPr>
        <w:t>保证金有效期，采购文件关于退还和不予退还</w:t>
      </w:r>
      <w:r>
        <w:rPr>
          <w:rFonts w:hint="eastAsia" w:ascii="宋体" w:hAnsi="宋体" w:eastAsia="宋体" w:cs="宋体"/>
          <w:sz w:val="24"/>
          <w:szCs w:val="24"/>
          <w:lang w:eastAsia="zh-CN"/>
        </w:rPr>
        <w:t>议价</w:t>
      </w:r>
      <w:r>
        <w:rPr>
          <w:rFonts w:hint="eastAsia" w:ascii="宋体" w:hAnsi="宋体" w:eastAsia="宋体" w:cs="宋体"/>
          <w:sz w:val="24"/>
          <w:szCs w:val="24"/>
        </w:rPr>
        <w:t>保证金的规定继续适用。</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（6）有下列情形之一的，</w:t>
      </w:r>
      <w:r>
        <w:rPr>
          <w:rFonts w:hint="eastAsia" w:ascii="宋体" w:hAnsi="宋体" w:eastAsia="宋体" w:cs="宋体"/>
          <w:sz w:val="24"/>
          <w:szCs w:val="24"/>
          <w:lang w:eastAsia="zh-CN"/>
        </w:rPr>
        <w:t>议价</w:t>
      </w:r>
      <w:r>
        <w:rPr>
          <w:rFonts w:hint="eastAsia" w:ascii="宋体" w:hAnsi="宋体" w:eastAsia="宋体" w:cs="宋体"/>
          <w:sz w:val="24"/>
          <w:szCs w:val="24"/>
        </w:rPr>
        <w:t>保证金将不予退还：</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①供应商提供虚假材料的；</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②除因不可抗力或本采购文件认可的情形以外，供应商不与采购人签订合同的；</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③未按照采购文件、响应文件的约定签订</w:t>
      </w:r>
      <w:r>
        <w:rPr>
          <w:rFonts w:hint="eastAsia" w:ascii="宋体" w:hAnsi="宋体" w:eastAsia="宋体" w:cs="宋体"/>
          <w:sz w:val="24"/>
          <w:szCs w:val="24"/>
          <w:lang w:eastAsia="zh-CN"/>
        </w:rPr>
        <w:t>采购合同</w:t>
      </w:r>
      <w:r>
        <w:rPr>
          <w:rFonts w:hint="eastAsia" w:ascii="宋体" w:hAnsi="宋体" w:eastAsia="宋体" w:cs="宋体"/>
          <w:sz w:val="24"/>
          <w:szCs w:val="24"/>
        </w:rPr>
        <w:t>或提交履约保证金的；</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④法律、法规或其他规章制度或本采购文件中规定的其他没收保证金的情形；</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※若上述</w:t>
      </w:r>
      <w:r>
        <w:rPr>
          <w:rFonts w:hint="eastAsia" w:ascii="宋体" w:hAnsi="宋体" w:eastAsia="宋体" w:cs="宋体"/>
          <w:sz w:val="24"/>
          <w:szCs w:val="24"/>
          <w:lang w:eastAsia="zh-CN"/>
        </w:rPr>
        <w:t>议价</w:t>
      </w:r>
      <w:r>
        <w:rPr>
          <w:rFonts w:hint="eastAsia" w:ascii="宋体" w:hAnsi="宋体" w:eastAsia="宋体" w:cs="宋体"/>
          <w:sz w:val="24"/>
          <w:szCs w:val="24"/>
        </w:rPr>
        <w:t>保证金不予退还情形给</w:t>
      </w:r>
      <w:r>
        <w:rPr>
          <w:rFonts w:hint="eastAsia" w:ascii="宋体" w:hAnsi="宋体" w:eastAsia="宋体" w:cs="宋体"/>
          <w:sz w:val="24"/>
          <w:szCs w:val="24"/>
          <w:lang w:eastAsia="zh-CN"/>
        </w:rPr>
        <w:t>采购人</w:t>
      </w:r>
      <w:r>
        <w:rPr>
          <w:rFonts w:hint="eastAsia" w:ascii="宋体" w:hAnsi="宋体" w:eastAsia="宋体" w:cs="宋体"/>
          <w:sz w:val="24"/>
          <w:szCs w:val="24"/>
        </w:rPr>
        <w:t>造成损失，则供应商还要承担相应的赔偿责任。</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13"/>
        <w:keepNext w:val="0"/>
        <w:keepLines w:val="0"/>
        <w:widowControl/>
        <w:suppressLineNumbers w:val="0"/>
        <w:spacing w:before="0" w:beforeAutospacing="0" w:after="150" w:afterAutospacing="0" w:line="405" w:lineRule="atLeast"/>
        <w:ind w:left="0" w:right="0"/>
        <w:jc w:val="center"/>
        <w:rPr>
          <w:rFonts w:hint="eastAsia" w:ascii="宋体" w:hAnsi="宋体" w:eastAsia="宋体" w:cs="宋体"/>
          <w:sz w:val="24"/>
          <w:szCs w:val="24"/>
        </w:rPr>
      </w:pPr>
      <w:r>
        <w:rPr>
          <w:rStyle w:val="17"/>
          <w:rFonts w:hint="eastAsia" w:ascii="宋体" w:hAnsi="宋体" w:eastAsia="宋体" w:cs="宋体"/>
          <w:b/>
          <w:bCs/>
          <w:sz w:val="24"/>
          <w:szCs w:val="24"/>
        </w:rPr>
        <w:t>五、响应文件的提交</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7. 响应文件的递交</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7.1 供应商应按照</w:t>
      </w:r>
      <w:r>
        <w:rPr>
          <w:rFonts w:hint="eastAsia" w:ascii="宋体" w:hAnsi="宋体" w:eastAsia="宋体" w:cs="宋体"/>
          <w:sz w:val="24"/>
          <w:szCs w:val="24"/>
          <w:lang w:eastAsia="zh-CN"/>
        </w:rPr>
        <w:t>议价</w:t>
      </w:r>
      <w:r>
        <w:rPr>
          <w:rFonts w:hint="eastAsia" w:ascii="宋体" w:hAnsi="宋体" w:eastAsia="宋体" w:cs="宋体"/>
          <w:sz w:val="24"/>
          <w:szCs w:val="24"/>
        </w:rPr>
        <w:t>第一章规定的时间和地点递交响应文件。</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7.2 响应文件须由单位负责人或单位负责人正式授权的供应商代表递交，并由其参与本项目</w:t>
      </w:r>
      <w:r>
        <w:rPr>
          <w:rFonts w:hint="eastAsia" w:ascii="宋体" w:hAnsi="宋体" w:eastAsia="宋体" w:cs="宋体"/>
          <w:sz w:val="24"/>
          <w:szCs w:val="24"/>
          <w:lang w:eastAsia="zh-CN"/>
        </w:rPr>
        <w:t>议价</w:t>
      </w:r>
      <w:r>
        <w:rPr>
          <w:rFonts w:hint="eastAsia" w:ascii="宋体" w:hAnsi="宋体" w:eastAsia="宋体" w:cs="宋体"/>
          <w:sz w:val="24"/>
          <w:szCs w:val="24"/>
        </w:rPr>
        <w:t>。</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7.3 供应商在提交响应文件截止时间前，可以对所提交的响应文件进行修改或者撤回，并书面通知</w:t>
      </w:r>
      <w:r>
        <w:rPr>
          <w:rFonts w:hint="eastAsia" w:ascii="宋体" w:hAnsi="宋体" w:eastAsia="宋体" w:cs="宋体"/>
          <w:sz w:val="24"/>
          <w:szCs w:val="24"/>
          <w:lang w:eastAsia="zh-CN"/>
        </w:rPr>
        <w:t>采购人</w:t>
      </w:r>
      <w:r>
        <w:rPr>
          <w:rFonts w:hint="eastAsia" w:ascii="宋体" w:hAnsi="宋体" w:eastAsia="宋体" w:cs="宋体"/>
          <w:sz w:val="24"/>
          <w:szCs w:val="24"/>
        </w:rPr>
        <w:t>。修改的内容和撤回通知作为响应文件的组成部分。</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8. 响应文件未在</w:t>
      </w:r>
      <w:r>
        <w:rPr>
          <w:rFonts w:hint="eastAsia" w:ascii="宋体" w:hAnsi="宋体" w:eastAsia="宋体" w:cs="宋体"/>
          <w:sz w:val="24"/>
          <w:szCs w:val="24"/>
          <w:lang w:eastAsia="zh-CN"/>
        </w:rPr>
        <w:t>议价</w:t>
      </w:r>
      <w:r>
        <w:rPr>
          <w:rFonts w:hint="eastAsia" w:ascii="宋体" w:hAnsi="宋体" w:eastAsia="宋体" w:cs="宋体"/>
          <w:sz w:val="24"/>
          <w:szCs w:val="24"/>
        </w:rPr>
        <w:t>邀请规定的截止时间前送达的，</w:t>
      </w:r>
      <w:r>
        <w:rPr>
          <w:rFonts w:hint="eastAsia" w:ascii="宋体" w:hAnsi="宋体" w:eastAsia="宋体" w:cs="宋体"/>
          <w:sz w:val="24"/>
          <w:szCs w:val="24"/>
          <w:lang w:eastAsia="zh-CN"/>
        </w:rPr>
        <w:t>采购人</w:t>
      </w:r>
      <w:r>
        <w:rPr>
          <w:rFonts w:hint="eastAsia" w:ascii="宋体" w:hAnsi="宋体" w:eastAsia="宋体" w:cs="宋体"/>
          <w:sz w:val="24"/>
          <w:szCs w:val="24"/>
        </w:rPr>
        <w:t>将根据项目情况依法另行组织采购或延长响应文件提交截止时间。</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13"/>
        <w:keepNext w:val="0"/>
        <w:keepLines w:val="0"/>
        <w:widowControl/>
        <w:suppressLineNumbers w:val="0"/>
        <w:spacing w:before="0" w:beforeAutospacing="0" w:after="150" w:afterAutospacing="0" w:line="405" w:lineRule="atLeast"/>
        <w:ind w:left="0" w:right="0"/>
        <w:jc w:val="center"/>
        <w:rPr>
          <w:rFonts w:hint="eastAsia" w:ascii="宋体" w:hAnsi="宋体" w:eastAsia="宋体" w:cs="宋体"/>
          <w:sz w:val="24"/>
          <w:szCs w:val="24"/>
          <w:lang w:eastAsia="zh-CN"/>
        </w:rPr>
      </w:pPr>
      <w:r>
        <w:rPr>
          <w:rStyle w:val="17"/>
          <w:rFonts w:hint="eastAsia" w:ascii="宋体" w:hAnsi="宋体" w:eastAsia="宋体" w:cs="宋体"/>
          <w:b/>
          <w:bCs/>
          <w:sz w:val="24"/>
          <w:szCs w:val="24"/>
        </w:rPr>
        <w:t>六、</w:t>
      </w:r>
      <w:r>
        <w:rPr>
          <w:rStyle w:val="17"/>
          <w:rFonts w:hint="eastAsia" w:ascii="宋体" w:hAnsi="宋体" w:eastAsia="宋体" w:cs="宋体"/>
          <w:b/>
          <w:bCs/>
          <w:sz w:val="24"/>
          <w:szCs w:val="24"/>
          <w:lang w:eastAsia="zh-CN"/>
        </w:rPr>
        <w:t>议价</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 xml:space="preserve">9. </w:t>
      </w:r>
      <w:r>
        <w:rPr>
          <w:rFonts w:hint="eastAsia" w:ascii="宋体" w:hAnsi="宋体" w:eastAsia="宋体" w:cs="宋体"/>
          <w:sz w:val="24"/>
          <w:szCs w:val="24"/>
          <w:lang w:eastAsia="zh-CN"/>
        </w:rPr>
        <w:t>议价</w:t>
      </w:r>
      <w:r>
        <w:rPr>
          <w:rFonts w:hint="eastAsia" w:ascii="宋体" w:hAnsi="宋体" w:eastAsia="宋体" w:cs="宋体"/>
          <w:sz w:val="24"/>
          <w:szCs w:val="24"/>
        </w:rPr>
        <w:t>小组</w:t>
      </w:r>
    </w:p>
    <w:p>
      <w:pPr>
        <w:pStyle w:val="13"/>
        <w:keepNext w:val="0"/>
        <w:keepLines w:val="0"/>
        <w:pageBreakBefore w:val="0"/>
        <w:widowControl/>
        <w:suppressLineNumbers w:val="0"/>
        <w:kinsoku/>
        <w:wordWrap/>
        <w:overflowPunct/>
        <w:topLinePunct w:val="0"/>
        <w:autoSpaceDE/>
        <w:autoSpaceDN/>
        <w:bidi w:val="0"/>
        <w:adjustRightInd/>
        <w:spacing w:before="0" w:beforeAutospacing="0" w:after="150" w:afterAutospacing="0" w:line="435" w:lineRule="atLeast"/>
        <w:ind w:left="0" w:righ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9.1 </w:t>
      </w:r>
      <w:r>
        <w:rPr>
          <w:rFonts w:hint="eastAsia" w:ascii="宋体" w:hAnsi="宋体" w:eastAsia="宋体" w:cs="宋体"/>
          <w:sz w:val="24"/>
          <w:szCs w:val="24"/>
          <w:lang w:eastAsia="zh-CN"/>
        </w:rPr>
        <w:t>采购人</w:t>
      </w:r>
      <w:r>
        <w:rPr>
          <w:rFonts w:hint="eastAsia" w:ascii="宋体" w:hAnsi="宋体" w:eastAsia="宋体" w:cs="宋体"/>
          <w:sz w:val="24"/>
          <w:szCs w:val="24"/>
        </w:rPr>
        <w:t>根据采购项目的特点依法组织具有相关经验的专业人员组建</w:t>
      </w:r>
      <w:r>
        <w:rPr>
          <w:rFonts w:hint="eastAsia" w:ascii="宋体" w:hAnsi="宋体" w:eastAsia="宋体" w:cs="宋体"/>
          <w:sz w:val="24"/>
          <w:szCs w:val="24"/>
          <w:lang w:eastAsia="zh-CN"/>
        </w:rPr>
        <w:t>议价</w:t>
      </w:r>
      <w:r>
        <w:rPr>
          <w:rFonts w:hint="eastAsia" w:ascii="宋体" w:hAnsi="宋体" w:eastAsia="宋体" w:cs="宋体"/>
          <w:sz w:val="24"/>
          <w:szCs w:val="24"/>
        </w:rPr>
        <w:t>小组并在提交响应文件截止时间后的适当时间里对响应文件进行审查、评估、和供应商进行</w:t>
      </w:r>
      <w:r>
        <w:rPr>
          <w:rFonts w:hint="eastAsia" w:ascii="宋体" w:hAnsi="宋体" w:eastAsia="宋体" w:cs="宋体"/>
          <w:sz w:val="24"/>
          <w:szCs w:val="24"/>
          <w:lang w:eastAsia="zh-CN"/>
        </w:rPr>
        <w:t>议价</w:t>
      </w:r>
      <w:r>
        <w:rPr>
          <w:rFonts w:hint="eastAsia" w:ascii="宋体" w:hAnsi="宋体" w:eastAsia="宋体" w:cs="宋体"/>
          <w:sz w:val="24"/>
          <w:szCs w:val="24"/>
        </w:rPr>
        <w:t>，并做出授予合同的建议。</w:t>
      </w:r>
      <w:r>
        <w:rPr>
          <w:rFonts w:hint="eastAsia" w:ascii="宋体" w:hAnsi="宋体" w:eastAsia="宋体" w:cs="宋体"/>
          <w:sz w:val="24"/>
          <w:szCs w:val="24"/>
        </w:rPr>
        <w:br w:type="textWrapping"/>
      </w:r>
      <w:r>
        <w:rPr>
          <w:rFonts w:hint="eastAsia" w:ascii="宋体" w:hAnsi="宋体" w:eastAsia="宋体" w:cs="宋体"/>
          <w:sz w:val="24"/>
          <w:szCs w:val="24"/>
          <w:highlight w:val="none"/>
        </w:rPr>
        <w:t>9.2</w:t>
      </w:r>
      <w:r>
        <w:rPr>
          <w:rFonts w:hint="eastAsia" w:ascii="宋体" w:hAnsi="宋体" w:eastAsia="宋体" w:cs="宋体"/>
          <w:sz w:val="24"/>
          <w:szCs w:val="24"/>
          <w:highlight w:val="none"/>
          <w:lang w:eastAsia="zh-CN"/>
        </w:rPr>
        <w:t>议价</w:t>
      </w:r>
      <w:r>
        <w:rPr>
          <w:rFonts w:hint="eastAsia" w:ascii="宋体" w:hAnsi="宋体" w:eastAsia="宋体" w:cs="宋体"/>
          <w:sz w:val="24"/>
          <w:szCs w:val="24"/>
          <w:highlight w:val="none"/>
        </w:rPr>
        <w:t>小组由由3人组成，其中采购人专业人员代表1人，专家2人。</w:t>
      </w:r>
    </w:p>
    <w:p>
      <w:pPr>
        <w:pStyle w:val="13"/>
        <w:keepNext w:val="0"/>
        <w:keepLines w:val="0"/>
        <w:pageBreakBefore w:val="0"/>
        <w:widowControl/>
        <w:suppressLineNumbers w:val="0"/>
        <w:kinsoku/>
        <w:wordWrap/>
        <w:overflowPunct/>
        <w:topLinePunct w:val="0"/>
        <w:autoSpaceDE/>
        <w:autoSpaceDN/>
        <w:bidi w:val="0"/>
        <w:adjustRightInd/>
        <w:spacing w:before="0" w:beforeAutospacing="0" w:after="150" w:afterAutospacing="0" w:line="435" w:lineRule="atLeast"/>
        <w:ind w:left="0" w:righ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10. 文件审查</w:t>
      </w:r>
    </w:p>
    <w:p>
      <w:pPr>
        <w:pStyle w:val="13"/>
        <w:keepNext w:val="0"/>
        <w:keepLines w:val="0"/>
        <w:pageBreakBefore w:val="0"/>
        <w:widowControl/>
        <w:suppressLineNumbers w:val="0"/>
        <w:kinsoku/>
        <w:wordWrap/>
        <w:overflowPunct/>
        <w:topLinePunct w:val="0"/>
        <w:autoSpaceDE/>
        <w:autoSpaceDN/>
        <w:bidi w:val="0"/>
        <w:adjustRightInd/>
        <w:spacing w:before="0" w:beforeAutospacing="0" w:after="150" w:afterAutospacing="0" w:line="435" w:lineRule="atLeast"/>
        <w:ind w:left="0" w:righ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10.1 </w:t>
      </w:r>
      <w:r>
        <w:rPr>
          <w:rFonts w:hint="eastAsia" w:ascii="宋体" w:hAnsi="宋体" w:eastAsia="宋体" w:cs="宋体"/>
          <w:sz w:val="24"/>
          <w:szCs w:val="24"/>
          <w:lang w:eastAsia="zh-CN"/>
        </w:rPr>
        <w:t>议价</w:t>
      </w:r>
      <w:r>
        <w:rPr>
          <w:rFonts w:hint="eastAsia" w:ascii="宋体" w:hAnsi="宋体" w:eastAsia="宋体" w:cs="宋体"/>
          <w:sz w:val="24"/>
          <w:szCs w:val="24"/>
        </w:rPr>
        <w:t>小组对响应文件进行审查。</w:t>
      </w:r>
    </w:p>
    <w:p>
      <w:pPr>
        <w:keepNext w:val="0"/>
        <w:keepLines w:val="0"/>
        <w:pageBreakBefore w:val="0"/>
        <w:widowControl/>
        <w:kinsoku/>
        <w:wordWrap/>
        <w:overflowPunct/>
        <w:topLinePunct w:val="0"/>
        <w:autoSpaceDE/>
        <w:autoSpaceDN/>
        <w:bidi w:val="0"/>
        <w:adjustRightInd/>
        <w:spacing w:after="150" w:line="435" w:lineRule="atLeast"/>
        <w:ind w:firstLine="0" w:firstLineChars="0"/>
        <w:jc w:val="left"/>
        <w:textAlignment w:val="auto"/>
        <w:rPr>
          <w:rFonts w:ascii="宋体" w:hAnsi="宋体" w:cs="宋体"/>
          <w:sz w:val="24"/>
        </w:rPr>
      </w:pPr>
      <w:r>
        <w:rPr>
          <w:rFonts w:hint="eastAsia" w:ascii="宋体" w:hAnsi="宋体" w:cs="宋体"/>
          <w:sz w:val="24"/>
          <w:lang w:val="en-US" w:eastAsia="zh-CN"/>
        </w:rPr>
        <w:t>10.2</w:t>
      </w:r>
      <w:r>
        <w:rPr>
          <w:rFonts w:hint="eastAsia" w:ascii="宋体" w:hAnsi="宋体" w:cs="宋体"/>
          <w:sz w:val="24"/>
        </w:rPr>
        <w:t>算术错误将按以下方法更正：</w:t>
      </w:r>
    </w:p>
    <w:p>
      <w:pPr>
        <w:keepNext w:val="0"/>
        <w:keepLines w:val="0"/>
        <w:pageBreakBefore w:val="0"/>
        <w:widowControl/>
        <w:kinsoku/>
        <w:wordWrap/>
        <w:overflowPunct/>
        <w:topLinePunct w:val="0"/>
        <w:autoSpaceDE/>
        <w:autoSpaceDN/>
        <w:bidi w:val="0"/>
        <w:adjustRightInd/>
        <w:spacing w:after="150" w:line="435" w:lineRule="atLeast"/>
        <w:ind w:firstLine="0" w:firstLineChars="0"/>
        <w:jc w:val="left"/>
        <w:textAlignment w:val="auto"/>
        <w:rPr>
          <w:rFonts w:ascii="宋体" w:hAnsi="宋体" w:cs="宋体"/>
          <w:sz w:val="24"/>
        </w:rPr>
      </w:pPr>
      <w:r>
        <w:rPr>
          <w:rFonts w:hint="eastAsia" w:ascii="宋体" w:hAnsi="宋体"/>
          <w:sz w:val="24"/>
        </w:rPr>
        <w:t>（1）</w:t>
      </w:r>
      <w:r>
        <w:rPr>
          <w:rFonts w:hint="eastAsia" w:ascii="宋体" w:hAnsi="宋体" w:cs="宋体"/>
          <w:sz w:val="24"/>
        </w:rPr>
        <w:t>报价一览表中大写金额和小写金额不一致的，以大写金额为准；</w:t>
      </w:r>
    </w:p>
    <w:p>
      <w:pPr>
        <w:keepNext w:val="0"/>
        <w:keepLines w:val="0"/>
        <w:pageBreakBefore w:val="0"/>
        <w:widowControl/>
        <w:kinsoku/>
        <w:wordWrap/>
        <w:overflowPunct/>
        <w:topLinePunct w:val="0"/>
        <w:autoSpaceDE/>
        <w:autoSpaceDN/>
        <w:bidi w:val="0"/>
        <w:adjustRightInd/>
        <w:spacing w:after="150" w:line="435" w:lineRule="atLeast"/>
        <w:ind w:firstLine="0" w:firstLineChars="0"/>
        <w:jc w:val="left"/>
        <w:textAlignment w:val="auto"/>
        <w:rPr>
          <w:rFonts w:ascii="宋体" w:hAnsi="宋体" w:cs="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w:t>
      </w:r>
      <w:r>
        <w:rPr>
          <w:rFonts w:hint="eastAsia" w:ascii="宋体" w:hAnsi="宋体" w:cs="宋体"/>
          <w:sz w:val="24"/>
        </w:rPr>
        <w:t>报价一览表中单价金额小数点或百分比有明显错位的，以报价一览表的总价为准，并修改单价；</w:t>
      </w:r>
    </w:p>
    <w:p>
      <w:pPr>
        <w:keepNext w:val="0"/>
        <w:keepLines w:val="0"/>
        <w:pageBreakBefore w:val="0"/>
        <w:widowControl/>
        <w:kinsoku/>
        <w:wordWrap/>
        <w:overflowPunct/>
        <w:topLinePunct w:val="0"/>
        <w:autoSpaceDE/>
        <w:autoSpaceDN/>
        <w:bidi w:val="0"/>
        <w:adjustRightInd/>
        <w:spacing w:after="150" w:line="435" w:lineRule="atLeast"/>
        <w:ind w:firstLine="0" w:firstLineChars="0"/>
        <w:jc w:val="left"/>
        <w:textAlignment w:val="auto"/>
        <w:rPr>
          <w:rFonts w:hint="eastAsia" w:ascii="宋体" w:hAnsi="宋体" w:cs="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w:t>
      </w:r>
      <w:r>
        <w:rPr>
          <w:rFonts w:hint="eastAsia" w:ascii="宋体" w:hAnsi="宋体" w:cs="宋体"/>
          <w:sz w:val="24"/>
        </w:rPr>
        <w:t>报价一览表中总价金额与按照单价汇总金额不一致的，以单价金额计算结果为准。</w:t>
      </w:r>
    </w:p>
    <w:p>
      <w:pPr>
        <w:keepNext w:val="0"/>
        <w:keepLines w:val="0"/>
        <w:pageBreakBefore w:val="0"/>
        <w:widowControl/>
        <w:kinsoku/>
        <w:wordWrap/>
        <w:overflowPunct/>
        <w:topLinePunct w:val="0"/>
        <w:autoSpaceDE/>
        <w:autoSpaceDN/>
        <w:bidi w:val="0"/>
        <w:adjustRightInd/>
        <w:spacing w:after="150" w:line="435" w:lineRule="atLeast"/>
        <w:ind w:firstLine="0" w:firstLineChars="0"/>
        <w:jc w:val="left"/>
        <w:textAlignment w:val="auto"/>
        <w:rPr>
          <w:rFonts w:ascii="宋体" w:hAnsi="宋体" w:cs="宋体"/>
          <w:b/>
          <w:bCs/>
          <w:sz w:val="24"/>
          <w:highlight w:val="yellow"/>
        </w:rPr>
      </w:pPr>
      <w:r>
        <w:rPr>
          <w:rFonts w:hint="eastAsia" w:ascii="宋体" w:hAnsi="宋体" w:cs="宋体"/>
          <w:b/>
          <w:bCs/>
          <w:sz w:val="24"/>
        </w:rPr>
        <w:t>※同时出现两种以上不一致的，按照前款规定的顺序修正。</w:t>
      </w:r>
    </w:p>
    <w:p>
      <w:pPr>
        <w:keepNext w:val="0"/>
        <w:keepLines w:val="0"/>
        <w:pageBreakBefore w:val="0"/>
        <w:kinsoku/>
        <w:wordWrap/>
        <w:overflowPunct/>
        <w:topLinePunct w:val="0"/>
        <w:autoSpaceDE/>
        <w:autoSpaceDN/>
        <w:bidi w:val="0"/>
        <w:adjustRightInd/>
        <w:spacing w:after="150" w:line="435" w:lineRule="atLeast"/>
        <w:ind w:firstLine="0" w:firstLineChars="0"/>
        <w:jc w:val="left"/>
        <w:textAlignment w:val="auto"/>
        <w:rPr>
          <w:rFonts w:hint="eastAsia" w:ascii="宋体" w:hAnsi="宋体" w:cs="宋体"/>
          <w:sz w:val="24"/>
        </w:rPr>
      </w:pPr>
      <w:r>
        <w:rPr>
          <w:rFonts w:hint="eastAsia" w:ascii="宋体" w:hAnsi="宋体" w:cs="宋体"/>
          <w:sz w:val="24"/>
          <w:lang w:val="en-US" w:eastAsia="zh-CN"/>
        </w:rPr>
        <w:t>10.3</w:t>
      </w:r>
      <w:r>
        <w:rPr>
          <w:rFonts w:hint="eastAsia" w:ascii="宋体" w:hAnsi="宋体" w:cs="宋体"/>
          <w:sz w:val="24"/>
        </w:rPr>
        <w:t>采购单位在提出采购需求时指定品牌的，须在采购单位指定的品牌范围内选定，不符合规定的，</w:t>
      </w:r>
      <w:r>
        <w:rPr>
          <w:rFonts w:hint="eastAsia" w:ascii="宋体" w:hAnsi="宋体" w:cs="宋体"/>
          <w:b/>
          <w:bCs/>
          <w:sz w:val="24"/>
          <w:lang w:eastAsia="zh-CN"/>
        </w:rPr>
        <w:t>响应</w:t>
      </w:r>
      <w:r>
        <w:rPr>
          <w:rFonts w:hint="eastAsia" w:ascii="宋体" w:hAnsi="宋体" w:cs="宋体"/>
          <w:b/>
          <w:bCs/>
          <w:sz w:val="24"/>
        </w:rPr>
        <w:t>无效。</w:t>
      </w:r>
    </w:p>
    <w:p>
      <w:pPr>
        <w:keepNext w:val="0"/>
        <w:keepLines w:val="0"/>
        <w:pageBreakBefore w:val="0"/>
        <w:widowControl/>
        <w:numPr>
          <w:ilvl w:val="0"/>
          <w:numId w:val="0"/>
        </w:numPr>
        <w:kinsoku/>
        <w:wordWrap/>
        <w:overflowPunct/>
        <w:topLinePunct w:val="0"/>
        <w:autoSpaceDE/>
        <w:autoSpaceDN/>
        <w:bidi w:val="0"/>
        <w:adjustRightInd/>
        <w:spacing w:after="150" w:line="435" w:lineRule="atLeast"/>
        <w:ind w:firstLine="0" w:firstLineChars="0"/>
        <w:jc w:val="left"/>
        <w:textAlignment w:val="auto"/>
        <w:rPr>
          <w:rFonts w:hint="eastAsia" w:ascii="宋体" w:hAnsi="宋体" w:eastAsia="宋体" w:cs="宋体"/>
          <w:b w:val="0"/>
          <w:bCs w:val="0"/>
          <w:sz w:val="24"/>
        </w:rPr>
      </w:pPr>
      <w:r>
        <w:rPr>
          <w:rFonts w:hint="eastAsia" w:ascii="宋体" w:hAnsi="宋体" w:eastAsia="宋体" w:cs="宋体"/>
          <w:b w:val="0"/>
          <w:bCs w:val="0"/>
          <w:sz w:val="24"/>
          <w:lang w:val="en-US" w:eastAsia="zh-CN"/>
        </w:rPr>
        <w:t>10.4议</w:t>
      </w:r>
      <w:r>
        <w:rPr>
          <w:rFonts w:hint="eastAsia" w:ascii="宋体" w:hAnsi="宋体" w:eastAsia="宋体" w:cs="宋体"/>
          <w:b w:val="0"/>
          <w:bCs w:val="0"/>
          <w:sz w:val="24"/>
        </w:rPr>
        <w:t>价报价偏差</w:t>
      </w:r>
    </w:p>
    <w:p>
      <w:pPr>
        <w:keepNext w:val="0"/>
        <w:keepLines w:val="0"/>
        <w:pageBreakBefore w:val="0"/>
        <w:widowControl/>
        <w:kinsoku/>
        <w:wordWrap/>
        <w:overflowPunct/>
        <w:topLinePunct w:val="0"/>
        <w:autoSpaceDE/>
        <w:autoSpaceDN/>
        <w:bidi w:val="0"/>
        <w:adjustRightInd/>
        <w:spacing w:after="150" w:line="435" w:lineRule="atLeast"/>
        <w:ind w:firstLine="0" w:firstLineChars="0"/>
        <w:jc w:val="left"/>
        <w:textAlignment w:val="auto"/>
        <w:rPr>
          <w:rFonts w:hint="eastAsia" w:ascii="宋体" w:hAnsi="宋体" w:cs="宋体"/>
          <w:sz w:val="24"/>
        </w:rPr>
      </w:pPr>
      <w:r>
        <w:rPr>
          <w:rFonts w:hint="eastAsia" w:ascii="宋体" w:hAnsi="宋体"/>
          <w:sz w:val="24"/>
        </w:rPr>
        <w:t>（1）</w:t>
      </w:r>
      <w:r>
        <w:rPr>
          <w:rFonts w:hint="eastAsia" w:ascii="宋体" w:hAnsi="宋体" w:cs="宋体"/>
          <w:sz w:val="24"/>
        </w:rPr>
        <w:t>重大偏差。下列情况属于重大偏差：</w:t>
      </w:r>
    </w:p>
    <w:p>
      <w:pPr>
        <w:keepNext w:val="0"/>
        <w:keepLines w:val="0"/>
        <w:pageBreakBefore w:val="0"/>
        <w:widowControl/>
        <w:kinsoku/>
        <w:wordWrap/>
        <w:overflowPunct/>
        <w:topLinePunct w:val="0"/>
        <w:autoSpaceDE/>
        <w:autoSpaceDN/>
        <w:bidi w:val="0"/>
        <w:adjustRightInd/>
        <w:spacing w:after="150" w:line="435" w:lineRule="atLeast"/>
        <w:ind w:firstLine="0" w:firstLineChars="0"/>
        <w:jc w:val="left"/>
        <w:textAlignment w:val="auto"/>
        <w:rPr>
          <w:rFonts w:hint="eastAsia" w:ascii="宋体" w:hAnsi="宋体" w:cs="宋体"/>
          <w:sz w:val="24"/>
        </w:rPr>
      </w:pPr>
      <w:r>
        <w:rPr>
          <w:rFonts w:hint="eastAsia" w:ascii="宋体" w:hAnsi="宋体" w:cs="宋体"/>
          <w:sz w:val="24"/>
        </w:rPr>
        <w:t>①响应文件未按</w:t>
      </w:r>
      <w:r>
        <w:rPr>
          <w:rFonts w:hint="eastAsia" w:ascii="宋体" w:hAnsi="宋体" w:eastAsia="宋体" w:cs="宋体"/>
          <w:b w:val="0"/>
          <w:bCs w:val="0"/>
          <w:sz w:val="24"/>
          <w:lang w:val="en-US" w:eastAsia="zh-CN"/>
        </w:rPr>
        <w:t>议</w:t>
      </w:r>
      <w:r>
        <w:rPr>
          <w:rFonts w:hint="eastAsia" w:ascii="宋体" w:hAnsi="宋体" w:eastAsia="宋体" w:cs="宋体"/>
          <w:b w:val="0"/>
          <w:bCs w:val="0"/>
          <w:sz w:val="24"/>
        </w:rPr>
        <w:t>价</w:t>
      </w:r>
      <w:r>
        <w:rPr>
          <w:rFonts w:hint="eastAsia" w:ascii="宋体" w:hAnsi="宋体" w:cs="宋体"/>
          <w:sz w:val="24"/>
        </w:rPr>
        <w:t>文件要求加盖公章并由法定代表人或其书面授权的代理人签字的；</w:t>
      </w:r>
    </w:p>
    <w:p>
      <w:pPr>
        <w:keepNext w:val="0"/>
        <w:keepLines w:val="0"/>
        <w:pageBreakBefore w:val="0"/>
        <w:widowControl/>
        <w:kinsoku/>
        <w:wordWrap/>
        <w:overflowPunct/>
        <w:topLinePunct w:val="0"/>
        <w:autoSpaceDE/>
        <w:autoSpaceDN/>
        <w:bidi w:val="0"/>
        <w:adjustRightInd/>
        <w:spacing w:after="150" w:line="435" w:lineRule="atLeast"/>
        <w:ind w:firstLine="0" w:firstLineChars="0"/>
        <w:jc w:val="left"/>
        <w:textAlignment w:val="auto"/>
        <w:rPr>
          <w:rFonts w:hint="eastAsia" w:ascii="宋体" w:hAnsi="宋体" w:cs="宋体"/>
          <w:sz w:val="24"/>
        </w:rPr>
      </w:pPr>
      <w:r>
        <w:rPr>
          <w:rFonts w:hint="eastAsia" w:ascii="宋体" w:hAnsi="宋体" w:cs="宋体"/>
          <w:sz w:val="24"/>
        </w:rPr>
        <w:t>②响应文件载明的</w:t>
      </w:r>
      <w:r>
        <w:rPr>
          <w:rFonts w:hint="eastAsia" w:ascii="宋体" w:hAnsi="宋体" w:eastAsia="宋体" w:cs="宋体"/>
          <w:b w:val="0"/>
          <w:bCs w:val="0"/>
          <w:sz w:val="24"/>
          <w:lang w:val="en-US" w:eastAsia="zh-CN"/>
        </w:rPr>
        <w:t>议</w:t>
      </w:r>
      <w:r>
        <w:rPr>
          <w:rFonts w:hint="eastAsia" w:ascii="宋体" w:hAnsi="宋体" w:eastAsia="宋体" w:cs="宋体"/>
          <w:b w:val="0"/>
          <w:bCs w:val="0"/>
          <w:sz w:val="24"/>
        </w:rPr>
        <w:t>价</w:t>
      </w:r>
      <w:r>
        <w:rPr>
          <w:rFonts w:hint="eastAsia" w:ascii="宋体" w:hAnsi="宋体" w:cs="宋体"/>
          <w:sz w:val="24"/>
        </w:rPr>
        <w:t>项目完成期限超过</w:t>
      </w:r>
      <w:r>
        <w:rPr>
          <w:rFonts w:hint="eastAsia" w:ascii="宋体" w:hAnsi="宋体" w:eastAsia="宋体" w:cs="宋体"/>
          <w:b w:val="0"/>
          <w:bCs w:val="0"/>
          <w:sz w:val="24"/>
          <w:lang w:val="en-US" w:eastAsia="zh-CN"/>
        </w:rPr>
        <w:t>议</w:t>
      </w:r>
      <w:r>
        <w:rPr>
          <w:rFonts w:hint="eastAsia" w:ascii="宋体" w:hAnsi="宋体" w:eastAsia="宋体" w:cs="宋体"/>
          <w:b w:val="0"/>
          <w:bCs w:val="0"/>
          <w:sz w:val="24"/>
        </w:rPr>
        <w:t>价</w:t>
      </w:r>
      <w:r>
        <w:rPr>
          <w:rFonts w:hint="eastAsia" w:ascii="宋体" w:hAnsi="宋体" w:cs="宋体"/>
          <w:sz w:val="24"/>
        </w:rPr>
        <w:t>文件规定的；</w:t>
      </w:r>
    </w:p>
    <w:p>
      <w:pPr>
        <w:keepNext w:val="0"/>
        <w:keepLines w:val="0"/>
        <w:pageBreakBefore w:val="0"/>
        <w:widowControl/>
        <w:kinsoku/>
        <w:wordWrap/>
        <w:overflowPunct/>
        <w:topLinePunct w:val="0"/>
        <w:autoSpaceDE/>
        <w:autoSpaceDN/>
        <w:bidi w:val="0"/>
        <w:adjustRightInd/>
        <w:spacing w:after="150" w:line="435" w:lineRule="atLeast"/>
        <w:ind w:firstLine="0" w:firstLineChars="0"/>
        <w:jc w:val="left"/>
        <w:textAlignment w:val="auto"/>
        <w:rPr>
          <w:rFonts w:hint="eastAsia" w:ascii="宋体" w:hAnsi="宋体" w:cs="宋体"/>
          <w:sz w:val="24"/>
        </w:rPr>
      </w:pPr>
      <w:r>
        <w:rPr>
          <w:rFonts w:hint="eastAsia" w:ascii="宋体" w:hAnsi="宋体" w:cs="宋体"/>
          <w:sz w:val="24"/>
        </w:rPr>
        <w:t>③明显不符合技术规格、技术标准的要求；</w:t>
      </w:r>
    </w:p>
    <w:p>
      <w:pPr>
        <w:keepNext w:val="0"/>
        <w:keepLines w:val="0"/>
        <w:pageBreakBefore w:val="0"/>
        <w:widowControl/>
        <w:kinsoku/>
        <w:wordWrap/>
        <w:overflowPunct/>
        <w:topLinePunct w:val="0"/>
        <w:autoSpaceDE/>
        <w:autoSpaceDN/>
        <w:bidi w:val="0"/>
        <w:adjustRightInd/>
        <w:spacing w:after="150" w:line="435" w:lineRule="atLeast"/>
        <w:ind w:firstLine="0" w:firstLineChars="0"/>
        <w:jc w:val="left"/>
        <w:textAlignment w:val="auto"/>
        <w:rPr>
          <w:rFonts w:hint="eastAsia" w:ascii="宋体" w:hAnsi="宋体" w:cs="宋体"/>
          <w:sz w:val="24"/>
        </w:rPr>
      </w:pPr>
      <w:r>
        <w:rPr>
          <w:rFonts w:hint="eastAsia" w:ascii="宋体" w:hAnsi="宋体" w:cs="宋体"/>
          <w:sz w:val="24"/>
        </w:rPr>
        <w:t>④响应文件载明的货物包装方式、检验标准和方法等不符合</w:t>
      </w:r>
      <w:r>
        <w:rPr>
          <w:rFonts w:hint="eastAsia" w:ascii="宋体" w:hAnsi="宋体" w:eastAsia="宋体" w:cs="宋体"/>
          <w:b w:val="0"/>
          <w:bCs w:val="0"/>
          <w:sz w:val="24"/>
          <w:lang w:val="en-US" w:eastAsia="zh-CN"/>
        </w:rPr>
        <w:t>议</w:t>
      </w:r>
      <w:r>
        <w:rPr>
          <w:rFonts w:hint="eastAsia" w:ascii="宋体" w:hAnsi="宋体" w:eastAsia="宋体" w:cs="宋体"/>
          <w:b w:val="0"/>
          <w:bCs w:val="0"/>
          <w:sz w:val="24"/>
        </w:rPr>
        <w:t>价</w:t>
      </w:r>
      <w:r>
        <w:rPr>
          <w:rFonts w:hint="eastAsia" w:ascii="宋体" w:hAnsi="宋体" w:cs="宋体"/>
          <w:sz w:val="24"/>
        </w:rPr>
        <w:t>文件的要求；</w:t>
      </w:r>
    </w:p>
    <w:p>
      <w:pPr>
        <w:keepNext w:val="0"/>
        <w:keepLines w:val="0"/>
        <w:pageBreakBefore w:val="0"/>
        <w:widowControl/>
        <w:kinsoku/>
        <w:wordWrap/>
        <w:overflowPunct/>
        <w:topLinePunct w:val="0"/>
        <w:autoSpaceDE/>
        <w:autoSpaceDN/>
        <w:bidi w:val="0"/>
        <w:adjustRightInd/>
        <w:spacing w:after="150" w:line="435" w:lineRule="atLeast"/>
        <w:ind w:firstLine="0" w:firstLineChars="0"/>
        <w:jc w:val="left"/>
        <w:textAlignment w:val="auto"/>
        <w:rPr>
          <w:rFonts w:hint="eastAsia" w:ascii="宋体" w:hAnsi="宋体" w:cs="宋体"/>
          <w:sz w:val="24"/>
        </w:rPr>
      </w:pPr>
      <w:r>
        <w:rPr>
          <w:rFonts w:hint="eastAsia" w:ascii="宋体" w:hAnsi="宋体" w:cs="宋体"/>
          <w:sz w:val="24"/>
        </w:rPr>
        <w:t>⑤供应商的报价明显低于成本价（提供书面说明不合理的）情形的；</w:t>
      </w:r>
    </w:p>
    <w:p>
      <w:pPr>
        <w:keepNext w:val="0"/>
        <w:keepLines w:val="0"/>
        <w:pageBreakBefore w:val="0"/>
        <w:widowControl/>
        <w:kinsoku/>
        <w:wordWrap/>
        <w:overflowPunct/>
        <w:topLinePunct w:val="0"/>
        <w:autoSpaceDE/>
        <w:autoSpaceDN/>
        <w:bidi w:val="0"/>
        <w:adjustRightInd/>
        <w:spacing w:after="150" w:line="435" w:lineRule="atLeast"/>
        <w:ind w:firstLine="0" w:firstLineChars="0"/>
        <w:jc w:val="left"/>
        <w:textAlignment w:val="auto"/>
        <w:rPr>
          <w:rFonts w:hint="eastAsia" w:ascii="宋体" w:hAnsi="宋体" w:cs="宋体"/>
          <w:sz w:val="24"/>
        </w:rPr>
      </w:pPr>
      <w:r>
        <w:rPr>
          <w:rFonts w:hint="eastAsia" w:ascii="宋体" w:hAnsi="宋体" w:cs="宋体"/>
          <w:sz w:val="24"/>
        </w:rPr>
        <w:t>⑥响应文件附有采购人不能接受的条件；</w:t>
      </w:r>
    </w:p>
    <w:p>
      <w:pPr>
        <w:keepNext w:val="0"/>
        <w:keepLines w:val="0"/>
        <w:pageBreakBefore w:val="0"/>
        <w:widowControl/>
        <w:kinsoku/>
        <w:wordWrap/>
        <w:overflowPunct/>
        <w:topLinePunct w:val="0"/>
        <w:autoSpaceDE/>
        <w:autoSpaceDN/>
        <w:bidi w:val="0"/>
        <w:adjustRightInd/>
        <w:spacing w:after="150" w:line="435" w:lineRule="atLeast"/>
        <w:ind w:firstLine="0" w:firstLineChars="0"/>
        <w:jc w:val="left"/>
        <w:textAlignment w:val="auto"/>
        <w:rPr>
          <w:rFonts w:hint="eastAsia" w:ascii="宋体" w:hAnsi="宋体" w:cs="宋体"/>
          <w:sz w:val="24"/>
        </w:rPr>
      </w:pPr>
      <w:r>
        <w:rPr>
          <w:rFonts w:hint="eastAsia" w:ascii="宋体" w:hAnsi="宋体" w:cs="宋体"/>
          <w:sz w:val="24"/>
        </w:rPr>
        <w:t>⑦不符合</w:t>
      </w:r>
      <w:r>
        <w:rPr>
          <w:rFonts w:hint="eastAsia" w:ascii="宋体" w:hAnsi="宋体" w:eastAsia="宋体" w:cs="宋体"/>
          <w:b w:val="0"/>
          <w:bCs w:val="0"/>
          <w:sz w:val="24"/>
          <w:lang w:val="en-US" w:eastAsia="zh-CN"/>
        </w:rPr>
        <w:t>议</w:t>
      </w:r>
      <w:r>
        <w:rPr>
          <w:rFonts w:hint="eastAsia" w:ascii="宋体" w:hAnsi="宋体" w:eastAsia="宋体" w:cs="宋体"/>
          <w:b w:val="0"/>
          <w:bCs w:val="0"/>
          <w:sz w:val="24"/>
        </w:rPr>
        <w:t>价</w:t>
      </w:r>
      <w:r>
        <w:rPr>
          <w:rFonts w:hint="eastAsia" w:ascii="宋体" w:hAnsi="宋体" w:cs="宋体"/>
          <w:sz w:val="24"/>
        </w:rPr>
        <w:t>文件中规定的其他实质性要求。</w:t>
      </w:r>
    </w:p>
    <w:p>
      <w:pPr>
        <w:keepNext w:val="0"/>
        <w:keepLines w:val="0"/>
        <w:pageBreakBefore w:val="0"/>
        <w:widowControl/>
        <w:kinsoku/>
        <w:wordWrap/>
        <w:overflowPunct/>
        <w:topLinePunct w:val="0"/>
        <w:autoSpaceDE/>
        <w:autoSpaceDN/>
        <w:bidi w:val="0"/>
        <w:adjustRightInd/>
        <w:spacing w:after="150" w:line="435" w:lineRule="atLeast"/>
        <w:ind w:firstLine="0" w:firstLineChars="0"/>
        <w:jc w:val="left"/>
        <w:textAlignment w:val="auto"/>
        <w:rPr>
          <w:rFonts w:hint="eastAsia" w:ascii="宋体" w:hAnsi="宋体" w:cs="宋体"/>
          <w:sz w:val="24"/>
        </w:rPr>
      </w:pPr>
      <w:r>
        <w:rPr>
          <w:rFonts w:hint="eastAsia" w:ascii="宋体" w:hAnsi="宋体" w:cs="宋体"/>
          <w:sz w:val="24"/>
        </w:rPr>
        <w:t>响应文件有上述情形之一的，认定为未对</w:t>
      </w:r>
      <w:r>
        <w:rPr>
          <w:rFonts w:hint="eastAsia" w:ascii="宋体" w:hAnsi="宋体" w:eastAsia="宋体" w:cs="宋体"/>
          <w:b w:val="0"/>
          <w:bCs w:val="0"/>
          <w:sz w:val="24"/>
          <w:lang w:val="en-US" w:eastAsia="zh-CN"/>
        </w:rPr>
        <w:t>议</w:t>
      </w:r>
      <w:r>
        <w:rPr>
          <w:rFonts w:hint="eastAsia" w:ascii="宋体" w:hAnsi="宋体" w:eastAsia="宋体" w:cs="宋体"/>
          <w:b w:val="0"/>
          <w:bCs w:val="0"/>
          <w:sz w:val="24"/>
        </w:rPr>
        <w:t>价</w:t>
      </w:r>
      <w:r>
        <w:rPr>
          <w:rFonts w:hint="eastAsia" w:ascii="宋体" w:hAnsi="宋体" w:cs="宋体"/>
          <w:sz w:val="24"/>
        </w:rPr>
        <w:t>文件作出实质性响应，</w:t>
      </w:r>
      <w:r>
        <w:rPr>
          <w:rFonts w:hint="eastAsia" w:ascii="宋体" w:hAnsi="宋体" w:cs="宋体"/>
          <w:b/>
          <w:bCs/>
          <w:sz w:val="24"/>
        </w:rPr>
        <w:t>作无效</w:t>
      </w:r>
      <w:r>
        <w:rPr>
          <w:rFonts w:hint="eastAsia" w:ascii="宋体" w:hAnsi="宋体" w:cs="宋体"/>
          <w:b/>
          <w:bCs/>
          <w:sz w:val="24"/>
          <w:lang w:eastAsia="zh-CN"/>
        </w:rPr>
        <w:t>响应</w:t>
      </w:r>
      <w:r>
        <w:rPr>
          <w:rFonts w:hint="eastAsia" w:ascii="宋体" w:hAnsi="宋体" w:cs="宋体"/>
          <w:b/>
          <w:bCs/>
          <w:sz w:val="24"/>
        </w:rPr>
        <w:t>处理</w:t>
      </w:r>
      <w:r>
        <w:rPr>
          <w:rFonts w:hint="eastAsia" w:ascii="宋体" w:hAnsi="宋体" w:cs="宋体"/>
          <w:sz w:val="24"/>
        </w:rPr>
        <w:t>。</w:t>
      </w:r>
    </w:p>
    <w:p>
      <w:pPr>
        <w:keepNext w:val="0"/>
        <w:keepLines w:val="0"/>
        <w:pageBreakBefore w:val="0"/>
        <w:widowControl/>
        <w:kinsoku/>
        <w:wordWrap/>
        <w:overflowPunct/>
        <w:topLinePunct w:val="0"/>
        <w:autoSpaceDE/>
        <w:autoSpaceDN/>
        <w:bidi w:val="0"/>
        <w:adjustRightInd/>
        <w:spacing w:after="150" w:line="435" w:lineRule="atLeast"/>
        <w:ind w:firstLine="0" w:firstLineChars="0"/>
        <w:jc w:val="left"/>
        <w:textAlignment w:val="auto"/>
        <w:rPr>
          <w:rFonts w:hint="eastAsia" w:ascii="宋体" w:hAnsi="宋体" w:cs="宋体"/>
          <w:sz w:val="24"/>
        </w:rPr>
      </w:pPr>
      <w:r>
        <w:rPr>
          <w:rFonts w:hint="eastAsia" w:ascii="宋体" w:hAnsi="宋体"/>
          <w:sz w:val="24"/>
        </w:rPr>
        <w:t>（2）</w:t>
      </w:r>
      <w:r>
        <w:rPr>
          <w:rFonts w:hint="eastAsia" w:ascii="宋体" w:hAnsi="宋体" w:cs="宋体"/>
          <w:sz w:val="24"/>
        </w:rPr>
        <w:t>细微偏差。响应文件在实质上响应</w:t>
      </w:r>
      <w:r>
        <w:rPr>
          <w:rFonts w:hint="eastAsia" w:ascii="宋体" w:hAnsi="宋体" w:eastAsia="宋体" w:cs="宋体"/>
          <w:b w:val="0"/>
          <w:bCs w:val="0"/>
          <w:sz w:val="24"/>
          <w:lang w:val="en-US" w:eastAsia="zh-CN"/>
        </w:rPr>
        <w:t>议</w:t>
      </w:r>
      <w:r>
        <w:rPr>
          <w:rFonts w:hint="eastAsia" w:ascii="宋体" w:hAnsi="宋体" w:eastAsia="宋体" w:cs="宋体"/>
          <w:b w:val="0"/>
          <w:bCs w:val="0"/>
          <w:sz w:val="24"/>
        </w:rPr>
        <w:t>价</w:t>
      </w:r>
      <w:r>
        <w:rPr>
          <w:rFonts w:hint="eastAsia" w:ascii="宋体" w:hAnsi="宋体" w:cs="宋体"/>
          <w:sz w:val="24"/>
        </w:rPr>
        <w:t>文件要求，但在个别地方存在漏项或者提供了不完整的技术信息和数据等情况，并且补正这些遗漏或者不完整不会对其他供应商造成不公平的结果。细微偏差不影响响应文件的有效性。</w:t>
      </w:r>
    </w:p>
    <w:p>
      <w:pPr>
        <w:keepNext w:val="0"/>
        <w:keepLines w:val="0"/>
        <w:pageBreakBefore w:val="0"/>
        <w:widowControl/>
        <w:kinsoku/>
        <w:wordWrap/>
        <w:overflowPunct/>
        <w:topLinePunct w:val="0"/>
        <w:autoSpaceDE/>
        <w:autoSpaceDN/>
        <w:bidi w:val="0"/>
        <w:adjustRightInd/>
        <w:spacing w:after="150" w:line="435" w:lineRule="atLeast"/>
        <w:ind w:firstLine="0" w:firstLineChars="0"/>
        <w:jc w:val="left"/>
        <w:textAlignment w:val="auto"/>
        <w:rPr>
          <w:ins w:id="0" w:author="暮色" w:date="2022-04-14T12:08:00Z"/>
          <w:rFonts w:hint="eastAsia" w:ascii="宋体" w:hAnsi="宋体" w:cs="宋体"/>
          <w:sz w:val="24"/>
        </w:rPr>
      </w:pPr>
      <w:r>
        <w:rPr>
          <w:rFonts w:hint="eastAsia" w:ascii="宋体" w:hAnsi="宋体" w:cs="宋体"/>
          <w:sz w:val="24"/>
        </w:rPr>
        <w:t>对存在细微偏差的供应商要求在</w:t>
      </w:r>
      <w:r>
        <w:rPr>
          <w:rFonts w:hint="eastAsia" w:ascii="宋体" w:hAnsi="宋体" w:cs="宋体"/>
          <w:sz w:val="24"/>
          <w:lang w:eastAsia="zh-CN"/>
        </w:rPr>
        <w:t>截止时间</w:t>
      </w:r>
      <w:r>
        <w:rPr>
          <w:rFonts w:hint="eastAsia" w:ascii="宋体" w:hAnsi="宋体" w:cs="宋体"/>
          <w:sz w:val="24"/>
        </w:rPr>
        <w:t>前予以补正。补正的程序和方法按照法律法规对澄清的规定执行。无法补正的，可在审</w:t>
      </w:r>
      <w:r>
        <w:rPr>
          <w:rFonts w:hint="eastAsia" w:ascii="宋体" w:hAnsi="宋体" w:cs="宋体"/>
          <w:sz w:val="24"/>
          <w:lang w:eastAsia="zh-CN"/>
        </w:rPr>
        <w:t>查</w:t>
      </w:r>
      <w:r>
        <w:rPr>
          <w:rFonts w:hint="eastAsia" w:ascii="宋体" w:hAnsi="宋体" w:cs="宋体"/>
          <w:sz w:val="24"/>
        </w:rPr>
        <w:t>时对细微偏差作不利于该供应商的认定。3个以上（含3个）的累积细微偏差视为技术商务不合格，该供应商将不通过。</w:t>
      </w:r>
    </w:p>
    <w:p>
      <w:pPr>
        <w:pStyle w:val="11"/>
        <w:keepNext w:val="0"/>
        <w:keepLines w:val="0"/>
        <w:pageBreakBefore w:val="0"/>
        <w:kinsoku/>
        <w:wordWrap/>
        <w:overflowPunct/>
        <w:topLinePunct w:val="0"/>
        <w:autoSpaceDE/>
        <w:autoSpaceDN/>
        <w:bidi w:val="0"/>
        <w:adjustRightInd/>
        <w:spacing w:after="150" w:line="435" w:lineRule="atLeas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若成交人的响应文件描述存在前后不一致、与证明材料不一致或多份证明材料之间不一致情形之一但在审查中未能发现，则采购人将以响应文件描述或证明材料中有利于采购人的内容进行验收，成交人应自行承担由此产生的风险及费用。</w:t>
      </w:r>
    </w:p>
    <w:p>
      <w:pPr>
        <w:pStyle w:val="13"/>
        <w:keepNext w:val="0"/>
        <w:keepLines w:val="0"/>
        <w:pageBreakBefore w:val="0"/>
        <w:widowControl/>
        <w:suppressLineNumbers w:val="0"/>
        <w:kinsoku/>
        <w:wordWrap/>
        <w:overflowPunct/>
        <w:topLinePunct w:val="0"/>
        <w:autoSpaceDE/>
        <w:autoSpaceDN/>
        <w:bidi w:val="0"/>
        <w:adjustRightInd/>
        <w:spacing w:before="0" w:beforeAutospacing="0" w:after="150" w:afterAutospacing="0" w:line="435" w:lineRule="atLeast"/>
        <w:ind w:left="0" w:righ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11. </w:t>
      </w:r>
      <w:r>
        <w:rPr>
          <w:rFonts w:hint="eastAsia" w:ascii="宋体" w:hAnsi="宋体" w:eastAsia="宋体" w:cs="宋体"/>
          <w:sz w:val="24"/>
          <w:szCs w:val="24"/>
          <w:lang w:eastAsia="zh-CN"/>
        </w:rPr>
        <w:t>议价</w:t>
      </w:r>
      <w:r>
        <w:rPr>
          <w:rFonts w:hint="eastAsia" w:ascii="宋体" w:hAnsi="宋体" w:eastAsia="宋体" w:cs="宋体"/>
          <w:sz w:val="24"/>
          <w:szCs w:val="24"/>
        </w:rPr>
        <w:t>并确定成交价格</w:t>
      </w:r>
    </w:p>
    <w:p>
      <w:pPr>
        <w:pStyle w:val="13"/>
        <w:keepNext w:val="0"/>
        <w:keepLines w:val="0"/>
        <w:pageBreakBefore w:val="0"/>
        <w:widowControl/>
        <w:suppressLineNumbers w:val="0"/>
        <w:kinsoku/>
        <w:wordWrap/>
        <w:overflowPunct/>
        <w:topLinePunct w:val="0"/>
        <w:autoSpaceDE/>
        <w:autoSpaceDN/>
        <w:bidi w:val="0"/>
        <w:adjustRightInd/>
        <w:spacing w:before="0" w:beforeAutospacing="0" w:after="150" w:afterAutospacing="0" w:line="435" w:lineRule="atLeast"/>
        <w:ind w:left="0" w:righ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11.1 在项目预算范围内，</w:t>
      </w:r>
      <w:r>
        <w:rPr>
          <w:rFonts w:hint="eastAsia" w:ascii="宋体" w:hAnsi="宋体" w:eastAsia="宋体" w:cs="宋体"/>
          <w:sz w:val="24"/>
          <w:szCs w:val="24"/>
          <w:lang w:eastAsia="zh-CN"/>
        </w:rPr>
        <w:t>议价</w:t>
      </w:r>
      <w:r>
        <w:rPr>
          <w:rFonts w:hint="eastAsia" w:ascii="宋体" w:hAnsi="宋体" w:eastAsia="宋体" w:cs="宋体"/>
          <w:sz w:val="24"/>
          <w:szCs w:val="24"/>
        </w:rPr>
        <w:t>小组与供应商就价格进行</w:t>
      </w:r>
      <w:r>
        <w:rPr>
          <w:rFonts w:hint="eastAsia" w:ascii="宋体" w:hAnsi="宋体" w:eastAsia="宋体" w:cs="宋体"/>
          <w:sz w:val="24"/>
          <w:szCs w:val="24"/>
          <w:lang w:eastAsia="zh-CN"/>
        </w:rPr>
        <w:t>议价</w:t>
      </w:r>
      <w:r>
        <w:rPr>
          <w:rFonts w:hint="eastAsia" w:ascii="宋体" w:hAnsi="宋体" w:eastAsia="宋体" w:cs="宋体"/>
          <w:sz w:val="24"/>
          <w:szCs w:val="24"/>
        </w:rPr>
        <w:t>，在保证采购项目质量的前提下，确定合理的成交价格。</w:t>
      </w:r>
    </w:p>
    <w:p>
      <w:pPr>
        <w:pStyle w:val="13"/>
        <w:keepNext w:val="0"/>
        <w:keepLines w:val="0"/>
        <w:pageBreakBefore w:val="0"/>
        <w:widowControl/>
        <w:suppressLineNumbers w:val="0"/>
        <w:kinsoku/>
        <w:wordWrap/>
        <w:overflowPunct/>
        <w:topLinePunct w:val="0"/>
        <w:autoSpaceDE/>
        <w:autoSpaceDN/>
        <w:bidi w:val="0"/>
        <w:adjustRightInd/>
        <w:spacing w:before="0" w:beforeAutospacing="0" w:after="150" w:afterAutospacing="0" w:line="435" w:lineRule="atLeast"/>
        <w:ind w:left="0" w:righ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12. </w:t>
      </w:r>
      <w:r>
        <w:rPr>
          <w:rFonts w:hint="eastAsia" w:ascii="宋体" w:hAnsi="宋体" w:eastAsia="宋体" w:cs="宋体"/>
          <w:sz w:val="24"/>
          <w:szCs w:val="24"/>
          <w:lang w:eastAsia="zh-CN"/>
        </w:rPr>
        <w:t>议价</w:t>
      </w:r>
      <w:r>
        <w:rPr>
          <w:rFonts w:hint="eastAsia" w:ascii="宋体" w:hAnsi="宋体" w:eastAsia="宋体" w:cs="宋体"/>
          <w:sz w:val="24"/>
          <w:szCs w:val="24"/>
        </w:rPr>
        <w:t>终止</w:t>
      </w:r>
    </w:p>
    <w:p>
      <w:pPr>
        <w:pStyle w:val="13"/>
        <w:keepNext w:val="0"/>
        <w:keepLines w:val="0"/>
        <w:pageBreakBefore w:val="0"/>
        <w:widowControl/>
        <w:suppressLineNumbers w:val="0"/>
        <w:kinsoku/>
        <w:wordWrap/>
        <w:overflowPunct/>
        <w:topLinePunct w:val="0"/>
        <w:autoSpaceDE/>
        <w:autoSpaceDN/>
        <w:bidi w:val="0"/>
        <w:adjustRightInd/>
        <w:spacing w:before="0" w:beforeAutospacing="0" w:after="150" w:afterAutospacing="0" w:line="435" w:lineRule="atLeast"/>
        <w:ind w:left="0" w:righ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12.1 出现下列情形之一的，</w:t>
      </w:r>
      <w:r>
        <w:rPr>
          <w:rFonts w:hint="eastAsia" w:ascii="宋体" w:hAnsi="宋体" w:eastAsia="宋体" w:cs="宋体"/>
          <w:sz w:val="24"/>
          <w:szCs w:val="24"/>
          <w:lang w:eastAsia="zh-CN"/>
        </w:rPr>
        <w:t>采购人</w:t>
      </w:r>
      <w:r>
        <w:rPr>
          <w:rFonts w:hint="eastAsia" w:ascii="宋体" w:hAnsi="宋体" w:eastAsia="宋体" w:cs="宋体"/>
          <w:sz w:val="24"/>
          <w:szCs w:val="24"/>
        </w:rPr>
        <w:t>应当终止采购活动，发布项目终止公告并说明原因，重新开展采购活动：</w:t>
      </w:r>
    </w:p>
    <w:p>
      <w:pPr>
        <w:pStyle w:val="13"/>
        <w:keepNext w:val="0"/>
        <w:keepLines w:val="0"/>
        <w:pageBreakBefore w:val="0"/>
        <w:widowControl/>
        <w:suppressLineNumbers w:val="0"/>
        <w:kinsoku/>
        <w:wordWrap/>
        <w:overflowPunct/>
        <w:topLinePunct w:val="0"/>
        <w:autoSpaceDE/>
        <w:autoSpaceDN/>
        <w:bidi w:val="0"/>
        <w:adjustRightInd/>
        <w:spacing w:before="0" w:beforeAutospacing="0" w:after="150" w:afterAutospacing="0" w:line="435" w:lineRule="atLeast"/>
        <w:ind w:left="0" w:righ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(1)因情况变化，不再符合规定的</w:t>
      </w:r>
      <w:r>
        <w:rPr>
          <w:rFonts w:hint="eastAsia" w:ascii="宋体" w:hAnsi="宋体" w:eastAsia="宋体" w:cs="宋体"/>
          <w:sz w:val="24"/>
          <w:szCs w:val="24"/>
          <w:lang w:eastAsia="zh-CN"/>
        </w:rPr>
        <w:t>议价采购人</w:t>
      </w:r>
      <w:r>
        <w:rPr>
          <w:rFonts w:hint="eastAsia" w:ascii="宋体" w:hAnsi="宋体" w:eastAsia="宋体" w:cs="宋体"/>
          <w:sz w:val="24"/>
          <w:szCs w:val="24"/>
        </w:rPr>
        <w:t>式适用情形的；</w:t>
      </w:r>
    </w:p>
    <w:p>
      <w:pPr>
        <w:pStyle w:val="13"/>
        <w:keepNext w:val="0"/>
        <w:keepLines w:val="0"/>
        <w:pageBreakBefore w:val="0"/>
        <w:widowControl/>
        <w:suppressLineNumbers w:val="0"/>
        <w:kinsoku/>
        <w:wordWrap/>
        <w:overflowPunct/>
        <w:topLinePunct w:val="0"/>
        <w:autoSpaceDE/>
        <w:autoSpaceDN/>
        <w:bidi w:val="0"/>
        <w:adjustRightInd/>
        <w:spacing w:before="0" w:beforeAutospacing="0" w:after="150" w:afterAutospacing="0" w:line="435" w:lineRule="atLeast"/>
        <w:ind w:left="0" w:righ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(2)出现影响采购公正的违法、违规行为的；</w:t>
      </w:r>
    </w:p>
    <w:p>
      <w:pPr>
        <w:pStyle w:val="13"/>
        <w:keepNext w:val="0"/>
        <w:keepLines w:val="0"/>
        <w:pageBreakBefore w:val="0"/>
        <w:widowControl/>
        <w:suppressLineNumbers w:val="0"/>
        <w:kinsoku/>
        <w:wordWrap/>
        <w:overflowPunct/>
        <w:topLinePunct w:val="0"/>
        <w:autoSpaceDE/>
        <w:autoSpaceDN/>
        <w:bidi w:val="0"/>
        <w:adjustRightInd/>
        <w:spacing w:before="0" w:beforeAutospacing="0" w:after="150" w:afterAutospacing="0" w:line="435" w:lineRule="atLeast"/>
        <w:ind w:left="0" w:righ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(3)报价超过采购预算。</w:t>
      </w:r>
    </w:p>
    <w:p>
      <w:pPr>
        <w:pStyle w:val="13"/>
        <w:keepNext w:val="0"/>
        <w:keepLines w:val="0"/>
        <w:pageBreakBefore w:val="0"/>
        <w:widowControl/>
        <w:suppressLineNumbers w:val="0"/>
        <w:kinsoku/>
        <w:wordWrap/>
        <w:overflowPunct/>
        <w:topLinePunct w:val="0"/>
        <w:autoSpaceDE/>
        <w:autoSpaceDN/>
        <w:bidi w:val="0"/>
        <w:adjustRightInd/>
        <w:spacing w:before="0" w:beforeAutospacing="0" w:after="150" w:afterAutospacing="0" w:line="435" w:lineRule="atLeast"/>
        <w:ind w:left="0" w:righ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13. 项目取消</w:t>
      </w:r>
    </w:p>
    <w:p>
      <w:pPr>
        <w:pStyle w:val="13"/>
        <w:keepNext w:val="0"/>
        <w:keepLines w:val="0"/>
        <w:pageBreakBefore w:val="0"/>
        <w:widowControl/>
        <w:suppressLineNumbers w:val="0"/>
        <w:kinsoku/>
        <w:wordWrap/>
        <w:overflowPunct/>
        <w:topLinePunct w:val="0"/>
        <w:autoSpaceDE/>
        <w:autoSpaceDN/>
        <w:bidi w:val="0"/>
        <w:adjustRightInd/>
        <w:spacing w:before="0" w:beforeAutospacing="0" w:after="150" w:afterAutospacing="0" w:line="435" w:lineRule="atLeast"/>
        <w:ind w:left="0" w:righ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在采购活动中因重大变故，采购任务取消的，</w:t>
      </w:r>
      <w:r>
        <w:rPr>
          <w:rFonts w:hint="eastAsia" w:ascii="宋体" w:hAnsi="宋体" w:eastAsia="宋体" w:cs="宋体"/>
          <w:sz w:val="24"/>
          <w:szCs w:val="24"/>
          <w:lang w:eastAsia="zh-CN"/>
        </w:rPr>
        <w:t>采购人</w:t>
      </w:r>
      <w:r>
        <w:rPr>
          <w:rFonts w:hint="eastAsia" w:ascii="宋体" w:hAnsi="宋体" w:eastAsia="宋体" w:cs="宋体"/>
          <w:sz w:val="24"/>
          <w:szCs w:val="24"/>
        </w:rPr>
        <w:t>应当终止采购活动，通知所有参加采购活动的供应商，并将项目实施情况和采购任务取消原因报送本级财政部门。</w:t>
      </w:r>
    </w:p>
    <w:p>
      <w:pPr>
        <w:pStyle w:val="13"/>
        <w:keepNext w:val="0"/>
        <w:keepLines w:val="0"/>
        <w:pageBreakBefore w:val="0"/>
        <w:widowControl/>
        <w:suppressLineNumbers w:val="0"/>
        <w:kinsoku/>
        <w:wordWrap/>
        <w:overflowPunct/>
        <w:topLinePunct w:val="0"/>
        <w:autoSpaceDE/>
        <w:autoSpaceDN/>
        <w:bidi w:val="0"/>
        <w:adjustRightInd/>
        <w:spacing w:before="0" w:beforeAutospacing="0" w:after="150" w:afterAutospacing="0" w:line="435" w:lineRule="atLeast"/>
        <w:ind w:left="0" w:righ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14. 保密要求</w:t>
      </w:r>
    </w:p>
    <w:p>
      <w:pPr>
        <w:pStyle w:val="13"/>
        <w:keepNext w:val="0"/>
        <w:keepLines w:val="0"/>
        <w:pageBreakBefore w:val="0"/>
        <w:widowControl/>
        <w:suppressLineNumbers w:val="0"/>
        <w:kinsoku/>
        <w:wordWrap/>
        <w:overflowPunct/>
        <w:topLinePunct w:val="0"/>
        <w:autoSpaceDE/>
        <w:autoSpaceDN/>
        <w:bidi w:val="0"/>
        <w:adjustRightInd/>
        <w:spacing w:before="0" w:beforeAutospacing="0" w:after="150" w:afterAutospacing="0" w:line="435" w:lineRule="atLeast"/>
        <w:ind w:left="0" w:righ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14.1 </w:t>
      </w:r>
      <w:r>
        <w:rPr>
          <w:rFonts w:hint="eastAsia" w:ascii="宋体" w:hAnsi="宋体" w:eastAsia="宋体" w:cs="宋体"/>
          <w:sz w:val="24"/>
          <w:szCs w:val="24"/>
          <w:lang w:eastAsia="zh-CN"/>
        </w:rPr>
        <w:t>议价</w:t>
      </w:r>
      <w:r>
        <w:rPr>
          <w:rFonts w:hint="eastAsia" w:ascii="宋体" w:hAnsi="宋体" w:eastAsia="宋体" w:cs="宋体"/>
          <w:sz w:val="24"/>
          <w:szCs w:val="24"/>
        </w:rPr>
        <w:t>小组以及与</w:t>
      </w:r>
      <w:r>
        <w:rPr>
          <w:rFonts w:hint="eastAsia" w:ascii="宋体" w:hAnsi="宋体" w:eastAsia="宋体" w:cs="宋体"/>
          <w:sz w:val="24"/>
          <w:szCs w:val="24"/>
          <w:lang w:eastAsia="zh-CN"/>
        </w:rPr>
        <w:t>议价</w:t>
      </w:r>
      <w:r>
        <w:rPr>
          <w:rFonts w:hint="eastAsia" w:ascii="宋体" w:hAnsi="宋体" w:eastAsia="宋体" w:cs="宋体"/>
          <w:sz w:val="24"/>
          <w:szCs w:val="24"/>
        </w:rPr>
        <w:t>工作有关的人员对</w:t>
      </w:r>
      <w:r>
        <w:rPr>
          <w:rFonts w:hint="eastAsia" w:ascii="宋体" w:hAnsi="宋体" w:eastAsia="宋体" w:cs="宋体"/>
          <w:sz w:val="24"/>
          <w:szCs w:val="24"/>
          <w:lang w:eastAsia="zh-CN"/>
        </w:rPr>
        <w:t>议价</w:t>
      </w:r>
      <w:r>
        <w:rPr>
          <w:rFonts w:hint="eastAsia" w:ascii="宋体" w:hAnsi="宋体" w:eastAsia="宋体" w:cs="宋体"/>
          <w:sz w:val="24"/>
          <w:szCs w:val="24"/>
        </w:rPr>
        <w:t>情况以及</w:t>
      </w:r>
      <w:r>
        <w:rPr>
          <w:rFonts w:hint="eastAsia" w:ascii="宋体" w:hAnsi="宋体" w:eastAsia="宋体" w:cs="宋体"/>
          <w:sz w:val="24"/>
          <w:szCs w:val="24"/>
          <w:lang w:eastAsia="zh-CN"/>
        </w:rPr>
        <w:t>议价</w:t>
      </w:r>
      <w:r>
        <w:rPr>
          <w:rFonts w:hint="eastAsia" w:ascii="宋体" w:hAnsi="宋体" w:eastAsia="宋体" w:cs="宋体"/>
          <w:sz w:val="24"/>
          <w:szCs w:val="24"/>
        </w:rPr>
        <w:t>过程中获悉的国家秘密、商业秘密应当保密。</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13"/>
        <w:keepNext w:val="0"/>
        <w:keepLines w:val="0"/>
        <w:widowControl/>
        <w:suppressLineNumbers w:val="0"/>
        <w:spacing w:before="0" w:beforeAutospacing="0" w:after="150" w:afterAutospacing="0" w:line="405" w:lineRule="atLeast"/>
        <w:ind w:left="0" w:right="0"/>
        <w:jc w:val="center"/>
        <w:rPr>
          <w:rFonts w:hint="eastAsia" w:ascii="宋体" w:hAnsi="宋体" w:eastAsia="宋体" w:cs="宋体"/>
          <w:sz w:val="24"/>
          <w:szCs w:val="24"/>
          <w:lang w:eastAsia="zh-CN"/>
        </w:rPr>
      </w:pPr>
      <w:r>
        <w:rPr>
          <w:rStyle w:val="17"/>
          <w:rFonts w:hint="eastAsia" w:ascii="宋体" w:hAnsi="宋体" w:eastAsia="宋体" w:cs="宋体"/>
          <w:b/>
          <w:bCs/>
          <w:sz w:val="24"/>
          <w:szCs w:val="24"/>
        </w:rPr>
        <w:t>七、成交与</w:t>
      </w:r>
      <w:r>
        <w:rPr>
          <w:rStyle w:val="17"/>
          <w:rFonts w:hint="eastAsia" w:ascii="宋体" w:hAnsi="宋体" w:eastAsia="宋体" w:cs="宋体"/>
          <w:b/>
          <w:bCs/>
          <w:sz w:val="24"/>
          <w:szCs w:val="24"/>
          <w:lang w:eastAsia="zh-CN"/>
        </w:rPr>
        <w:t>采购合同</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15. 成交</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15.1 成交结果信息的公布</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(1) 成交供应商确定后2个工作日内，</w:t>
      </w:r>
      <w:r>
        <w:rPr>
          <w:rFonts w:hint="eastAsia" w:ascii="宋体" w:hAnsi="宋体" w:eastAsia="宋体" w:cs="宋体"/>
          <w:sz w:val="24"/>
          <w:szCs w:val="24"/>
          <w:lang w:eastAsia="zh-CN"/>
        </w:rPr>
        <w:t>采购人</w:t>
      </w:r>
      <w:r>
        <w:rPr>
          <w:rFonts w:hint="eastAsia" w:ascii="宋体" w:hAnsi="宋体" w:eastAsia="宋体" w:cs="宋体"/>
          <w:sz w:val="24"/>
          <w:szCs w:val="24"/>
        </w:rPr>
        <w:t>应将成交结果信息（含采购文件）在采购文件载明的指定媒体上以结果公告的形式发布成交结果。</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(2) 结果公告的公告期限为１个工作日。</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15.2 成交通知</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(1) 结果公告发布的同时，</w:t>
      </w:r>
      <w:r>
        <w:rPr>
          <w:rFonts w:hint="eastAsia" w:ascii="宋体" w:hAnsi="宋体" w:eastAsia="宋体" w:cs="宋体"/>
          <w:sz w:val="24"/>
          <w:szCs w:val="24"/>
          <w:lang w:eastAsia="zh-CN"/>
        </w:rPr>
        <w:t>采购人</w:t>
      </w:r>
      <w:r>
        <w:rPr>
          <w:rFonts w:hint="eastAsia" w:ascii="宋体" w:hAnsi="宋体" w:eastAsia="宋体" w:cs="宋体"/>
          <w:sz w:val="24"/>
          <w:szCs w:val="24"/>
        </w:rPr>
        <w:t>将以书面形式向成交供应商发出成交通知书。</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(2) 成交通知书对采购人和成交供应商具有同等法律效力。成交通知书发出后，成交供应商放弃成交的，应依法承担法律责任。</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(3) 成交通知书是合同文件的组成部分。</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16. 采购合同</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16.1履约保证金（若有）：成交供应商在收到成交通知书后，应按照采购文件的规定，向采购人提交履约保证金，具体见</w:t>
      </w:r>
      <w:r>
        <w:rPr>
          <w:rFonts w:hint="eastAsia" w:ascii="宋体" w:hAnsi="宋体" w:eastAsia="宋体" w:cs="宋体"/>
          <w:sz w:val="24"/>
          <w:szCs w:val="24"/>
          <w:lang w:eastAsia="zh-CN"/>
        </w:rPr>
        <w:t>议价文件第三章</w:t>
      </w:r>
      <w:r>
        <w:rPr>
          <w:rFonts w:hint="eastAsia" w:ascii="宋体" w:hAnsi="宋体" w:eastAsia="宋体" w:cs="宋体"/>
          <w:sz w:val="24"/>
          <w:szCs w:val="24"/>
        </w:rPr>
        <w:t>。成交供应商没有按照本章规定提交履约保证金的，视为放弃成交资格。</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16.2 签订依据：成交通知书、采购文件、成交供应商的响应文件及其补充的响应文件等均为签订</w:t>
      </w:r>
      <w:r>
        <w:rPr>
          <w:rFonts w:hint="eastAsia" w:ascii="宋体" w:hAnsi="宋体" w:eastAsia="宋体" w:cs="宋体"/>
          <w:sz w:val="24"/>
          <w:szCs w:val="24"/>
          <w:lang w:eastAsia="zh-CN"/>
        </w:rPr>
        <w:t>采购合同</w:t>
      </w:r>
      <w:r>
        <w:rPr>
          <w:rFonts w:hint="eastAsia" w:ascii="宋体" w:hAnsi="宋体" w:eastAsia="宋体" w:cs="宋体"/>
          <w:sz w:val="24"/>
          <w:szCs w:val="24"/>
        </w:rPr>
        <w:t>的依据。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16.3 签订时限：自中标通知书发出之日起30个日历日内。。</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16.4 补充合同：</w:t>
      </w:r>
      <w:r>
        <w:rPr>
          <w:rFonts w:hint="eastAsia" w:ascii="宋体" w:hAnsi="宋体" w:eastAsia="宋体" w:cs="宋体"/>
          <w:sz w:val="24"/>
          <w:szCs w:val="24"/>
          <w:lang w:eastAsia="zh-CN"/>
        </w:rPr>
        <w:t>采购合同</w:t>
      </w:r>
      <w:r>
        <w:rPr>
          <w:rFonts w:hint="eastAsia" w:ascii="宋体" w:hAnsi="宋体" w:eastAsia="宋体" w:cs="宋体"/>
          <w:sz w:val="24"/>
          <w:szCs w:val="24"/>
        </w:rPr>
        <w:t>履行中，采购人需追加与合同标的相同的货物、工程或者服务的，在不改变合同其他条款的前提下，可以与供应商</w:t>
      </w:r>
      <w:r>
        <w:rPr>
          <w:rFonts w:hint="eastAsia" w:ascii="宋体" w:hAnsi="宋体" w:eastAsia="宋体" w:cs="宋体"/>
          <w:sz w:val="24"/>
          <w:szCs w:val="24"/>
          <w:lang w:eastAsia="zh-CN"/>
        </w:rPr>
        <w:t>议价</w:t>
      </w:r>
      <w:r>
        <w:rPr>
          <w:rFonts w:hint="eastAsia" w:ascii="宋体" w:hAnsi="宋体" w:eastAsia="宋体" w:cs="宋体"/>
          <w:sz w:val="24"/>
          <w:szCs w:val="24"/>
        </w:rPr>
        <w:t>签订补充合同，但所有补充合同的采购金额不得超过原合同采购金额的百分之十。</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16.</w:t>
      </w:r>
      <w:r>
        <w:rPr>
          <w:rFonts w:hint="eastAsia" w:ascii="宋体" w:hAnsi="宋体" w:eastAsia="宋体" w:cs="宋体"/>
          <w:sz w:val="24"/>
          <w:szCs w:val="24"/>
          <w:lang w:val="en-US" w:eastAsia="zh-CN"/>
        </w:rPr>
        <w:t>5</w:t>
      </w:r>
      <w:r>
        <w:rPr>
          <w:rFonts w:hint="eastAsia" w:ascii="宋体" w:hAnsi="宋体" w:eastAsia="宋体" w:cs="宋体"/>
          <w:sz w:val="24"/>
          <w:szCs w:val="24"/>
        </w:rPr>
        <w:t>采购合同的履行、违约责任和解决争议的方法等适用民法典。</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16.</w:t>
      </w:r>
      <w:r>
        <w:rPr>
          <w:rFonts w:hint="eastAsia" w:ascii="宋体" w:hAnsi="宋体" w:eastAsia="宋体" w:cs="宋体"/>
          <w:sz w:val="24"/>
          <w:szCs w:val="24"/>
          <w:lang w:val="en-US" w:eastAsia="zh-CN"/>
        </w:rPr>
        <w:t>6</w:t>
      </w:r>
      <w:r>
        <w:rPr>
          <w:rFonts w:hint="eastAsia" w:ascii="宋体" w:hAnsi="宋体" w:eastAsia="宋体" w:cs="宋体"/>
          <w:sz w:val="24"/>
          <w:szCs w:val="24"/>
        </w:rPr>
        <w:t>成交供应商在</w:t>
      </w:r>
      <w:r>
        <w:rPr>
          <w:rFonts w:hint="eastAsia" w:ascii="宋体" w:hAnsi="宋体" w:eastAsia="宋体" w:cs="宋体"/>
          <w:sz w:val="24"/>
          <w:szCs w:val="24"/>
          <w:lang w:eastAsia="zh-CN"/>
        </w:rPr>
        <w:t>采购合同</w:t>
      </w:r>
      <w:r>
        <w:rPr>
          <w:rFonts w:hint="eastAsia" w:ascii="宋体" w:hAnsi="宋体" w:eastAsia="宋体" w:cs="宋体"/>
          <w:sz w:val="24"/>
          <w:szCs w:val="24"/>
        </w:rPr>
        <w:t>履行过程中应遵守有关法律、法规和规章的强制性规定（即使前述强制性规定有可能在采购文件中未予列明）。</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16.</w:t>
      </w:r>
      <w:r>
        <w:rPr>
          <w:rFonts w:hint="eastAsia" w:ascii="宋体" w:hAnsi="宋体" w:eastAsia="宋体" w:cs="宋体"/>
          <w:sz w:val="24"/>
          <w:szCs w:val="24"/>
          <w:lang w:val="en-US" w:eastAsia="zh-CN"/>
        </w:rPr>
        <w:t>7</w:t>
      </w:r>
      <w:r>
        <w:rPr>
          <w:rFonts w:hint="eastAsia" w:ascii="宋体" w:hAnsi="宋体" w:eastAsia="宋体" w:cs="宋体"/>
          <w:sz w:val="24"/>
          <w:szCs w:val="24"/>
        </w:rPr>
        <w:t>成交供应商有下列情形之一的，应依法承担违约责任：</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（1）在成交后，无正当理由不与采购人签订合同的；</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（2）在履行期限届满前，明确表示或以自己的行为表明不履行合同义务的；</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（3）迟延履行合同，经催告后在合理期限内仍未履行；</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（4）有违反法律、法规相关规定的其他违约行为致使不能实现合同目的；</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（5）将合同转包，或采取分包方式履行合同的。</w:t>
      </w:r>
    </w:p>
    <w:p>
      <w:pPr>
        <w:pStyle w:val="13"/>
        <w:keepNext w:val="0"/>
        <w:keepLines w:val="0"/>
        <w:widowControl/>
        <w:suppressLineNumbers w:val="0"/>
        <w:spacing w:before="0" w:beforeAutospacing="0" w:after="150" w:afterAutospacing="0" w:line="435" w:lineRule="atLeast"/>
        <w:ind w:left="0" w:right="0"/>
        <w:rPr>
          <w:rFonts w:hint="eastAsia" w:ascii="宋体" w:hAnsi="宋体" w:eastAsia="宋体" w:cs="宋体"/>
          <w:sz w:val="24"/>
          <w:szCs w:val="24"/>
        </w:rPr>
      </w:pPr>
      <w:r>
        <w:rPr>
          <w:rFonts w:hint="eastAsia" w:ascii="宋体" w:hAnsi="宋体" w:eastAsia="宋体" w:cs="宋体"/>
          <w:sz w:val="24"/>
          <w:szCs w:val="24"/>
        </w:rPr>
        <w:t>17. 供应商须保证采购人在使用该标的或其任何一部分时不受到第三方关于侵犯专利权、商标权或工业设计权等知识产权的指控。如果任何第三方提出侵权指控与采购人无关，供应商须与第三方交涉并承担可能发生的责任与一切费用。如采购人因此而遭致损失的，供应商应赔偿该损失。</w:t>
      </w:r>
    </w:p>
    <w:p>
      <w:pPr>
        <w:pStyle w:val="13"/>
        <w:keepNext w:val="0"/>
        <w:keepLines w:val="0"/>
        <w:widowControl/>
        <w:suppressLineNumbers w:val="0"/>
        <w:spacing w:before="0" w:beforeAutospacing="0" w:after="150" w:afterAutospacing="0" w:line="435" w:lineRule="atLeast"/>
        <w:ind w:left="0" w:right="0"/>
        <w:jc w:val="both"/>
        <w:rPr>
          <w:rStyle w:val="17"/>
          <w:rFonts w:hint="eastAsia" w:ascii="宋体" w:hAnsi="宋体" w:eastAsia="宋体" w:cs="宋体"/>
          <w:b/>
          <w:bCs/>
          <w:sz w:val="36"/>
          <w:szCs w:val="36"/>
        </w:rPr>
      </w:pPr>
    </w:p>
    <w:p>
      <w:pPr>
        <w:pStyle w:val="13"/>
        <w:keepNext w:val="0"/>
        <w:keepLines w:val="0"/>
        <w:widowControl/>
        <w:suppressLineNumbers w:val="0"/>
        <w:spacing w:before="0" w:beforeAutospacing="0" w:after="150" w:afterAutospacing="0" w:line="435" w:lineRule="atLeast"/>
        <w:ind w:left="0" w:right="0"/>
        <w:jc w:val="both"/>
        <w:rPr>
          <w:rStyle w:val="17"/>
          <w:rFonts w:hint="eastAsia" w:ascii="宋体" w:hAnsi="宋体" w:eastAsia="宋体" w:cs="宋体"/>
          <w:b/>
          <w:bCs/>
          <w:sz w:val="36"/>
          <w:szCs w:val="36"/>
        </w:rPr>
      </w:pPr>
    </w:p>
    <w:p>
      <w:pPr>
        <w:pStyle w:val="13"/>
        <w:keepNext w:val="0"/>
        <w:keepLines w:val="0"/>
        <w:widowControl/>
        <w:suppressLineNumbers w:val="0"/>
        <w:spacing w:before="0" w:beforeAutospacing="0" w:after="150" w:afterAutospacing="0" w:line="435" w:lineRule="atLeast"/>
        <w:ind w:left="0" w:right="0"/>
        <w:jc w:val="both"/>
        <w:rPr>
          <w:rStyle w:val="17"/>
          <w:rFonts w:hint="eastAsia" w:ascii="宋体" w:hAnsi="宋体" w:eastAsia="宋体" w:cs="宋体"/>
          <w:b/>
          <w:bCs/>
          <w:sz w:val="36"/>
          <w:szCs w:val="36"/>
        </w:rPr>
      </w:pPr>
    </w:p>
    <w:p>
      <w:pPr>
        <w:pStyle w:val="13"/>
        <w:keepNext w:val="0"/>
        <w:keepLines w:val="0"/>
        <w:widowControl/>
        <w:suppressLineNumbers w:val="0"/>
        <w:spacing w:before="0" w:beforeAutospacing="0" w:after="150" w:afterAutospacing="0" w:line="435" w:lineRule="atLeast"/>
        <w:ind w:left="0" w:right="0"/>
        <w:jc w:val="both"/>
        <w:rPr>
          <w:rStyle w:val="17"/>
          <w:rFonts w:hint="eastAsia" w:ascii="宋体" w:hAnsi="宋体" w:eastAsia="宋体" w:cs="宋体"/>
          <w:b/>
          <w:bCs/>
          <w:sz w:val="36"/>
          <w:szCs w:val="36"/>
        </w:rPr>
      </w:pPr>
    </w:p>
    <w:p>
      <w:pPr>
        <w:pStyle w:val="13"/>
        <w:keepNext w:val="0"/>
        <w:keepLines w:val="0"/>
        <w:widowControl/>
        <w:suppressLineNumbers w:val="0"/>
        <w:spacing w:before="0" w:beforeAutospacing="0" w:after="150" w:afterAutospacing="0" w:line="435" w:lineRule="atLeast"/>
        <w:ind w:left="0" w:right="0"/>
        <w:jc w:val="both"/>
        <w:rPr>
          <w:rStyle w:val="17"/>
          <w:rFonts w:hint="eastAsia" w:ascii="宋体" w:hAnsi="宋体" w:eastAsia="宋体" w:cs="宋体"/>
          <w:b/>
          <w:bCs/>
          <w:sz w:val="36"/>
          <w:szCs w:val="36"/>
        </w:rPr>
      </w:pPr>
    </w:p>
    <w:p>
      <w:pPr>
        <w:pStyle w:val="13"/>
        <w:keepNext w:val="0"/>
        <w:keepLines w:val="0"/>
        <w:widowControl/>
        <w:suppressLineNumbers w:val="0"/>
        <w:spacing w:before="0" w:beforeAutospacing="0" w:after="150" w:afterAutospacing="0" w:line="435" w:lineRule="atLeast"/>
        <w:ind w:left="0" w:right="0"/>
        <w:jc w:val="both"/>
        <w:rPr>
          <w:rStyle w:val="17"/>
          <w:rFonts w:hint="eastAsia" w:ascii="宋体" w:hAnsi="宋体" w:eastAsia="宋体" w:cs="宋体"/>
          <w:b/>
          <w:bCs/>
          <w:sz w:val="36"/>
          <w:szCs w:val="36"/>
        </w:rPr>
      </w:pPr>
    </w:p>
    <w:p>
      <w:pPr>
        <w:pStyle w:val="13"/>
        <w:keepNext w:val="0"/>
        <w:keepLines w:val="0"/>
        <w:widowControl/>
        <w:suppressLineNumbers w:val="0"/>
        <w:spacing w:before="0" w:beforeAutospacing="0" w:after="150" w:afterAutospacing="0" w:line="435" w:lineRule="atLeast"/>
        <w:ind w:left="0" w:right="0"/>
        <w:jc w:val="both"/>
        <w:rPr>
          <w:rStyle w:val="17"/>
          <w:rFonts w:hint="eastAsia" w:ascii="宋体" w:hAnsi="宋体" w:eastAsia="宋体" w:cs="宋体"/>
          <w:b/>
          <w:bCs/>
          <w:sz w:val="36"/>
          <w:szCs w:val="36"/>
        </w:rPr>
      </w:pPr>
    </w:p>
    <w:p>
      <w:pPr>
        <w:pStyle w:val="13"/>
        <w:keepNext w:val="0"/>
        <w:keepLines w:val="0"/>
        <w:widowControl/>
        <w:suppressLineNumbers w:val="0"/>
        <w:spacing w:before="0" w:beforeAutospacing="0" w:after="150" w:afterAutospacing="0" w:line="435" w:lineRule="atLeast"/>
        <w:ind w:left="0" w:right="0"/>
        <w:jc w:val="both"/>
        <w:rPr>
          <w:rStyle w:val="17"/>
          <w:rFonts w:hint="eastAsia" w:ascii="宋体" w:hAnsi="宋体" w:eastAsia="宋体" w:cs="宋体"/>
          <w:b/>
          <w:bCs/>
          <w:sz w:val="36"/>
          <w:szCs w:val="36"/>
        </w:rPr>
      </w:pPr>
    </w:p>
    <w:p>
      <w:pPr>
        <w:pStyle w:val="13"/>
        <w:keepNext w:val="0"/>
        <w:keepLines w:val="0"/>
        <w:widowControl/>
        <w:suppressLineNumbers w:val="0"/>
        <w:spacing w:before="0" w:beforeAutospacing="0" w:after="150" w:afterAutospacing="0" w:line="435" w:lineRule="atLeast"/>
        <w:ind w:left="0" w:right="0"/>
        <w:jc w:val="both"/>
        <w:rPr>
          <w:rStyle w:val="17"/>
          <w:rFonts w:hint="eastAsia" w:ascii="宋体" w:hAnsi="宋体" w:eastAsia="宋体" w:cs="宋体"/>
          <w:b/>
          <w:bCs/>
          <w:sz w:val="36"/>
          <w:szCs w:val="36"/>
        </w:rPr>
      </w:pPr>
    </w:p>
    <w:p>
      <w:pPr>
        <w:pStyle w:val="13"/>
        <w:keepNext w:val="0"/>
        <w:keepLines w:val="0"/>
        <w:widowControl/>
        <w:suppressLineNumbers w:val="0"/>
        <w:spacing w:before="0" w:beforeAutospacing="0" w:after="150" w:afterAutospacing="0" w:line="435" w:lineRule="atLeast"/>
        <w:ind w:left="0" w:right="0"/>
        <w:jc w:val="both"/>
        <w:rPr>
          <w:rStyle w:val="17"/>
          <w:rFonts w:hint="eastAsia" w:ascii="宋体" w:hAnsi="宋体" w:eastAsia="宋体" w:cs="宋体"/>
          <w:b/>
          <w:bCs/>
          <w:sz w:val="36"/>
          <w:szCs w:val="36"/>
        </w:rPr>
      </w:pPr>
    </w:p>
    <w:p>
      <w:pPr>
        <w:pStyle w:val="13"/>
        <w:keepNext w:val="0"/>
        <w:keepLines w:val="0"/>
        <w:widowControl/>
        <w:suppressLineNumbers w:val="0"/>
        <w:spacing w:before="0" w:beforeAutospacing="0" w:after="150" w:afterAutospacing="0" w:line="435" w:lineRule="atLeast"/>
        <w:ind w:left="0" w:right="0"/>
        <w:jc w:val="center"/>
      </w:pPr>
      <w:r>
        <w:rPr>
          <w:rStyle w:val="17"/>
          <w:rFonts w:hint="eastAsia" w:ascii="宋体" w:hAnsi="宋体" w:eastAsia="宋体" w:cs="宋体"/>
          <w:b/>
          <w:bCs/>
          <w:sz w:val="36"/>
          <w:szCs w:val="36"/>
        </w:rPr>
        <w:t>第</w:t>
      </w:r>
      <w:r>
        <w:rPr>
          <w:rStyle w:val="17"/>
          <w:rFonts w:hint="eastAsia" w:ascii="宋体" w:hAnsi="宋体" w:eastAsia="宋体" w:cs="宋体"/>
          <w:b/>
          <w:bCs/>
          <w:sz w:val="36"/>
          <w:szCs w:val="36"/>
          <w:lang w:eastAsia="zh-CN"/>
        </w:rPr>
        <w:t>三</w:t>
      </w:r>
      <w:r>
        <w:rPr>
          <w:rStyle w:val="17"/>
          <w:rFonts w:hint="eastAsia" w:ascii="宋体" w:hAnsi="宋体" w:eastAsia="宋体" w:cs="宋体"/>
          <w:b/>
          <w:bCs/>
          <w:sz w:val="36"/>
          <w:szCs w:val="36"/>
        </w:rPr>
        <w:t xml:space="preserve">章 </w:t>
      </w:r>
      <w:r>
        <w:rPr>
          <w:rStyle w:val="17"/>
          <w:rFonts w:hint="eastAsia" w:ascii="宋体" w:hAnsi="宋体" w:eastAsia="宋体" w:cs="宋体"/>
          <w:b/>
          <w:bCs/>
          <w:sz w:val="36"/>
          <w:szCs w:val="36"/>
          <w:lang w:eastAsia="zh-CN"/>
        </w:rPr>
        <w:t>议价</w:t>
      </w:r>
      <w:r>
        <w:rPr>
          <w:rStyle w:val="17"/>
          <w:rFonts w:hint="eastAsia" w:ascii="宋体" w:hAnsi="宋体" w:eastAsia="宋体" w:cs="宋体"/>
          <w:b/>
          <w:bCs/>
          <w:sz w:val="36"/>
          <w:szCs w:val="36"/>
        </w:rPr>
        <w:t>内容及要求</w:t>
      </w: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pPr>
      <w:r>
        <w:t>一、项目概况</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宋体" w:hAnsi="宋体" w:eastAsia="宋体" w:cs="宋体"/>
          <w:kern w:val="0"/>
          <w:sz w:val="24"/>
        </w:rPr>
      </w:pPr>
      <w:r>
        <w:rPr>
          <w:rFonts w:hint="eastAsia" w:ascii="宋体" w:hAnsi="宋体" w:eastAsia="宋体" w:cs="宋体"/>
          <w:kern w:val="0"/>
          <w:sz w:val="24"/>
          <w:lang w:val="en-US" w:eastAsia="zh-CN"/>
        </w:rPr>
        <w:t>1.</w:t>
      </w:r>
      <w:r>
        <w:rPr>
          <w:rFonts w:hint="eastAsia" w:ascii="宋体" w:hAnsi="宋体" w:eastAsia="宋体" w:cs="宋体"/>
          <w:kern w:val="0"/>
          <w:sz w:val="24"/>
        </w:rPr>
        <w:t>本项目为</w:t>
      </w:r>
      <w:r>
        <w:rPr>
          <w:rFonts w:hint="eastAsia" w:ascii="宋体" w:hAnsi="宋体" w:eastAsia="宋体" w:cs="宋体"/>
          <w:sz w:val="24"/>
          <w:szCs w:val="24"/>
          <w:lang w:eastAsia="zh-CN"/>
        </w:rPr>
        <w:t>福建省监狱管理局信创设备维修配件和耗材服务采购项目</w:t>
      </w:r>
      <w:r>
        <w:rPr>
          <w:rFonts w:hint="eastAsia" w:ascii="宋体" w:hAnsi="宋体" w:eastAsia="宋体" w:cs="宋体"/>
          <w:kern w:val="0"/>
          <w:sz w:val="24"/>
        </w:rPr>
        <w:t>。预算金额</w:t>
      </w:r>
      <w:r>
        <w:rPr>
          <w:rFonts w:hint="eastAsia" w:ascii="宋体" w:hAnsi="宋体" w:eastAsia="宋体" w:cs="宋体"/>
          <w:kern w:val="0"/>
          <w:sz w:val="24"/>
          <w:lang w:val="en-US" w:eastAsia="zh-CN"/>
        </w:rPr>
        <w:t>15</w:t>
      </w:r>
      <w:r>
        <w:rPr>
          <w:rFonts w:hint="eastAsia" w:ascii="宋体" w:hAnsi="宋体" w:eastAsia="宋体" w:cs="宋体"/>
          <w:kern w:val="0"/>
          <w:sz w:val="24"/>
        </w:rPr>
        <w:t>万元，服务期限为</w:t>
      </w:r>
      <w:r>
        <w:rPr>
          <w:rFonts w:hint="eastAsia" w:ascii="宋体" w:hAnsi="宋体" w:eastAsia="宋体" w:cs="宋体"/>
          <w:kern w:val="0"/>
          <w:sz w:val="24"/>
          <w:lang w:val="en-US" w:eastAsia="zh-CN"/>
        </w:rPr>
        <w:t>1</w:t>
      </w:r>
      <w:r>
        <w:rPr>
          <w:rFonts w:hint="eastAsia" w:ascii="宋体" w:hAnsi="宋体" w:eastAsia="宋体" w:cs="宋体"/>
          <w:kern w:val="0"/>
          <w:sz w:val="24"/>
        </w:rPr>
        <w:t>年（以合同签订起止时间为准）。服务期满或合同金额使用完毕，则合同终止。</w:t>
      </w:r>
    </w:p>
    <w:p>
      <w:pPr>
        <w:keepNext w:val="0"/>
        <w:keepLines w:val="0"/>
        <w:pageBreakBefore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sz w:val="24"/>
        </w:rPr>
      </w:pPr>
      <w:r>
        <w:rPr>
          <w:rFonts w:hint="eastAsia" w:ascii="宋体" w:hAnsi="宋体" w:eastAsia="宋体" w:cs="宋体"/>
          <w:b/>
          <w:bCs/>
          <w:sz w:val="24"/>
          <w:lang w:val="en-US" w:eastAsia="zh-CN"/>
        </w:rPr>
        <w:t>2</w:t>
      </w:r>
      <w:r>
        <w:rPr>
          <w:rFonts w:hint="eastAsia" w:ascii="宋体" w:hAnsi="宋体" w:eastAsia="宋体" w:cs="宋体"/>
          <w:b/>
          <w:bCs/>
          <w:sz w:val="24"/>
        </w:rPr>
        <w:t>.本项目</w:t>
      </w:r>
      <w:r>
        <w:rPr>
          <w:rFonts w:hint="eastAsia" w:ascii="宋体" w:hAnsi="宋体" w:eastAsia="宋体" w:cs="宋体"/>
          <w:b/>
          <w:sz w:val="24"/>
        </w:rPr>
        <w:t>报价要求</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lang w:val="en-US" w:eastAsia="zh-CN"/>
        </w:rPr>
        <w:t>2.1</w:t>
      </w:r>
      <w:r>
        <w:rPr>
          <w:rFonts w:hint="eastAsia" w:ascii="宋体" w:hAnsi="宋体" w:eastAsia="宋体" w:cs="宋体"/>
          <w:sz w:val="24"/>
        </w:rPr>
        <w:t>供应商的报价应包括了为实施和完成合同所需的劳务、材料、运输、安装（含所需辅材）、调试、维修、服务、保险、利润、税费、市场变化以及合同明示的所有责任、义务和风险等一切费用，验收、技术服务、相关文件的提交、质保期免费保修、维护等一切费用。采购人不再另行支付本项目签订合同金额以外的费用。</w:t>
      </w:r>
    </w:p>
    <w:p>
      <w:pPr>
        <w:pStyle w:val="13"/>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0" w:firstLineChars="200"/>
        <w:textAlignment w:val="auto"/>
        <w:rPr>
          <w:rFonts w:hint="eastAsia" w:ascii="宋体" w:hAnsi="宋体" w:eastAsia="宋体" w:cs="宋体"/>
        </w:rPr>
      </w:pPr>
      <w:r>
        <w:rPr>
          <w:rFonts w:hint="eastAsia" w:ascii="宋体" w:hAnsi="宋体" w:eastAsia="宋体" w:cs="宋体"/>
          <w:lang w:val="en-US" w:eastAsia="zh-CN"/>
        </w:rPr>
        <w:t>2.2</w:t>
      </w:r>
      <w:r>
        <w:rPr>
          <w:rFonts w:hint="eastAsia" w:ascii="宋体" w:hAnsi="宋体" w:eastAsia="宋体" w:cs="宋体"/>
          <w:b/>
          <w:bCs/>
        </w:rPr>
        <w:t>供应商须对福建省监狱管理局信创设备维修配件和耗材服务采购项目进行</w:t>
      </w:r>
      <w:r>
        <w:rPr>
          <w:rStyle w:val="17"/>
          <w:rFonts w:hint="eastAsia" w:ascii="宋体" w:hAnsi="宋体" w:eastAsia="宋体" w:cs="宋体"/>
          <w:shd w:val="clear" w:color="auto" w:fill="FFFFFF"/>
        </w:rPr>
        <w:t>统一的折扣报价（即供应商投标的所有服务只能有唯一一个相同的折扣报价）。</w:t>
      </w:r>
      <w:r>
        <w:rPr>
          <w:rFonts w:hint="eastAsia" w:ascii="宋体" w:hAnsi="宋体" w:eastAsia="宋体" w:cs="宋体"/>
          <w:shd w:val="clear" w:color="auto" w:fill="FFFFFF"/>
        </w:rPr>
        <w:t>举例说明：</w:t>
      </w:r>
      <w:r>
        <w:rPr>
          <w:rFonts w:hint="eastAsia" w:ascii="宋体" w:hAnsi="宋体" w:eastAsia="宋体" w:cs="宋体"/>
        </w:rPr>
        <w:t>供应商</w:t>
      </w:r>
      <w:r>
        <w:rPr>
          <w:rFonts w:hint="eastAsia" w:ascii="宋体" w:hAnsi="宋体" w:eastAsia="宋体" w:cs="宋体"/>
          <w:shd w:val="clear" w:color="auto" w:fill="FFFFFF"/>
        </w:rPr>
        <w:t>所报折扣为9折，则所报折扣系数为0.90。</w:t>
      </w:r>
    </w:p>
    <w:p>
      <w:pPr>
        <w:pStyle w:val="13"/>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0" w:firstLineChars="200"/>
        <w:textAlignment w:val="auto"/>
        <w:rPr>
          <w:rFonts w:hint="eastAsia" w:ascii="宋体" w:hAnsi="宋体" w:eastAsia="宋体" w:cs="宋体"/>
          <w:shd w:val="clear" w:color="auto" w:fill="FFFFFF"/>
        </w:rPr>
      </w:pPr>
      <w:r>
        <w:rPr>
          <w:rFonts w:hint="eastAsia" w:ascii="宋体" w:hAnsi="宋体" w:eastAsia="宋体" w:cs="宋体"/>
          <w:shd w:val="clear" w:color="auto" w:fill="FFFFFF"/>
          <w:lang w:val="en-US" w:eastAsia="zh-CN"/>
        </w:rPr>
        <w:t>2.3</w:t>
      </w:r>
      <w:r>
        <w:rPr>
          <w:rFonts w:hint="eastAsia" w:ascii="宋体" w:hAnsi="宋体" w:eastAsia="宋体" w:cs="宋体"/>
          <w:shd w:val="clear" w:color="auto" w:fill="FFFFFF"/>
        </w:rPr>
        <w:t>最终按成交人的折扣系数作为实际结算依据，折扣系数计算时保留小数点后两位，第三位四舍五入。成交供应商实际的供货价格，按照单价最高限价乘以折扣率计算，按照四舍五入，保留小数点后两位确定。</w:t>
      </w:r>
    </w:p>
    <w:p>
      <w:pPr>
        <w:pStyle w:val="1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60" w:lineRule="exact"/>
        <w:ind w:firstLine="480" w:firstLineChars="200"/>
        <w:textAlignment w:val="auto"/>
        <w:rPr>
          <w:rFonts w:hint="eastAsia" w:ascii="宋体" w:hAnsi="宋体"/>
          <w:color w:val="auto"/>
          <w:sz w:val="24"/>
          <w:highlight w:val="none"/>
        </w:rPr>
      </w:pPr>
      <w:r>
        <w:rPr>
          <w:rFonts w:hint="eastAsia" w:ascii="宋体" w:hAnsi="宋体" w:eastAsia="宋体" w:cs="宋体"/>
          <w:highlight w:val="none"/>
          <w:shd w:val="clear" w:color="auto" w:fill="FFFFFF"/>
          <w:lang w:val="en-US" w:eastAsia="zh-CN"/>
        </w:rPr>
        <w:t>3.结算方式：</w:t>
      </w:r>
      <w:r>
        <w:rPr>
          <w:rFonts w:hint="eastAsia" w:ascii="宋体" w:hAnsi="宋体" w:eastAsia="宋体" w:cs="宋体"/>
          <w:color w:val="auto"/>
          <w:kern w:val="0"/>
          <w:sz w:val="24"/>
        </w:rPr>
        <w:t>每</w:t>
      </w:r>
      <w:r>
        <w:rPr>
          <w:rFonts w:hint="eastAsia" w:ascii="宋体" w:hAnsi="宋体" w:eastAsia="宋体" w:cs="宋体"/>
          <w:color w:val="auto"/>
          <w:kern w:val="0"/>
          <w:sz w:val="24"/>
          <w:lang w:val="en-US" w:eastAsia="zh-CN"/>
        </w:rPr>
        <w:t>季度</w:t>
      </w:r>
      <w:r>
        <w:rPr>
          <w:rFonts w:hint="eastAsia" w:ascii="宋体" w:hAnsi="宋体" w:eastAsia="宋体" w:cs="宋体"/>
          <w:color w:val="auto"/>
          <w:kern w:val="0"/>
          <w:sz w:val="24"/>
        </w:rPr>
        <w:t>按实结算，</w:t>
      </w:r>
      <w:r>
        <w:rPr>
          <w:rFonts w:hint="eastAsia" w:ascii="宋体" w:hAnsi="宋体" w:eastAsia="宋体" w:cs="宋体"/>
          <w:bCs w:val="0"/>
          <w:kern w:val="0"/>
          <w:sz w:val="24"/>
          <w:szCs w:val="24"/>
          <w:highlight w:val="none"/>
          <w:shd w:val="clear" w:color="auto" w:fill="FFFFFF"/>
          <w:lang w:val="en-US" w:eastAsia="zh-CN" w:bidi="ar-SA"/>
        </w:rPr>
        <w:t>结算金额=∑（</w:t>
      </w:r>
      <w:r>
        <w:rPr>
          <w:rFonts w:hint="eastAsia" w:ascii="宋体" w:hAnsi="宋体" w:eastAsia="宋体" w:cs="宋体"/>
          <w:color w:val="auto"/>
          <w:sz w:val="24"/>
          <w:highlight w:val="none"/>
          <w:lang w:eastAsia="zh-CN"/>
        </w:rPr>
        <w:t>各</w:t>
      </w:r>
      <w:r>
        <w:rPr>
          <w:rFonts w:hint="eastAsia" w:ascii="宋体" w:hAnsi="宋体" w:eastAsia="宋体" w:cs="宋体"/>
          <w:color w:val="auto"/>
          <w:sz w:val="24"/>
          <w:highlight w:val="none"/>
          <w:lang w:val="en-US" w:eastAsia="zh-CN"/>
        </w:rPr>
        <w:t>维修配件/耗材名称</w:t>
      </w:r>
      <w:r>
        <w:rPr>
          <w:rFonts w:hint="eastAsia" w:ascii="宋体" w:hAnsi="宋体" w:eastAsia="宋体" w:cs="宋体"/>
          <w:bCs w:val="0"/>
          <w:kern w:val="0"/>
          <w:sz w:val="24"/>
          <w:szCs w:val="24"/>
          <w:highlight w:val="none"/>
          <w:shd w:val="clear" w:color="auto" w:fill="FFFFFF"/>
          <w:lang w:val="en-US" w:eastAsia="zh-CN" w:bidi="ar-SA"/>
        </w:rPr>
        <w:t>单价报价×成交人所报的折扣系数×各</w:t>
      </w:r>
      <w:r>
        <w:rPr>
          <w:rFonts w:hint="eastAsia" w:ascii="宋体" w:hAnsi="宋体" w:eastAsia="宋体" w:cs="宋体"/>
          <w:color w:val="auto"/>
          <w:sz w:val="24"/>
          <w:highlight w:val="none"/>
          <w:lang w:val="en-US" w:eastAsia="zh-CN"/>
        </w:rPr>
        <w:t>维修配件</w:t>
      </w:r>
      <w:r>
        <w:rPr>
          <w:rFonts w:hint="eastAsia" w:ascii="宋体" w:hAnsi="宋体" w:eastAsia="宋体" w:cs="宋体"/>
          <w:bCs w:val="0"/>
          <w:kern w:val="0"/>
          <w:sz w:val="24"/>
          <w:szCs w:val="24"/>
          <w:highlight w:val="none"/>
          <w:shd w:val="clear" w:color="auto" w:fill="FFFFFF"/>
          <w:lang w:val="en-US" w:eastAsia="zh-CN" w:bidi="ar-SA"/>
        </w:rPr>
        <w:t>/耗材名称该季度实际采购数量）。</w:t>
      </w:r>
    </w:p>
    <w:p>
      <w:pPr>
        <w:pStyle w:val="13"/>
        <w:keepNext w:val="0"/>
        <w:keepLines w:val="0"/>
        <w:widowControl/>
        <w:suppressLineNumbers w:val="0"/>
        <w:spacing w:before="0" w:beforeAutospacing="0" w:after="150" w:afterAutospacing="0"/>
        <w:ind w:left="0" w:right="0"/>
        <w:rPr>
          <w:rFonts w:hint="eastAsia"/>
          <w:lang w:val="en-US" w:eastAsia="zh-CN"/>
        </w:rPr>
      </w:pPr>
    </w:p>
    <w:p>
      <w:pPr>
        <w:pStyle w:val="13"/>
        <w:keepNext w:val="0"/>
        <w:keepLines w:val="0"/>
        <w:widowControl/>
        <w:suppressLineNumbers w:val="0"/>
        <w:spacing w:before="0" w:beforeAutospacing="0" w:after="150" w:afterAutospacing="0"/>
        <w:ind w:left="0" w:right="0"/>
      </w:pPr>
      <w:r>
        <w:t>二、技术要求</w:t>
      </w:r>
    </w:p>
    <w:p>
      <w:pPr>
        <w:spacing w:line="460" w:lineRule="exact"/>
        <w:outlineLvl w:val="0"/>
        <w:rPr>
          <w:rFonts w:hint="eastAsia" w:ascii="宋体" w:hAnsi="宋体" w:cs="宋体"/>
          <w:b/>
          <w:color w:val="auto"/>
          <w:sz w:val="24"/>
        </w:rPr>
      </w:pPr>
      <w:r>
        <w:rPr>
          <w:rFonts w:hint="eastAsia" w:ascii="宋体" w:hAnsi="宋体" w:cs="宋体"/>
          <w:b/>
          <w:color w:val="auto"/>
          <w:sz w:val="24"/>
          <w:lang w:val="en-US" w:eastAsia="zh-CN"/>
        </w:rPr>
        <w:t>1.</w:t>
      </w:r>
      <w:r>
        <w:rPr>
          <w:rFonts w:hint="eastAsia" w:ascii="宋体" w:hAnsi="宋体" w:cs="宋体"/>
          <w:b/>
          <w:color w:val="auto"/>
          <w:sz w:val="24"/>
        </w:rPr>
        <w:t>采购要求</w:t>
      </w:r>
    </w:p>
    <w:p>
      <w:pPr>
        <w:snapToGrid w:val="0"/>
        <w:spacing w:line="400" w:lineRule="exact"/>
        <w:ind w:firstLine="480" w:firstLineChars="200"/>
        <w:rPr>
          <w:rFonts w:hint="eastAsia" w:ascii="宋体" w:hAnsi="宋体" w:eastAsia="宋体" w:cs="宋体"/>
          <w:b w:val="0"/>
          <w:bCs w:val="0"/>
          <w:color w:val="auto"/>
          <w:kern w:val="0"/>
          <w:sz w:val="24"/>
          <w:szCs w:val="24"/>
          <w:lang w:val="en-US" w:eastAsia="zh-CN" w:bidi="ar-SA"/>
        </w:rPr>
      </w:pPr>
      <w:bookmarkStart w:id="0" w:name="_Toc32541"/>
      <w:bookmarkStart w:id="1" w:name="_Toc19488"/>
      <w:r>
        <w:rPr>
          <w:rFonts w:hint="eastAsia" w:ascii="宋体" w:hAnsi="宋体" w:eastAsia="宋体" w:cs="宋体"/>
          <w:b w:val="0"/>
          <w:bCs w:val="0"/>
          <w:color w:val="auto"/>
          <w:kern w:val="0"/>
          <w:sz w:val="24"/>
          <w:szCs w:val="24"/>
          <w:lang w:val="en-US" w:eastAsia="zh-CN" w:bidi="ar-SA"/>
        </w:rPr>
        <w:t>1.1供应商所投标的货物必须是全新原厂原包装正品，通过合法渠道获取。</w:t>
      </w:r>
      <w:bookmarkEnd w:id="0"/>
      <w:bookmarkEnd w:id="1"/>
    </w:p>
    <w:p>
      <w:pPr>
        <w:snapToGrid w:val="0"/>
        <w:spacing w:line="400" w:lineRule="exact"/>
        <w:ind w:firstLine="480" w:firstLineChars="200"/>
        <w:rPr>
          <w:rFonts w:hint="eastAsia" w:ascii="宋体" w:hAnsi="宋体" w:eastAsia="宋体" w:cs="宋体"/>
          <w:b w:val="0"/>
          <w:bCs w:val="0"/>
          <w:color w:val="auto"/>
          <w:kern w:val="0"/>
          <w:sz w:val="24"/>
          <w:szCs w:val="24"/>
          <w:lang w:val="en-GB" w:eastAsia="zh-CN" w:bidi="ar-SA"/>
        </w:rPr>
      </w:pPr>
      <w:r>
        <w:rPr>
          <w:rFonts w:hint="eastAsia" w:ascii="宋体" w:hAnsi="宋体" w:eastAsia="宋体" w:cs="宋体"/>
          <w:b w:val="0"/>
          <w:bCs w:val="0"/>
          <w:color w:val="auto"/>
          <w:kern w:val="0"/>
          <w:sz w:val="24"/>
          <w:szCs w:val="24"/>
          <w:lang w:val="en-US" w:eastAsia="zh-CN" w:bidi="ar-SA"/>
        </w:rPr>
        <w:t>1.2供应商</w:t>
      </w:r>
      <w:r>
        <w:rPr>
          <w:rFonts w:hint="eastAsia" w:ascii="宋体" w:hAnsi="宋体" w:eastAsia="宋体" w:cs="宋体"/>
          <w:b w:val="0"/>
          <w:bCs w:val="0"/>
          <w:color w:val="auto"/>
          <w:kern w:val="0"/>
          <w:sz w:val="24"/>
          <w:szCs w:val="24"/>
          <w:lang w:val="en-GB" w:eastAsia="zh-CN" w:bidi="ar-SA"/>
        </w:rPr>
        <w:t>报价</w:t>
      </w:r>
      <w:r>
        <w:rPr>
          <w:rFonts w:hint="eastAsia" w:ascii="宋体" w:hAnsi="宋体" w:eastAsia="宋体" w:cs="宋体"/>
          <w:b w:val="0"/>
          <w:bCs w:val="0"/>
          <w:color w:val="auto"/>
          <w:kern w:val="0"/>
          <w:sz w:val="24"/>
          <w:szCs w:val="24"/>
          <w:lang w:val="en-US" w:eastAsia="zh-CN" w:bidi="ar-SA"/>
        </w:rPr>
        <w:t>须</w:t>
      </w:r>
      <w:r>
        <w:rPr>
          <w:rFonts w:hint="eastAsia" w:ascii="宋体" w:hAnsi="宋体" w:eastAsia="宋体" w:cs="宋体"/>
          <w:b w:val="0"/>
          <w:bCs w:val="0"/>
          <w:color w:val="auto"/>
          <w:kern w:val="0"/>
          <w:sz w:val="24"/>
          <w:szCs w:val="24"/>
          <w:lang w:val="en-GB" w:eastAsia="zh-CN" w:bidi="ar-SA"/>
        </w:rPr>
        <w:t>包含送货、机器维修/维护费用。</w:t>
      </w:r>
    </w:p>
    <w:p>
      <w:pPr>
        <w:snapToGrid w:val="0"/>
        <w:spacing w:line="400" w:lineRule="exact"/>
        <w:ind w:firstLine="480" w:firstLineChars="200"/>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1.3</w:t>
      </w:r>
      <w:r>
        <w:rPr>
          <w:rFonts w:hint="eastAsia" w:ascii="宋体" w:hAnsi="宋体" w:eastAsia="宋体" w:cs="宋体"/>
          <w:b w:val="0"/>
          <w:bCs w:val="0"/>
          <w:color w:val="auto"/>
          <w:kern w:val="0"/>
          <w:sz w:val="24"/>
          <w:szCs w:val="24"/>
          <w:lang w:val="en-GB" w:eastAsia="zh-CN" w:bidi="ar-SA"/>
        </w:rPr>
        <w:t>所更换的配件保修三个月或5万印张,先到为准。</w:t>
      </w:r>
    </w:p>
    <w:p>
      <w:pPr>
        <w:keepNext w:val="0"/>
        <w:keepLines w:val="0"/>
        <w:pageBreakBefore w:val="0"/>
        <w:widowControl/>
        <w:numPr>
          <w:ilvl w:val="0"/>
          <w:numId w:val="3"/>
        </w:numPr>
        <w:kinsoku/>
        <w:wordWrap/>
        <w:overflowPunct/>
        <w:topLinePunct w:val="0"/>
        <w:autoSpaceDE/>
        <w:autoSpaceDN/>
        <w:bidi w:val="0"/>
        <w:adjustRightInd/>
        <w:spacing w:line="460" w:lineRule="exact"/>
        <w:ind w:right="0" w:rightChars="0" w:firstLine="482" w:firstLineChars="200"/>
        <w:jc w:val="left"/>
        <w:textAlignment w:val="auto"/>
        <w:rPr>
          <w:rFonts w:hint="eastAsia" w:ascii="宋体" w:hAnsi="宋体" w:cs="宋体"/>
          <w:b/>
          <w:bCs/>
          <w:color w:val="auto"/>
          <w:sz w:val="24"/>
        </w:rPr>
      </w:pPr>
      <w:r>
        <w:rPr>
          <w:rFonts w:hint="eastAsia" w:ascii="宋体" w:hAnsi="宋体" w:eastAsia="宋体" w:cs="Times New Roman"/>
          <w:b/>
          <w:bCs/>
          <w:color w:val="auto"/>
          <w:sz w:val="24"/>
          <w:highlight w:val="none"/>
          <w:lang w:val="en-US" w:eastAsia="zh-CN"/>
        </w:rPr>
        <w:t>配件/耗材目录</w:t>
      </w:r>
      <w:r>
        <w:rPr>
          <w:rFonts w:hint="eastAsia" w:ascii="宋体" w:hAnsi="宋体" w:cs="宋体"/>
          <w:b/>
          <w:bCs/>
          <w:color w:val="auto"/>
          <w:sz w:val="24"/>
        </w:rPr>
        <w:t>一览表</w:t>
      </w:r>
    </w:p>
    <w:tbl>
      <w:tblPr>
        <w:tblStyle w:val="15"/>
        <w:tblW w:w="4459"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581"/>
        <w:gridCol w:w="703"/>
        <w:gridCol w:w="2068"/>
        <w:gridCol w:w="2383"/>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5000" w:type="pct"/>
            <w:gridSpan w:val="6"/>
            <w:noWrap w:val="0"/>
            <w:vAlign w:val="center"/>
          </w:tcPr>
          <w:p>
            <w:pPr>
              <w:widowControl/>
              <w:numPr>
                <w:ilvl w:val="0"/>
                <w:numId w:val="0"/>
              </w:numPr>
              <w:spacing w:line="240" w:lineRule="exact"/>
              <w:jc w:val="left"/>
              <w:outlineLvl w:val="9"/>
              <w:rPr>
                <w:rFonts w:hint="eastAsia" w:ascii="宋体" w:hAnsi="宋体" w:eastAsia="宋体" w:cs="宋体"/>
                <w:b/>
                <w:bCs/>
                <w:kern w:val="0"/>
                <w:sz w:val="21"/>
                <w:szCs w:val="21"/>
                <w:lang w:val="en-US" w:eastAsia="zh-CN"/>
              </w:rPr>
            </w:pPr>
            <w:r>
              <w:rPr>
                <w:rFonts w:hint="eastAsia" w:ascii="宋体" w:hAnsi="宋体" w:eastAsia="宋体" w:cs="宋体"/>
                <w:b/>
                <w:bCs w:val="0"/>
                <w:color w:val="auto"/>
                <w:sz w:val="21"/>
                <w:szCs w:val="21"/>
                <w:lang w:val="en-US" w:eastAsia="zh-CN"/>
              </w:rPr>
              <w:t>2.1</w:t>
            </w:r>
            <w:r>
              <w:rPr>
                <w:rFonts w:hint="eastAsia" w:ascii="宋体" w:hAnsi="宋体" w:eastAsia="宋体" w:cs="宋体"/>
                <w:b/>
                <w:bCs w:val="0"/>
                <w:kern w:val="0"/>
                <w:sz w:val="21"/>
                <w:szCs w:val="21"/>
              </w:rPr>
              <w:t>打印机</w:t>
            </w:r>
            <w:r>
              <w:rPr>
                <w:rFonts w:hint="eastAsia" w:ascii="宋体" w:hAnsi="宋体" w:eastAsia="宋体" w:cs="宋体"/>
                <w:b/>
                <w:bCs w:val="0"/>
                <w:kern w:val="0"/>
                <w:sz w:val="21"/>
                <w:szCs w:val="21"/>
                <w:lang w:eastAsia="zh-CN"/>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right"/>
        </w:trPr>
        <w:tc>
          <w:tcPr>
            <w:tcW w:w="240" w:type="pct"/>
            <w:noWrap w:val="0"/>
            <w:vAlign w:val="center"/>
          </w:tcPr>
          <w:p>
            <w:pPr>
              <w:widowControl/>
              <w:spacing w:line="240" w:lineRule="exact"/>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序号</w:t>
            </w:r>
          </w:p>
        </w:tc>
        <w:tc>
          <w:tcPr>
            <w:tcW w:w="891" w:type="pct"/>
            <w:noWrap w:val="0"/>
            <w:vAlign w:val="center"/>
          </w:tcPr>
          <w:p>
            <w:pPr>
              <w:widowControl/>
              <w:spacing w:line="240" w:lineRule="exact"/>
              <w:jc w:val="center"/>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eastAsia="zh-CN"/>
              </w:rPr>
              <w:t>设备</w:t>
            </w:r>
            <w:r>
              <w:rPr>
                <w:rFonts w:hint="eastAsia" w:ascii="宋体" w:hAnsi="宋体" w:eastAsia="宋体" w:cs="宋体"/>
                <w:b/>
                <w:bCs/>
                <w:kern w:val="0"/>
                <w:sz w:val="21"/>
                <w:szCs w:val="21"/>
                <w:lang w:val="en-US" w:eastAsia="zh-CN"/>
              </w:rPr>
              <w:t>品牌</w:t>
            </w:r>
            <w:r>
              <w:rPr>
                <w:rFonts w:hint="eastAsia" w:ascii="宋体" w:hAnsi="宋体" w:eastAsia="宋体" w:cs="宋体"/>
                <w:b/>
                <w:bCs/>
                <w:kern w:val="0"/>
                <w:sz w:val="21"/>
                <w:szCs w:val="21"/>
                <w:lang w:eastAsia="zh-CN"/>
              </w:rPr>
              <w:t>及</w:t>
            </w:r>
          </w:p>
          <w:p>
            <w:pPr>
              <w:widowControl/>
              <w:spacing w:line="24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型号</w:t>
            </w:r>
          </w:p>
        </w:tc>
        <w:tc>
          <w:tcPr>
            <w:tcW w:w="397" w:type="pct"/>
            <w:noWrap w:val="0"/>
            <w:vAlign w:val="center"/>
          </w:tcPr>
          <w:p>
            <w:pPr>
              <w:widowControl/>
              <w:spacing w:line="24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lang w:eastAsia="zh-CN"/>
              </w:rPr>
              <w:t>设备</w:t>
            </w:r>
            <w:r>
              <w:rPr>
                <w:rFonts w:hint="eastAsia" w:ascii="宋体" w:hAnsi="宋体" w:eastAsia="宋体" w:cs="宋体"/>
                <w:b/>
                <w:bCs/>
                <w:kern w:val="0"/>
                <w:sz w:val="21"/>
                <w:szCs w:val="21"/>
              </w:rPr>
              <w:t>现有数量</w:t>
            </w:r>
          </w:p>
        </w:tc>
        <w:tc>
          <w:tcPr>
            <w:tcW w:w="1167" w:type="pct"/>
            <w:noWrap w:val="0"/>
            <w:vAlign w:val="center"/>
          </w:tcPr>
          <w:p>
            <w:pPr>
              <w:widowControl/>
              <w:spacing w:line="24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rPr>
              <w:t>配件名称</w:t>
            </w:r>
          </w:p>
        </w:tc>
        <w:tc>
          <w:tcPr>
            <w:tcW w:w="1345" w:type="pct"/>
            <w:noWrap w:val="0"/>
            <w:vAlign w:val="center"/>
          </w:tcPr>
          <w:p>
            <w:pPr>
              <w:widowControl/>
              <w:spacing w:line="24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品牌要求</w:t>
            </w:r>
            <w:r>
              <w:rPr>
                <w:rFonts w:hint="eastAsia" w:ascii="宋体" w:hAnsi="宋体" w:eastAsia="宋体" w:cs="宋体"/>
                <w:b/>
                <w:bCs/>
                <w:kern w:val="0"/>
                <w:sz w:val="21"/>
                <w:szCs w:val="21"/>
                <w:lang w:eastAsia="zh-CN"/>
              </w:rPr>
              <w:t>及</w:t>
            </w:r>
            <w:r>
              <w:rPr>
                <w:rFonts w:hint="eastAsia" w:ascii="宋体" w:hAnsi="宋体" w:eastAsia="宋体" w:cs="宋体"/>
                <w:b/>
                <w:bCs/>
                <w:kern w:val="0"/>
                <w:sz w:val="21"/>
                <w:szCs w:val="21"/>
              </w:rPr>
              <w:t>型号</w:t>
            </w:r>
          </w:p>
        </w:tc>
        <w:tc>
          <w:tcPr>
            <w:tcW w:w="956" w:type="pct"/>
            <w:noWrap w:val="0"/>
            <w:vAlign w:val="center"/>
          </w:tcPr>
          <w:p>
            <w:pPr>
              <w:widowControl/>
              <w:spacing w:line="24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lang w:eastAsia="zh-CN"/>
              </w:rPr>
              <w:t>单价</w:t>
            </w:r>
            <w:r>
              <w:rPr>
                <w:rFonts w:hint="eastAsia" w:ascii="宋体" w:hAnsi="宋体" w:eastAsia="宋体" w:cs="宋体"/>
                <w:b/>
                <w:bCs/>
                <w:kern w:val="0"/>
                <w:sz w:val="21"/>
                <w:szCs w:val="21"/>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240" w:type="pct"/>
            <w:vMerge w:val="restart"/>
            <w:noWrap w:val="0"/>
            <w:vAlign w:val="center"/>
          </w:tcPr>
          <w:p>
            <w:pPr>
              <w:widowControl/>
              <w:spacing w:line="2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p>
            <w:pPr>
              <w:pStyle w:val="19"/>
              <w:jc w:val="both"/>
              <w:rPr>
                <w:rFonts w:hint="eastAsia" w:ascii="宋体" w:hAnsi="宋体" w:eastAsia="宋体" w:cs="宋体"/>
                <w:kern w:val="0"/>
                <w:sz w:val="21"/>
                <w:szCs w:val="21"/>
                <w:lang w:val="en-US" w:eastAsia="zh-CN"/>
              </w:rPr>
            </w:pPr>
          </w:p>
        </w:tc>
        <w:tc>
          <w:tcPr>
            <w:tcW w:w="891" w:type="pct"/>
            <w:vMerge w:val="restart"/>
            <w:noWrap w:val="0"/>
            <w:vAlign w:val="center"/>
          </w:tcPr>
          <w:p>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奔图 P3305D</w:t>
            </w:r>
          </w:p>
        </w:tc>
        <w:tc>
          <w:tcPr>
            <w:tcW w:w="397" w:type="pct"/>
            <w:vMerge w:val="restart"/>
            <w:noWrap w:val="0"/>
            <w:vAlign w:val="center"/>
          </w:tcPr>
          <w:p>
            <w:pPr>
              <w:widowControl/>
              <w:spacing w:line="24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1</w:t>
            </w:r>
            <w:r>
              <w:rPr>
                <w:rFonts w:hint="eastAsia" w:ascii="宋体" w:hAnsi="宋体" w:eastAsia="宋体" w:cs="宋体"/>
                <w:kern w:val="0"/>
                <w:sz w:val="21"/>
                <w:szCs w:val="21"/>
                <w:lang w:eastAsia="zh-CN"/>
              </w:rPr>
              <w:t>台</w:t>
            </w:r>
          </w:p>
        </w:tc>
        <w:tc>
          <w:tcPr>
            <w:tcW w:w="1167"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定影器</w:t>
            </w:r>
          </w:p>
        </w:tc>
        <w:tc>
          <w:tcPr>
            <w:tcW w:w="1345" w:type="pct"/>
            <w:noWrap w:val="0"/>
            <w:vAlign w:val="center"/>
          </w:tcPr>
          <w:p>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奔图 P3305D</w:t>
            </w:r>
          </w:p>
        </w:tc>
        <w:tc>
          <w:tcPr>
            <w:tcW w:w="956" w:type="pct"/>
            <w:noWrap w:val="0"/>
            <w:vAlign w:val="center"/>
          </w:tcPr>
          <w:p>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1181.67元</w:t>
            </w:r>
            <w:r>
              <w:rPr>
                <w:rFonts w:hint="eastAsia" w:ascii="宋体" w:hAnsi="宋体" w:eastAsia="宋体" w:cs="宋体"/>
                <w:b w:val="0"/>
                <w:bCs w:val="0"/>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240"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891"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397"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1167"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主板</w:t>
            </w:r>
          </w:p>
        </w:tc>
        <w:tc>
          <w:tcPr>
            <w:tcW w:w="1345" w:type="pct"/>
            <w:noWrap w:val="0"/>
            <w:vAlign w:val="center"/>
          </w:tcPr>
          <w:p>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奔图 P3305D</w:t>
            </w:r>
          </w:p>
        </w:tc>
        <w:tc>
          <w:tcPr>
            <w:tcW w:w="956" w:type="pct"/>
            <w:noWrap w:val="0"/>
            <w:vAlign w:val="center"/>
          </w:tcPr>
          <w:p>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703.33元</w:t>
            </w:r>
            <w:r>
              <w:rPr>
                <w:rFonts w:hint="eastAsia" w:ascii="宋体" w:hAnsi="宋体" w:eastAsia="宋体" w:cs="宋体"/>
                <w:b w:val="0"/>
                <w:bCs w:val="0"/>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240"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891"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397"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1167"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进纸组件</w:t>
            </w:r>
          </w:p>
        </w:tc>
        <w:tc>
          <w:tcPr>
            <w:tcW w:w="1345"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奔图P3305D</w:t>
            </w:r>
          </w:p>
        </w:tc>
        <w:tc>
          <w:tcPr>
            <w:tcW w:w="956"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563.33元</w:t>
            </w:r>
            <w:r>
              <w:rPr>
                <w:rFonts w:hint="eastAsia" w:ascii="宋体" w:hAnsi="宋体" w:eastAsia="宋体" w:cs="宋体"/>
                <w:b w:val="0"/>
                <w:bCs w:val="0"/>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240"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891"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397"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1167"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激光器</w:t>
            </w:r>
          </w:p>
        </w:tc>
        <w:tc>
          <w:tcPr>
            <w:tcW w:w="1345"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奔图P3305D</w:t>
            </w:r>
          </w:p>
        </w:tc>
        <w:tc>
          <w:tcPr>
            <w:tcW w:w="956"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490元</w:t>
            </w:r>
            <w:r>
              <w:rPr>
                <w:rFonts w:hint="eastAsia" w:ascii="宋体" w:hAnsi="宋体" w:eastAsia="宋体" w:cs="宋体"/>
                <w:b w:val="0"/>
                <w:bCs w:val="0"/>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right"/>
        </w:trPr>
        <w:tc>
          <w:tcPr>
            <w:tcW w:w="240" w:type="pct"/>
            <w:vMerge w:val="restart"/>
            <w:noWrap w:val="0"/>
            <w:vAlign w:val="center"/>
          </w:tcPr>
          <w:p>
            <w:pPr>
              <w:widowControl/>
              <w:spacing w:line="24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891" w:type="pct"/>
            <w:vMerge w:val="restart"/>
            <w:noWrap w:val="0"/>
            <w:vAlign w:val="center"/>
          </w:tcPr>
          <w:p>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奔图/PANTUM P3370DN/ P3325DN</w:t>
            </w:r>
          </w:p>
        </w:tc>
        <w:tc>
          <w:tcPr>
            <w:tcW w:w="397" w:type="pct"/>
            <w:vMerge w:val="restart"/>
            <w:noWrap w:val="0"/>
            <w:vAlign w:val="center"/>
          </w:tcPr>
          <w:p>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eastAsia="zh-CN"/>
              </w:rPr>
              <w:t>台</w:t>
            </w:r>
          </w:p>
        </w:tc>
        <w:tc>
          <w:tcPr>
            <w:tcW w:w="1167"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定影器</w:t>
            </w:r>
          </w:p>
        </w:tc>
        <w:tc>
          <w:tcPr>
            <w:tcW w:w="1345" w:type="pct"/>
            <w:noWrap w:val="0"/>
            <w:vAlign w:val="center"/>
          </w:tcPr>
          <w:p>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奔图/PANTUM P3370DN/ P3325DN</w:t>
            </w:r>
          </w:p>
        </w:tc>
        <w:tc>
          <w:tcPr>
            <w:tcW w:w="956" w:type="pct"/>
            <w:noWrap w:val="0"/>
            <w:vAlign w:val="center"/>
          </w:tcPr>
          <w:p>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918.33元</w:t>
            </w:r>
            <w:r>
              <w:rPr>
                <w:rFonts w:hint="eastAsia" w:ascii="宋体" w:hAnsi="宋体" w:eastAsia="宋体" w:cs="宋体"/>
                <w:b w:val="0"/>
                <w:bCs w:val="0"/>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right"/>
        </w:trPr>
        <w:tc>
          <w:tcPr>
            <w:tcW w:w="240"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891"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397"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1167"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主板</w:t>
            </w:r>
          </w:p>
        </w:tc>
        <w:tc>
          <w:tcPr>
            <w:tcW w:w="1345"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奔图/PANTUM P3370DN/ P3325DN</w:t>
            </w:r>
          </w:p>
        </w:tc>
        <w:tc>
          <w:tcPr>
            <w:tcW w:w="956"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718.33元</w:t>
            </w:r>
            <w:r>
              <w:rPr>
                <w:rFonts w:hint="eastAsia" w:ascii="宋体" w:hAnsi="宋体" w:eastAsia="宋体" w:cs="宋体"/>
                <w:b w:val="0"/>
                <w:bCs w:val="0"/>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right"/>
        </w:trPr>
        <w:tc>
          <w:tcPr>
            <w:tcW w:w="240"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891"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397"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1167"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进纸组件</w:t>
            </w:r>
          </w:p>
        </w:tc>
        <w:tc>
          <w:tcPr>
            <w:tcW w:w="1345"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奔图/PANTUM P3370DN/ P3325DN</w:t>
            </w:r>
          </w:p>
        </w:tc>
        <w:tc>
          <w:tcPr>
            <w:tcW w:w="956"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630元</w:t>
            </w:r>
            <w:r>
              <w:rPr>
                <w:rFonts w:hint="eastAsia" w:ascii="宋体" w:hAnsi="宋体" w:eastAsia="宋体" w:cs="宋体"/>
                <w:b w:val="0"/>
                <w:bCs w:val="0"/>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right"/>
        </w:trPr>
        <w:tc>
          <w:tcPr>
            <w:tcW w:w="240"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891"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397"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1167"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激光器</w:t>
            </w:r>
          </w:p>
        </w:tc>
        <w:tc>
          <w:tcPr>
            <w:tcW w:w="1345"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奔图/PANTUM P3370DN/ P3325DN</w:t>
            </w:r>
          </w:p>
        </w:tc>
        <w:tc>
          <w:tcPr>
            <w:tcW w:w="956"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490元</w:t>
            </w:r>
            <w:r>
              <w:rPr>
                <w:rFonts w:hint="eastAsia" w:ascii="宋体" w:hAnsi="宋体" w:eastAsia="宋体" w:cs="宋体"/>
                <w:b w:val="0"/>
                <w:bCs w:val="0"/>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240" w:type="pct"/>
            <w:vMerge w:val="restart"/>
            <w:noWrap w:val="0"/>
            <w:vAlign w:val="center"/>
          </w:tcPr>
          <w:p>
            <w:pPr>
              <w:widowControl/>
              <w:spacing w:line="24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c>
          <w:tcPr>
            <w:tcW w:w="891" w:type="pct"/>
            <w:vMerge w:val="restart"/>
            <w:noWrap w:val="0"/>
            <w:vAlign w:val="center"/>
          </w:tcPr>
          <w:p>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PANTUM CP2510DN</w:t>
            </w:r>
          </w:p>
        </w:tc>
        <w:tc>
          <w:tcPr>
            <w:tcW w:w="397" w:type="pct"/>
            <w:vMerge w:val="restart"/>
            <w:noWrap w:val="0"/>
            <w:vAlign w:val="center"/>
          </w:tcPr>
          <w:p>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eastAsia="zh-CN"/>
              </w:rPr>
              <w:t>台</w:t>
            </w:r>
          </w:p>
        </w:tc>
        <w:tc>
          <w:tcPr>
            <w:tcW w:w="1167"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定影器</w:t>
            </w:r>
          </w:p>
        </w:tc>
        <w:tc>
          <w:tcPr>
            <w:tcW w:w="1345" w:type="pct"/>
            <w:noWrap w:val="0"/>
            <w:vAlign w:val="center"/>
          </w:tcPr>
          <w:p>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PANTUM CP2510DN</w:t>
            </w:r>
          </w:p>
        </w:tc>
        <w:tc>
          <w:tcPr>
            <w:tcW w:w="956" w:type="pct"/>
            <w:noWrap w:val="0"/>
            <w:vAlign w:val="center"/>
          </w:tcPr>
          <w:p>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1700元</w:t>
            </w:r>
            <w:r>
              <w:rPr>
                <w:rFonts w:hint="eastAsia" w:ascii="宋体" w:hAnsi="宋体" w:eastAsia="宋体" w:cs="宋体"/>
                <w:b w:val="0"/>
                <w:bCs w:val="0"/>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240"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891"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397"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1167"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主板</w:t>
            </w:r>
          </w:p>
        </w:tc>
        <w:tc>
          <w:tcPr>
            <w:tcW w:w="1345"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PANTUM CP2510DN</w:t>
            </w:r>
          </w:p>
        </w:tc>
        <w:tc>
          <w:tcPr>
            <w:tcW w:w="956"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983.33元</w:t>
            </w:r>
            <w:r>
              <w:rPr>
                <w:rFonts w:hint="eastAsia" w:ascii="宋体" w:hAnsi="宋体" w:eastAsia="宋体" w:cs="宋体"/>
                <w:b w:val="0"/>
                <w:bCs w:val="0"/>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240"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891"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397"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1167"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进纸组件</w:t>
            </w:r>
          </w:p>
        </w:tc>
        <w:tc>
          <w:tcPr>
            <w:tcW w:w="1345"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PANTUMCP2510DN</w:t>
            </w:r>
          </w:p>
        </w:tc>
        <w:tc>
          <w:tcPr>
            <w:tcW w:w="956"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563.33元</w:t>
            </w:r>
            <w:r>
              <w:rPr>
                <w:rFonts w:hint="eastAsia" w:ascii="宋体" w:hAnsi="宋体" w:eastAsia="宋体" w:cs="宋体"/>
                <w:b w:val="0"/>
                <w:bCs w:val="0"/>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240"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891"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397"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1167"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激光器</w:t>
            </w:r>
          </w:p>
        </w:tc>
        <w:tc>
          <w:tcPr>
            <w:tcW w:w="1345"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PANTUM CP2510DN</w:t>
            </w:r>
          </w:p>
        </w:tc>
        <w:tc>
          <w:tcPr>
            <w:tcW w:w="956"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501.67元</w:t>
            </w:r>
            <w:r>
              <w:rPr>
                <w:rFonts w:hint="eastAsia" w:ascii="宋体" w:hAnsi="宋体" w:eastAsia="宋体" w:cs="宋体"/>
                <w:b w:val="0"/>
                <w:bCs w:val="0"/>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240" w:type="pct"/>
            <w:vMerge w:val="restart"/>
            <w:noWrap w:val="0"/>
            <w:vAlign w:val="center"/>
          </w:tcPr>
          <w:p>
            <w:pPr>
              <w:widowControl/>
              <w:spacing w:line="24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891" w:type="pct"/>
            <w:vMerge w:val="restart"/>
            <w:noWrap w:val="0"/>
            <w:vAlign w:val="center"/>
          </w:tcPr>
          <w:p>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奔图CM2270ADN</w:t>
            </w:r>
          </w:p>
        </w:tc>
        <w:tc>
          <w:tcPr>
            <w:tcW w:w="397" w:type="pct"/>
            <w:vMerge w:val="restart"/>
            <w:noWrap w:val="0"/>
            <w:vAlign w:val="center"/>
          </w:tcPr>
          <w:p>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eastAsia="zh-CN"/>
              </w:rPr>
              <w:t>台</w:t>
            </w:r>
          </w:p>
        </w:tc>
        <w:tc>
          <w:tcPr>
            <w:tcW w:w="1167"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定影器</w:t>
            </w:r>
          </w:p>
        </w:tc>
        <w:tc>
          <w:tcPr>
            <w:tcW w:w="1345" w:type="pct"/>
            <w:noWrap w:val="0"/>
            <w:vAlign w:val="center"/>
          </w:tcPr>
          <w:p>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奔图CM2270ADN</w:t>
            </w:r>
          </w:p>
        </w:tc>
        <w:tc>
          <w:tcPr>
            <w:tcW w:w="956" w:type="pct"/>
            <w:noWrap w:val="0"/>
            <w:vAlign w:val="center"/>
          </w:tcPr>
          <w:p>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1740元</w:t>
            </w:r>
            <w:r>
              <w:rPr>
                <w:rFonts w:hint="eastAsia" w:ascii="宋体" w:hAnsi="宋体" w:eastAsia="宋体" w:cs="宋体"/>
                <w:b w:val="0"/>
                <w:bCs w:val="0"/>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240"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891"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397"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1167"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主板</w:t>
            </w:r>
          </w:p>
        </w:tc>
        <w:tc>
          <w:tcPr>
            <w:tcW w:w="1345"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奔图CM2270ADN</w:t>
            </w:r>
          </w:p>
        </w:tc>
        <w:tc>
          <w:tcPr>
            <w:tcW w:w="956"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1054元</w:t>
            </w:r>
            <w:r>
              <w:rPr>
                <w:rFonts w:hint="eastAsia" w:ascii="宋体" w:hAnsi="宋体" w:eastAsia="宋体" w:cs="宋体"/>
                <w:b w:val="0"/>
                <w:bCs w:val="0"/>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240"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891"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397"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1167"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进纸组件</w:t>
            </w:r>
          </w:p>
        </w:tc>
        <w:tc>
          <w:tcPr>
            <w:tcW w:w="1345"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奔图CM2270ADN</w:t>
            </w:r>
          </w:p>
        </w:tc>
        <w:tc>
          <w:tcPr>
            <w:tcW w:w="956"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503.33元</w:t>
            </w:r>
            <w:r>
              <w:rPr>
                <w:rFonts w:hint="eastAsia" w:ascii="宋体" w:hAnsi="宋体" w:eastAsia="宋体" w:cs="宋体"/>
                <w:b w:val="0"/>
                <w:bCs w:val="0"/>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240"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891"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397"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1167"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激光器</w:t>
            </w:r>
          </w:p>
        </w:tc>
        <w:tc>
          <w:tcPr>
            <w:tcW w:w="1345"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奔图CM2270ADN</w:t>
            </w:r>
          </w:p>
        </w:tc>
        <w:tc>
          <w:tcPr>
            <w:tcW w:w="956"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525元</w:t>
            </w:r>
            <w:r>
              <w:rPr>
                <w:rFonts w:hint="eastAsia" w:ascii="宋体" w:hAnsi="宋体" w:eastAsia="宋体" w:cs="宋体"/>
                <w:b w:val="0"/>
                <w:bCs w:val="0"/>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240" w:type="pct"/>
            <w:vMerge w:val="restart"/>
            <w:noWrap w:val="0"/>
            <w:vAlign w:val="center"/>
          </w:tcPr>
          <w:p>
            <w:pPr>
              <w:widowControl/>
              <w:spacing w:line="24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891" w:type="pct"/>
            <w:vMerge w:val="restart"/>
            <w:noWrap w:val="0"/>
            <w:vAlign w:val="center"/>
          </w:tcPr>
          <w:p>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奔图 CP2200DW</w:t>
            </w:r>
          </w:p>
        </w:tc>
        <w:tc>
          <w:tcPr>
            <w:tcW w:w="397" w:type="pct"/>
            <w:vMerge w:val="restart"/>
            <w:noWrap w:val="0"/>
            <w:vAlign w:val="center"/>
          </w:tcPr>
          <w:p>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kern w:val="0"/>
                <w:sz w:val="21"/>
                <w:szCs w:val="21"/>
                <w:lang w:eastAsia="zh-CN"/>
              </w:rPr>
              <w:t>台</w:t>
            </w:r>
          </w:p>
        </w:tc>
        <w:tc>
          <w:tcPr>
            <w:tcW w:w="1167"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定影器</w:t>
            </w:r>
          </w:p>
        </w:tc>
        <w:tc>
          <w:tcPr>
            <w:tcW w:w="1345" w:type="pct"/>
            <w:noWrap w:val="0"/>
            <w:vAlign w:val="center"/>
          </w:tcPr>
          <w:p>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奔图 CP2200DW</w:t>
            </w:r>
          </w:p>
        </w:tc>
        <w:tc>
          <w:tcPr>
            <w:tcW w:w="956" w:type="pct"/>
            <w:noWrap w:val="0"/>
            <w:vAlign w:val="center"/>
          </w:tcPr>
          <w:p>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1578.33元</w:t>
            </w:r>
            <w:r>
              <w:rPr>
                <w:rFonts w:hint="eastAsia" w:ascii="宋体" w:hAnsi="宋体" w:eastAsia="宋体" w:cs="宋体"/>
                <w:b w:val="0"/>
                <w:bCs w:val="0"/>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240"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891"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397"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1167"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主板</w:t>
            </w:r>
          </w:p>
        </w:tc>
        <w:tc>
          <w:tcPr>
            <w:tcW w:w="1345"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奔图 CP2200DW</w:t>
            </w:r>
          </w:p>
        </w:tc>
        <w:tc>
          <w:tcPr>
            <w:tcW w:w="956"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979元</w:t>
            </w:r>
            <w:r>
              <w:rPr>
                <w:rFonts w:hint="eastAsia" w:ascii="宋体" w:hAnsi="宋体" w:eastAsia="宋体" w:cs="宋体"/>
                <w:b w:val="0"/>
                <w:bCs w:val="0"/>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240"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891"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397"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1167"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进纸组件</w:t>
            </w:r>
          </w:p>
        </w:tc>
        <w:tc>
          <w:tcPr>
            <w:tcW w:w="1345"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奔图 CP2200DW</w:t>
            </w:r>
          </w:p>
        </w:tc>
        <w:tc>
          <w:tcPr>
            <w:tcW w:w="956"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435元</w:t>
            </w:r>
            <w:r>
              <w:rPr>
                <w:rFonts w:hint="eastAsia" w:ascii="宋体" w:hAnsi="宋体" w:eastAsia="宋体" w:cs="宋体"/>
                <w:b w:val="0"/>
                <w:bCs w:val="0"/>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240"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891"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397"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1167"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激光器</w:t>
            </w:r>
          </w:p>
        </w:tc>
        <w:tc>
          <w:tcPr>
            <w:tcW w:w="1345"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奔图 CP2200DW</w:t>
            </w:r>
          </w:p>
        </w:tc>
        <w:tc>
          <w:tcPr>
            <w:tcW w:w="956"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416.67元</w:t>
            </w:r>
            <w:r>
              <w:rPr>
                <w:rFonts w:hint="eastAsia" w:ascii="宋体" w:hAnsi="宋体" w:eastAsia="宋体" w:cs="宋体"/>
                <w:b w:val="0"/>
                <w:bCs w:val="0"/>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240" w:type="pct"/>
            <w:noWrap w:val="0"/>
            <w:vAlign w:val="center"/>
          </w:tcPr>
          <w:p>
            <w:pPr>
              <w:widowControl/>
              <w:spacing w:line="24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w:t>
            </w:r>
          </w:p>
        </w:tc>
        <w:tc>
          <w:tcPr>
            <w:tcW w:w="891" w:type="pct"/>
            <w:noWrap w:val="0"/>
            <w:vAlign w:val="center"/>
          </w:tcPr>
          <w:p>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东芝655</w:t>
            </w:r>
          </w:p>
        </w:tc>
        <w:tc>
          <w:tcPr>
            <w:tcW w:w="397" w:type="pct"/>
            <w:noWrap w:val="0"/>
            <w:vAlign w:val="center"/>
          </w:tcPr>
          <w:p>
            <w:pPr>
              <w:widowControl/>
              <w:spacing w:line="240" w:lineRule="exact"/>
              <w:jc w:val="center"/>
              <w:rPr>
                <w:rFonts w:hint="eastAsia" w:ascii="宋体" w:hAnsi="宋体" w:eastAsia="宋体" w:cs="宋体"/>
                <w:b/>
                <w:bCs/>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eastAsia="zh-CN"/>
              </w:rPr>
              <w:t>台</w:t>
            </w:r>
          </w:p>
        </w:tc>
        <w:tc>
          <w:tcPr>
            <w:tcW w:w="1167" w:type="pct"/>
            <w:noWrap w:val="0"/>
            <w:vAlign w:val="center"/>
          </w:tcPr>
          <w:p>
            <w:pPr>
              <w:widowControl/>
              <w:spacing w:line="240" w:lineRule="exact"/>
              <w:jc w:val="center"/>
              <w:rPr>
                <w:rFonts w:hint="eastAsia" w:ascii="宋体" w:hAnsi="宋体" w:eastAsia="宋体" w:cs="宋体"/>
                <w:b/>
                <w:bCs/>
                <w:kern w:val="0"/>
                <w:sz w:val="21"/>
                <w:szCs w:val="21"/>
                <w:lang w:val="en-US" w:eastAsia="zh-CN" w:bidi="ar-SA"/>
              </w:rPr>
            </w:pPr>
            <w:r>
              <w:rPr>
                <w:rFonts w:hint="eastAsia" w:ascii="宋体" w:hAnsi="宋体" w:eastAsia="宋体" w:cs="宋体"/>
                <w:kern w:val="0"/>
                <w:sz w:val="21"/>
                <w:szCs w:val="21"/>
              </w:rPr>
              <w:t>主板</w:t>
            </w:r>
          </w:p>
        </w:tc>
        <w:tc>
          <w:tcPr>
            <w:tcW w:w="1345" w:type="pct"/>
            <w:noWrap w:val="0"/>
            <w:vAlign w:val="center"/>
          </w:tcPr>
          <w:p>
            <w:pPr>
              <w:widowControl/>
              <w:spacing w:line="240" w:lineRule="exact"/>
              <w:jc w:val="center"/>
              <w:rPr>
                <w:rFonts w:hint="eastAsia" w:ascii="宋体" w:hAnsi="宋体" w:eastAsia="宋体" w:cs="宋体"/>
                <w:b/>
                <w:bCs/>
                <w:kern w:val="0"/>
                <w:sz w:val="21"/>
                <w:szCs w:val="21"/>
              </w:rPr>
            </w:pPr>
            <w:r>
              <w:rPr>
                <w:rFonts w:hint="eastAsia" w:ascii="宋体" w:hAnsi="宋体" w:eastAsia="宋体" w:cs="宋体"/>
                <w:kern w:val="0"/>
                <w:sz w:val="21"/>
                <w:szCs w:val="21"/>
              </w:rPr>
              <w:t>东芝655</w:t>
            </w:r>
          </w:p>
        </w:tc>
        <w:tc>
          <w:tcPr>
            <w:tcW w:w="956" w:type="pct"/>
            <w:noWrap w:val="0"/>
            <w:vAlign w:val="center"/>
          </w:tcPr>
          <w:p>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6200元</w:t>
            </w:r>
            <w:r>
              <w:rPr>
                <w:rFonts w:hint="eastAsia" w:ascii="宋体" w:hAnsi="宋体" w:eastAsia="宋体" w:cs="宋体"/>
                <w:b w:val="0"/>
                <w:bCs w:val="0"/>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240" w:type="pct"/>
            <w:vMerge w:val="restart"/>
            <w:noWrap w:val="0"/>
            <w:vAlign w:val="center"/>
          </w:tcPr>
          <w:p>
            <w:pPr>
              <w:widowControl/>
              <w:spacing w:line="24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w:t>
            </w:r>
          </w:p>
        </w:tc>
        <w:tc>
          <w:tcPr>
            <w:tcW w:w="891" w:type="pct"/>
            <w:vMerge w:val="restart"/>
            <w:noWrap w:val="0"/>
            <w:vAlign w:val="center"/>
          </w:tcPr>
          <w:p>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立思辰LANXUM GA3032dn</w:t>
            </w:r>
          </w:p>
        </w:tc>
        <w:tc>
          <w:tcPr>
            <w:tcW w:w="397" w:type="pct"/>
            <w:vMerge w:val="restart"/>
            <w:noWrap w:val="0"/>
            <w:vAlign w:val="center"/>
          </w:tcPr>
          <w:p>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eastAsia="zh-CN"/>
              </w:rPr>
              <w:t>台</w:t>
            </w:r>
          </w:p>
        </w:tc>
        <w:tc>
          <w:tcPr>
            <w:tcW w:w="1167"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定影器</w:t>
            </w:r>
          </w:p>
        </w:tc>
        <w:tc>
          <w:tcPr>
            <w:tcW w:w="1345" w:type="pct"/>
            <w:noWrap w:val="0"/>
            <w:vAlign w:val="center"/>
          </w:tcPr>
          <w:p>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立思辰LANXUM GA3032dn</w:t>
            </w:r>
          </w:p>
        </w:tc>
        <w:tc>
          <w:tcPr>
            <w:tcW w:w="956" w:type="pct"/>
            <w:noWrap w:val="0"/>
            <w:vAlign w:val="center"/>
          </w:tcPr>
          <w:p>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1193.33元</w:t>
            </w:r>
            <w:r>
              <w:rPr>
                <w:rFonts w:hint="eastAsia" w:ascii="宋体" w:hAnsi="宋体" w:eastAsia="宋体" w:cs="宋体"/>
                <w:b w:val="0"/>
                <w:bCs w:val="0"/>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240"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891"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397"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1167"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主板</w:t>
            </w:r>
          </w:p>
        </w:tc>
        <w:tc>
          <w:tcPr>
            <w:tcW w:w="1345"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立思辰LANXUM GA3032dn</w:t>
            </w:r>
          </w:p>
        </w:tc>
        <w:tc>
          <w:tcPr>
            <w:tcW w:w="956"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1156.67元</w:t>
            </w:r>
            <w:r>
              <w:rPr>
                <w:rFonts w:hint="eastAsia" w:ascii="宋体" w:hAnsi="宋体" w:eastAsia="宋体" w:cs="宋体"/>
                <w:b w:val="0"/>
                <w:bCs w:val="0"/>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240"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891"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397"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1167"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进纸组件</w:t>
            </w:r>
          </w:p>
        </w:tc>
        <w:tc>
          <w:tcPr>
            <w:tcW w:w="1345"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立思辰LANXUM GA3032dn</w:t>
            </w:r>
          </w:p>
        </w:tc>
        <w:tc>
          <w:tcPr>
            <w:tcW w:w="956"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486.67元</w:t>
            </w:r>
            <w:r>
              <w:rPr>
                <w:rFonts w:hint="eastAsia" w:ascii="宋体" w:hAnsi="宋体" w:eastAsia="宋体" w:cs="宋体"/>
                <w:b w:val="0"/>
                <w:bCs w:val="0"/>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240"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891"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397"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1167"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激光器</w:t>
            </w:r>
          </w:p>
        </w:tc>
        <w:tc>
          <w:tcPr>
            <w:tcW w:w="1345"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立思辰LANXUM GA3032dn</w:t>
            </w:r>
          </w:p>
        </w:tc>
        <w:tc>
          <w:tcPr>
            <w:tcW w:w="956"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580元</w:t>
            </w:r>
            <w:r>
              <w:rPr>
                <w:rFonts w:hint="eastAsia" w:ascii="宋体" w:hAnsi="宋体" w:eastAsia="宋体" w:cs="宋体"/>
                <w:b w:val="0"/>
                <w:bCs w:val="0"/>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240" w:type="pct"/>
            <w:vMerge w:val="restart"/>
            <w:noWrap w:val="0"/>
            <w:vAlign w:val="center"/>
          </w:tcPr>
          <w:p>
            <w:pPr>
              <w:widowControl/>
              <w:spacing w:line="24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c>
          <w:tcPr>
            <w:tcW w:w="891" w:type="pct"/>
            <w:vMerge w:val="restart"/>
            <w:noWrap w:val="0"/>
            <w:vAlign w:val="center"/>
          </w:tcPr>
          <w:p>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立思辰 GA7530CDN</w:t>
            </w:r>
          </w:p>
        </w:tc>
        <w:tc>
          <w:tcPr>
            <w:tcW w:w="397" w:type="pct"/>
            <w:vMerge w:val="restart"/>
            <w:noWrap w:val="0"/>
            <w:vAlign w:val="center"/>
          </w:tcPr>
          <w:p>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eastAsia="zh-CN"/>
              </w:rPr>
              <w:t>台</w:t>
            </w:r>
          </w:p>
        </w:tc>
        <w:tc>
          <w:tcPr>
            <w:tcW w:w="1167"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定影器</w:t>
            </w:r>
          </w:p>
        </w:tc>
        <w:tc>
          <w:tcPr>
            <w:tcW w:w="1345" w:type="pct"/>
            <w:noWrap w:val="0"/>
            <w:vAlign w:val="center"/>
          </w:tcPr>
          <w:p>
            <w:pPr>
              <w:widowControl/>
              <w:spacing w:line="24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立思辰 GA7530CDN</w:t>
            </w:r>
          </w:p>
        </w:tc>
        <w:tc>
          <w:tcPr>
            <w:tcW w:w="956" w:type="pct"/>
            <w:noWrap w:val="0"/>
            <w:vAlign w:val="center"/>
          </w:tcPr>
          <w:p>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3066.66元</w:t>
            </w:r>
            <w:r>
              <w:rPr>
                <w:rFonts w:hint="eastAsia" w:ascii="宋体" w:hAnsi="宋体" w:eastAsia="宋体" w:cs="宋体"/>
                <w:b w:val="0"/>
                <w:bCs w:val="0"/>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240"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891"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397"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1167"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主板</w:t>
            </w:r>
          </w:p>
        </w:tc>
        <w:tc>
          <w:tcPr>
            <w:tcW w:w="1345"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立思辰 GA7530CDN</w:t>
            </w:r>
          </w:p>
        </w:tc>
        <w:tc>
          <w:tcPr>
            <w:tcW w:w="956"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1343.33元</w:t>
            </w:r>
            <w:r>
              <w:rPr>
                <w:rFonts w:hint="eastAsia" w:ascii="宋体" w:hAnsi="宋体" w:eastAsia="宋体" w:cs="宋体"/>
                <w:b w:val="0"/>
                <w:bCs w:val="0"/>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240"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891"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397"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1167"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进纸组件</w:t>
            </w:r>
          </w:p>
        </w:tc>
        <w:tc>
          <w:tcPr>
            <w:tcW w:w="1345"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立思辰 GA7530CDN</w:t>
            </w:r>
          </w:p>
        </w:tc>
        <w:tc>
          <w:tcPr>
            <w:tcW w:w="956"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780元</w:t>
            </w:r>
            <w:r>
              <w:rPr>
                <w:rFonts w:hint="eastAsia" w:ascii="宋体" w:hAnsi="宋体" w:eastAsia="宋体" w:cs="宋体"/>
                <w:b w:val="0"/>
                <w:bCs w:val="0"/>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240"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891"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397"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1167"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激光器</w:t>
            </w:r>
          </w:p>
        </w:tc>
        <w:tc>
          <w:tcPr>
            <w:tcW w:w="1345"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立思辰 GA7530CDN</w:t>
            </w:r>
          </w:p>
        </w:tc>
        <w:tc>
          <w:tcPr>
            <w:tcW w:w="956"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306元</w:t>
            </w:r>
            <w:r>
              <w:rPr>
                <w:rFonts w:hint="eastAsia" w:ascii="宋体" w:hAnsi="宋体" w:eastAsia="宋体" w:cs="宋体"/>
                <w:b w:val="0"/>
                <w:bCs w:val="0"/>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240" w:type="pct"/>
            <w:vMerge w:val="restart"/>
            <w:noWrap w:val="0"/>
            <w:vAlign w:val="center"/>
          </w:tcPr>
          <w:p>
            <w:pPr>
              <w:widowControl/>
              <w:spacing w:line="24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w:t>
            </w:r>
          </w:p>
        </w:tc>
        <w:tc>
          <w:tcPr>
            <w:tcW w:w="891" w:type="pct"/>
            <w:vMerge w:val="restart"/>
            <w:noWrap w:val="0"/>
            <w:vAlign w:val="center"/>
          </w:tcPr>
          <w:p>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奔图CP9502DN</w:t>
            </w:r>
          </w:p>
        </w:tc>
        <w:tc>
          <w:tcPr>
            <w:tcW w:w="397" w:type="pct"/>
            <w:vMerge w:val="restart"/>
            <w:noWrap w:val="0"/>
            <w:vAlign w:val="center"/>
          </w:tcPr>
          <w:p>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eastAsia="zh-CN"/>
              </w:rPr>
              <w:t>台</w:t>
            </w:r>
          </w:p>
        </w:tc>
        <w:tc>
          <w:tcPr>
            <w:tcW w:w="1167"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定影器</w:t>
            </w:r>
          </w:p>
        </w:tc>
        <w:tc>
          <w:tcPr>
            <w:tcW w:w="1345" w:type="pct"/>
            <w:noWrap w:val="0"/>
            <w:vAlign w:val="center"/>
          </w:tcPr>
          <w:p>
            <w:pPr>
              <w:widowControl/>
              <w:spacing w:line="24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奔图CP9502DN</w:t>
            </w:r>
          </w:p>
        </w:tc>
        <w:tc>
          <w:tcPr>
            <w:tcW w:w="956" w:type="pct"/>
            <w:noWrap w:val="0"/>
            <w:vAlign w:val="center"/>
          </w:tcPr>
          <w:p>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4800元</w:t>
            </w:r>
            <w:r>
              <w:rPr>
                <w:rFonts w:hint="eastAsia" w:ascii="宋体" w:hAnsi="宋体" w:eastAsia="宋体" w:cs="宋体"/>
                <w:b w:val="0"/>
                <w:bCs w:val="0"/>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240"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891"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397"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1167"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主板</w:t>
            </w:r>
          </w:p>
        </w:tc>
        <w:tc>
          <w:tcPr>
            <w:tcW w:w="1345"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奔图CP9502DN</w:t>
            </w:r>
          </w:p>
        </w:tc>
        <w:tc>
          <w:tcPr>
            <w:tcW w:w="956"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4600元</w:t>
            </w:r>
            <w:r>
              <w:rPr>
                <w:rFonts w:hint="eastAsia" w:ascii="宋体" w:hAnsi="宋体" w:eastAsia="宋体" w:cs="宋体"/>
                <w:b w:val="0"/>
                <w:bCs w:val="0"/>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240"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891"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397"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1167"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进纸组件</w:t>
            </w:r>
          </w:p>
        </w:tc>
        <w:tc>
          <w:tcPr>
            <w:tcW w:w="1345"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奔图CP9502DN</w:t>
            </w:r>
          </w:p>
        </w:tc>
        <w:tc>
          <w:tcPr>
            <w:tcW w:w="956"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460元</w:t>
            </w:r>
            <w:r>
              <w:rPr>
                <w:rFonts w:hint="eastAsia" w:ascii="宋体" w:hAnsi="宋体" w:eastAsia="宋体" w:cs="宋体"/>
                <w:b w:val="0"/>
                <w:bCs w:val="0"/>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240"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891"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397"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1167"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激光器</w:t>
            </w:r>
          </w:p>
        </w:tc>
        <w:tc>
          <w:tcPr>
            <w:tcW w:w="1345"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奔图CP9502DN</w:t>
            </w:r>
          </w:p>
        </w:tc>
        <w:tc>
          <w:tcPr>
            <w:tcW w:w="956"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640元</w:t>
            </w:r>
            <w:r>
              <w:rPr>
                <w:rFonts w:hint="eastAsia" w:ascii="宋体" w:hAnsi="宋体" w:eastAsia="宋体" w:cs="宋体"/>
                <w:b w:val="0"/>
                <w:bCs w:val="0"/>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right"/>
        </w:trPr>
        <w:tc>
          <w:tcPr>
            <w:tcW w:w="240" w:type="pct"/>
            <w:vMerge w:val="restart"/>
            <w:noWrap w:val="0"/>
            <w:vAlign w:val="center"/>
          </w:tcPr>
          <w:p>
            <w:pPr>
              <w:widowControl/>
              <w:spacing w:line="24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891" w:type="pct"/>
            <w:vMerge w:val="restart"/>
            <w:noWrap w:val="0"/>
            <w:vAlign w:val="center"/>
          </w:tcPr>
          <w:p>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兄弟、联想、惠普、佳能、理光  A4黑白打印机</w:t>
            </w:r>
          </w:p>
        </w:tc>
        <w:tc>
          <w:tcPr>
            <w:tcW w:w="397" w:type="pct"/>
            <w:vMerge w:val="restart"/>
            <w:noWrap w:val="0"/>
            <w:vAlign w:val="center"/>
          </w:tcPr>
          <w:p>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60</w:t>
            </w:r>
            <w:r>
              <w:rPr>
                <w:rFonts w:hint="eastAsia" w:ascii="宋体" w:hAnsi="宋体" w:eastAsia="宋体" w:cs="宋体"/>
                <w:kern w:val="0"/>
                <w:sz w:val="21"/>
                <w:szCs w:val="21"/>
                <w:lang w:eastAsia="zh-CN"/>
              </w:rPr>
              <w:t>台</w:t>
            </w:r>
          </w:p>
        </w:tc>
        <w:tc>
          <w:tcPr>
            <w:tcW w:w="1167"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定影器</w:t>
            </w:r>
          </w:p>
        </w:tc>
        <w:tc>
          <w:tcPr>
            <w:tcW w:w="1345" w:type="pct"/>
            <w:noWrap w:val="0"/>
            <w:vAlign w:val="center"/>
          </w:tcPr>
          <w:p>
            <w:pPr>
              <w:widowControl/>
              <w:spacing w:line="24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兄弟、联想、惠普、佳能、理光  A4黑白打印机</w:t>
            </w:r>
          </w:p>
        </w:tc>
        <w:tc>
          <w:tcPr>
            <w:tcW w:w="956" w:type="pct"/>
            <w:noWrap w:val="0"/>
            <w:vAlign w:val="center"/>
          </w:tcPr>
          <w:p>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513.33元</w:t>
            </w:r>
            <w:r>
              <w:rPr>
                <w:rFonts w:hint="eastAsia" w:ascii="宋体" w:hAnsi="宋体" w:eastAsia="宋体" w:cs="宋体"/>
                <w:b w:val="0"/>
                <w:bCs w:val="0"/>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right"/>
        </w:trPr>
        <w:tc>
          <w:tcPr>
            <w:tcW w:w="240"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891"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397"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1167"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主板</w:t>
            </w:r>
          </w:p>
        </w:tc>
        <w:tc>
          <w:tcPr>
            <w:tcW w:w="1345"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兄弟、联想、惠普、佳能、理光  A4黑白打印机</w:t>
            </w:r>
          </w:p>
        </w:tc>
        <w:tc>
          <w:tcPr>
            <w:tcW w:w="956"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383.33元</w:t>
            </w:r>
            <w:r>
              <w:rPr>
                <w:rFonts w:hint="eastAsia" w:ascii="宋体" w:hAnsi="宋体" w:eastAsia="宋体" w:cs="宋体"/>
                <w:b w:val="0"/>
                <w:bCs w:val="0"/>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right"/>
        </w:trPr>
        <w:tc>
          <w:tcPr>
            <w:tcW w:w="240"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891"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397"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1167"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进纸组件</w:t>
            </w:r>
          </w:p>
        </w:tc>
        <w:tc>
          <w:tcPr>
            <w:tcW w:w="1345"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兄弟、联想、惠普、佳能、理光  A4黑白打印机</w:t>
            </w:r>
          </w:p>
        </w:tc>
        <w:tc>
          <w:tcPr>
            <w:tcW w:w="956"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323.33元</w:t>
            </w:r>
            <w:r>
              <w:rPr>
                <w:rFonts w:hint="eastAsia" w:ascii="宋体" w:hAnsi="宋体" w:eastAsia="宋体" w:cs="宋体"/>
                <w:b w:val="0"/>
                <w:bCs w:val="0"/>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right"/>
        </w:trPr>
        <w:tc>
          <w:tcPr>
            <w:tcW w:w="240"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891"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397" w:type="pct"/>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1167"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激光器</w:t>
            </w:r>
          </w:p>
        </w:tc>
        <w:tc>
          <w:tcPr>
            <w:tcW w:w="1345"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兄弟、联想、惠普、佳能、理光  A4黑白打印机</w:t>
            </w:r>
          </w:p>
        </w:tc>
        <w:tc>
          <w:tcPr>
            <w:tcW w:w="956" w:type="pct"/>
            <w:noWrap w:val="0"/>
            <w:vAlign w:val="center"/>
          </w:tcPr>
          <w:p>
            <w:pPr>
              <w:widowControl/>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303.33元</w:t>
            </w:r>
            <w:r>
              <w:rPr>
                <w:rFonts w:hint="eastAsia" w:ascii="宋体" w:hAnsi="宋体" w:eastAsia="宋体" w:cs="宋体"/>
                <w:b w:val="0"/>
                <w:bCs w:val="0"/>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5000" w:type="pct"/>
            <w:gridSpan w:val="6"/>
            <w:noWrap w:val="0"/>
            <w:vAlign w:val="center"/>
          </w:tcPr>
          <w:p>
            <w:pPr>
              <w:widowControl/>
              <w:spacing w:line="240" w:lineRule="exact"/>
              <w:jc w:val="left"/>
              <w:rPr>
                <w:rFonts w:hint="eastAsia" w:ascii="宋体" w:hAnsi="宋体" w:eastAsia="宋体" w:cs="宋体"/>
                <w:kern w:val="0"/>
                <w:sz w:val="21"/>
                <w:szCs w:val="21"/>
                <w:lang w:val="en-US" w:eastAsia="zh-CN"/>
              </w:rPr>
            </w:pPr>
            <w:r>
              <w:rPr>
                <w:rFonts w:hint="eastAsia" w:ascii="宋体" w:hAnsi="宋体" w:eastAsia="宋体" w:cs="宋体"/>
                <w:b/>
                <w:bCs/>
                <w:kern w:val="0"/>
                <w:sz w:val="21"/>
                <w:szCs w:val="21"/>
                <w:lang w:val="en-US" w:eastAsia="zh-CN"/>
              </w:rPr>
              <w:t>2.2</w:t>
            </w:r>
            <w:r>
              <w:rPr>
                <w:rFonts w:hint="eastAsia" w:ascii="宋体" w:hAnsi="宋体" w:eastAsia="宋体" w:cs="宋体"/>
                <w:b/>
                <w:bCs/>
                <w:kern w:val="0"/>
                <w:sz w:val="21"/>
                <w:szCs w:val="21"/>
              </w:rPr>
              <w:t>打印机耗材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240" w:type="pct"/>
            <w:noWrap w:val="0"/>
            <w:vAlign w:val="center"/>
          </w:tcPr>
          <w:p>
            <w:pPr>
              <w:widowControl/>
              <w:spacing w:line="360" w:lineRule="auto"/>
              <w:jc w:val="center"/>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rPr>
              <w:t>序号</w:t>
            </w:r>
          </w:p>
        </w:tc>
        <w:tc>
          <w:tcPr>
            <w:tcW w:w="891" w:type="pct"/>
            <w:noWrap w:val="0"/>
            <w:vAlign w:val="center"/>
          </w:tcPr>
          <w:p>
            <w:pPr>
              <w:widowControl/>
              <w:spacing w:line="360" w:lineRule="auto"/>
              <w:jc w:val="center"/>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eastAsia="zh-CN"/>
              </w:rPr>
              <w:t>原有设备</w:t>
            </w:r>
            <w:r>
              <w:rPr>
                <w:rFonts w:hint="eastAsia" w:ascii="宋体" w:hAnsi="宋体" w:eastAsia="宋体" w:cs="宋体"/>
                <w:b/>
                <w:bCs/>
                <w:kern w:val="0"/>
                <w:sz w:val="21"/>
                <w:szCs w:val="21"/>
                <w:lang w:val="en-US" w:eastAsia="zh-CN"/>
              </w:rPr>
              <w:t>品牌</w:t>
            </w:r>
            <w:r>
              <w:rPr>
                <w:rFonts w:hint="eastAsia" w:ascii="宋体" w:hAnsi="宋体" w:eastAsia="宋体" w:cs="宋体"/>
                <w:b/>
                <w:bCs/>
                <w:kern w:val="0"/>
                <w:sz w:val="21"/>
                <w:szCs w:val="21"/>
                <w:lang w:eastAsia="zh-CN"/>
              </w:rPr>
              <w:t>及</w:t>
            </w:r>
            <w:r>
              <w:rPr>
                <w:rFonts w:hint="eastAsia" w:ascii="宋体" w:hAnsi="宋体" w:eastAsia="宋体" w:cs="宋体"/>
                <w:b/>
                <w:bCs/>
                <w:kern w:val="0"/>
                <w:sz w:val="21"/>
                <w:szCs w:val="21"/>
              </w:rPr>
              <w:t>型号</w:t>
            </w:r>
          </w:p>
        </w:tc>
        <w:tc>
          <w:tcPr>
            <w:tcW w:w="397" w:type="pct"/>
            <w:noWrap w:val="0"/>
            <w:vAlign w:val="center"/>
          </w:tcPr>
          <w:p>
            <w:pPr>
              <w:widowControl/>
              <w:spacing w:line="360" w:lineRule="auto"/>
              <w:jc w:val="center"/>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rPr>
              <w:t>现有数量</w:t>
            </w:r>
          </w:p>
        </w:tc>
        <w:tc>
          <w:tcPr>
            <w:tcW w:w="1167" w:type="pct"/>
            <w:noWrap w:val="0"/>
            <w:vAlign w:val="center"/>
          </w:tcPr>
          <w:p>
            <w:pPr>
              <w:widowControl/>
              <w:spacing w:line="360" w:lineRule="auto"/>
              <w:jc w:val="center"/>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rPr>
              <w:t>耗材名称</w:t>
            </w:r>
          </w:p>
        </w:tc>
        <w:tc>
          <w:tcPr>
            <w:tcW w:w="1345" w:type="pct"/>
            <w:noWrap w:val="0"/>
            <w:vAlign w:val="center"/>
          </w:tcPr>
          <w:p>
            <w:pPr>
              <w:widowControl/>
              <w:spacing w:line="360" w:lineRule="auto"/>
              <w:jc w:val="center"/>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rPr>
              <w:t>品 牌要求</w:t>
            </w:r>
            <w:r>
              <w:rPr>
                <w:rFonts w:hint="eastAsia" w:ascii="宋体" w:hAnsi="宋体" w:eastAsia="宋体" w:cs="宋体"/>
                <w:b/>
                <w:bCs/>
                <w:kern w:val="0"/>
                <w:sz w:val="21"/>
                <w:szCs w:val="21"/>
                <w:lang w:eastAsia="zh-CN"/>
              </w:rPr>
              <w:t>及</w:t>
            </w:r>
            <w:r>
              <w:rPr>
                <w:rFonts w:hint="eastAsia" w:ascii="宋体" w:hAnsi="宋体" w:eastAsia="宋体" w:cs="宋体"/>
                <w:b/>
                <w:bCs/>
                <w:kern w:val="0"/>
                <w:sz w:val="21"/>
                <w:szCs w:val="21"/>
              </w:rPr>
              <w:t>型号</w:t>
            </w:r>
          </w:p>
        </w:tc>
        <w:tc>
          <w:tcPr>
            <w:tcW w:w="956" w:type="pct"/>
            <w:noWrap w:val="0"/>
            <w:vAlign w:val="center"/>
          </w:tcPr>
          <w:p>
            <w:pPr>
              <w:widowControl/>
              <w:spacing w:line="360" w:lineRule="auto"/>
              <w:jc w:val="center"/>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eastAsia="zh-CN"/>
              </w:rPr>
              <w:t>单价</w:t>
            </w:r>
            <w:r>
              <w:rPr>
                <w:rFonts w:hint="eastAsia" w:ascii="宋体" w:hAnsi="宋体" w:eastAsia="宋体" w:cs="宋体"/>
                <w:b/>
                <w:bCs/>
                <w:kern w:val="0"/>
                <w:sz w:val="21"/>
                <w:szCs w:val="21"/>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exact"/>
          <w:jc w:val="right"/>
        </w:trPr>
        <w:tc>
          <w:tcPr>
            <w:tcW w:w="240" w:type="pct"/>
            <w:noWrap w:val="0"/>
            <w:vAlign w:val="center"/>
          </w:tcPr>
          <w:p>
            <w:pPr>
              <w:widowControl/>
              <w:spacing w:line="240" w:lineRule="exact"/>
              <w:jc w:val="center"/>
              <w:rPr>
                <w:rFonts w:hint="default"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11</w:t>
            </w:r>
          </w:p>
        </w:tc>
        <w:tc>
          <w:tcPr>
            <w:tcW w:w="891" w:type="pct"/>
            <w:noWrap w:val="0"/>
            <w:vAlign w:val="center"/>
          </w:tcPr>
          <w:p>
            <w:pPr>
              <w:widowControl/>
              <w:spacing w:line="360" w:lineRule="auto"/>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奔图 CM2270ADN</w:t>
            </w:r>
          </w:p>
        </w:tc>
        <w:tc>
          <w:tcPr>
            <w:tcW w:w="397" w:type="pct"/>
            <w:noWrap w:val="0"/>
            <w:vAlign w:val="center"/>
          </w:tcPr>
          <w:p>
            <w:pPr>
              <w:widowControl/>
              <w:spacing w:line="360" w:lineRule="auto"/>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1</w:t>
            </w:r>
            <w:r>
              <w:rPr>
                <w:rFonts w:hint="eastAsia" w:ascii="宋体" w:hAnsi="宋体" w:eastAsia="宋体" w:cs="宋体"/>
                <w:kern w:val="0"/>
                <w:sz w:val="21"/>
                <w:szCs w:val="21"/>
                <w:lang w:eastAsia="zh-CN"/>
              </w:rPr>
              <w:t>台</w:t>
            </w:r>
          </w:p>
        </w:tc>
        <w:tc>
          <w:tcPr>
            <w:tcW w:w="1167" w:type="pct"/>
            <w:noWrap w:val="0"/>
            <w:vAlign w:val="center"/>
          </w:tcPr>
          <w:p>
            <w:pPr>
              <w:spacing w:line="360" w:lineRule="auto"/>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套鼓</w:t>
            </w:r>
          </w:p>
        </w:tc>
        <w:tc>
          <w:tcPr>
            <w:tcW w:w="1345" w:type="pct"/>
            <w:noWrap w:val="0"/>
            <w:vAlign w:val="center"/>
          </w:tcPr>
          <w:p>
            <w:pPr>
              <w:widowControl/>
              <w:spacing w:line="360" w:lineRule="auto"/>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奔图CTL-2200</w:t>
            </w:r>
          </w:p>
        </w:tc>
        <w:tc>
          <w:tcPr>
            <w:tcW w:w="956" w:type="pct"/>
            <w:noWrap w:val="0"/>
            <w:vAlign w:val="center"/>
          </w:tcPr>
          <w:p>
            <w:pPr>
              <w:widowControl/>
              <w:spacing w:line="360" w:lineRule="auto"/>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1088.33元</w:t>
            </w:r>
            <w:r>
              <w:rPr>
                <w:rFonts w:hint="eastAsia" w:ascii="宋体" w:hAnsi="宋体" w:eastAsia="宋体" w:cs="宋体"/>
                <w:b w:val="0"/>
                <w:bCs w:val="0"/>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240" w:type="pct"/>
            <w:noWrap w:val="0"/>
            <w:vAlign w:val="center"/>
          </w:tcPr>
          <w:p>
            <w:pPr>
              <w:widowControl/>
              <w:spacing w:line="240" w:lineRule="exact"/>
              <w:jc w:val="center"/>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12</w:t>
            </w:r>
          </w:p>
        </w:tc>
        <w:tc>
          <w:tcPr>
            <w:tcW w:w="891" w:type="pct"/>
            <w:noWrap w:val="0"/>
            <w:vAlign w:val="center"/>
          </w:tcPr>
          <w:p>
            <w:pPr>
              <w:widowControl/>
              <w:spacing w:line="360" w:lineRule="auto"/>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奔图 CP2200DW</w:t>
            </w:r>
          </w:p>
        </w:tc>
        <w:tc>
          <w:tcPr>
            <w:tcW w:w="397" w:type="pct"/>
            <w:noWrap w:val="0"/>
            <w:vAlign w:val="center"/>
          </w:tcPr>
          <w:p>
            <w:pPr>
              <w:widowControl/>
              <w:spacing w:line="360" w:lineRule="auto"/>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2</w:t>
            </w:r>
            <w:r>
              <w:rPr>
                <w:rFonts w:hint="eastAsia" w:ascii="宋体" w:hAnsi="宋体" w:eastAsia="宋体" w:cs="宋体"/>
                <w:kern w:val="0"/>
                <w:sz w:val="21"/>
                <w:szCs w:val="21"/>
                <w:lang w:eastAsia="zh-CN"/>
              </w:rPr>
              <w:t>台</w:t>
            </w:r>
          </w:p>
        </w:tc>
        <w:tc>
          <w:tcPr>
            <w:tcW w:w="1167" w:type="pct"/>
            <w:noWrap w:val="0"/>
            <w:vAlign w:val="center"/>
          </w:tcPr>
          <w:p>
            <w:pPr>
              <w:widowControl/>
              <w:spacing w:line="360" w:lineRule="auto"/>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套鼓</w:t>
            </w:r>
          </w:p>
        </w:tc>
        <w:tc>
          <w:tcPr>
            <w:tcW w:w="1345" w:type="pct"/>
            <w:noWrap w:val="0"/>
            <w:vAlign w:val="center"/>
          </w:tcPr>
          <w:p>
            <w:pPr>
              <w:widowControl/>
              <w:spacing w:line="360" w:lineRule="auto"/>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奔图CTL-2000</w:t>
            </w:r>
          </w:p>
        </w:tc>
        <w:tc>
          <w:tcPr>
            <w:tcW w:w="956" w:type="pct"/>
            <w:noWrap w:val="0"/>
            <w:vAlign w:val="center"/>
          </w:tcPr>
          <w:p>
            <w:pPr>
              <w:widowControl/>
              <w:spacing w:line="360" w:lineRule="auto"/>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1078.33元</w:t>
            </w:r>
            <w:r>
              <w:rPr>
                <w:rFonts w:hint="eastAsia" w:ascii="宋体" w:hAnsi="宋体" w:eastAsia="宋体" w:cs="宋体"/>
                <w:b w:val="0"/>
                <w:bCs w:val="0"/>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240" w:type="pct"/>
            <w:vMerge w:val="restart"/>
            <w:noWrap w:val="0"/>
            <w:vAlign w:val="center"/>
          </w:tcPr>
          <w:p>
            <w:pPr>
              <w:widowControl/>
              <w:spacing w:line="240" w:lineRule="exact"/>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13</w:t>
            </w:r>
          </w:p>
        </w:tc>
        <w:tc>
          <w:tcPr>
            <w:tcW w:w="891" w:type="pct"/>
            <w:vMerge w:val="restart"/>
            <w:noWrap w:val="0"/>
            <w:vAlign w:val="center"/>
          </w:tcPr>
          <w:p>
            <w:pPr>
              <w:widowControl/>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奔图/PANTUM P3370DN / P3325DN</w:t>
            </w:r>
          </w:p>
        </w:tc>
        <w:tc>
          <w:tcPr>
            <w:tcW w:w="397" w:type="pct"/>
            <w:vMerge w:val="restart"/>
            <w:noWrap w:val="0"/>
            <w:vAlign w:val="center"/>
          </w:tcPr>
          <w:p>
            <w:pPr>
              <w:widowControl/>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w:t>
            </w:r>
            <w:r>
              <w:rPr>
                <w:rFonts w:hint="eastAsia" w:ascii="宋体" w:hAnsi="宋体" w:eastAsia="宋体" w:cs="宋体"/>
                <w:kern w:val="0"/>
                <w:sz w:val="21"/>
                <w:szCs w:val="21"/>
                <w:lang w:eastAsia="zh-CN"/>
              </w:rPr>
              <w:t>台</w:t>
            </w:r>
          </w:p>
        </w:tc>
        <w:tc>
          <w:tcPr>
            <w:tcW w:w="1167" w:type="pct"/>
            <w:noWrap w:val="0"/>
            <w:vAlign w:val="center"/>
          </w:tcPr>
          <w:p>
            <w:pPr>
              <w:widowControl/>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粉盒</w:t>
            </w:r>
          </w:p>
        </w:tc>
        <w:tc>
          <w:tcPr>
            <w:tcW w:w="1345" w:type="pct"/>
            <w:noWrap w:val="0"/>
            <w:vAlign w:val="center"/>
          </w:tcPr>
          <w:p>
            <w:pPr>
              <w:widowControl/>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奔图TO-405</w:t>
            </w:r>
          </w:p>
        </w:tc>
        <w:tc>
          <w:tcPr>
            <w:tcW w:w="956" w:type="pct"/>
            <w:noWrap w:val="0"/>
            <w:vAlign w:val="center"/>
          </w:tcPr>
          <w:p>
            <w:pPr>
              <w:widowControl/>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468.33元/个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240" w:type="pct"/>
            <w:vMerge w:val="continue"/>
            <w:noWrap w:val="0"/>
            <w:vAlign w:val="center"/>
          </w:tcPr>
          <w:p>
            <w:pPr>
              <w:widowControl/>
              <w:spacing w:line="240" w:lineRule="exact"/>
              <w:jc w:val="center"/>
              <w:rPr>
                <w:rFonts w:hint="eastAsia" w:ascii="宋体" w:hAnsi="宋体" w:eastAsia="宋体" w:cs="宋体"/>
                <w:b w:val="0"/>
                <w:bCs w:val="0"/>
                <w:kern w:val="0"/>
                <w:sz w:val="21"/>
                <w:szCs w:val="21"/>
                <w:highlight w:val="none"/>
              </w:rPr>
            </w:pPr>
          </w:p>
        </w:tc>
        <w:tc>
          <w:tcPr>
            <w:tcW w:w="891" w:type="pct"/>
            <w:vMerge w:val="continue"/>
            <w:noWrap w:val="0"/>
            <w:vAlign w:val="center"/>
          </w:tcPr>
          <w:p>
            <w:pPr>
              <w:widowControl/>
              <w:jc w:val="center"/>
              <w:rPr>
                <w:rFonts w:hint="eastAsia" w:ascii="宋体" w:hAnsi="宋体" w:eastAsia="宋体" w:cs="宋体"/>
                <w:b w:val="0"/>
                <w:bCs w:val="0"/>
                <w:kern w:val="0"/>
                <w:sz w:val="21"/>
                <w:szCs w:val="21"/>
                <w:highlight w:val="none"/>
              </w:rPr>
            </w:pPr>
          </w:p>
        </w:tc>
        <w:tc>
          <w:tcPr>
            <w:tcW w:w="397" w:type="pct"/>
            <w:vMerge w:val="continue"/>
            <w:noWrap w:val="0"/>
            <w:vAlign w:val="center"/>
          </w:tcPr>
          <w:p>
            <w:pPr>
              <w:widowControl/>
              <w:jc w:val="center"/>
              <w:rPr>
                <w:rFonts w:hint="eastAsia" w:ascii="宋体" w:hAnsi="宋体" w:eastAsia="宋体" w:cs="宋体"/>
                <w:b w:val="0"/>
                <w:bCs w:val="0"/>
                <w:kern w:val="0"/>
                <w:sz w:val="21"/>
                <w:szCs w:val="21"/>
                <w:highlight w:val="none"/>
              </w:rPr>
            </w:pPr>
          </w:p>
        </w:tc>
        <w:tc>
          <w:tcPr>
            <w:tcW w:w="1167" w:type="pct"/>
            <w:noWrap w:val="0"/>
            <w:vAlign w:val="center"/>
          </w:tcPr>
          <w:p>
            <w:pPr>
              <w:widowControl/>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套鼓</w:t>
            </w:r>
          </w:p>
        </w:tc>
        <w:tc>
          <w:tcPr>
            <w:tcW w:w="1345" w:type="pct"/>
            <w:noWrap w:val="0"/>
            <w:vAlign w:val="center"/>
          </w:tcPr>
          <w:p>
            <w:pPr>
              <w:widowControl/>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奔图DO-405</w:t>
            </w:r>
          </w:p>
        </w:tc>
        <w:tc>
          <w:tcPr>
            <w:tcW w:w="956" w:type="pct"/>
            <w:noWrap w:val="0"/>
            <w:vAlign w:val="center"/>
          </w:tcPr>
          <w:p>
            <w:pPr>
              <w:widowControl/>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618.67元</w:t>
            </w:r>
            <w:r>
              <w:rPr>
                <w:rFonts w:hint="eastAsia" w:ascii="宋体" w:hAnsi="宋体" w:eastAsia="宋体" w:cs="宋体"/>
                <w:b w:val="0"/>
                <w:bCs w:val="0"/>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right"/>
        </w:trPr>
        <w:tc>
          <w:tcPr>
            <w:tcW w:w="240" w:type="pct"/>
            <w:vMerge w:val="restart"/>
            <w:noWrap w:val="0"/>
            <w:vAlign w:val="center"/>
          </w:tcPr>
          <w:p>
            <w:pPr>
              <w:widowControl/>
              <w:spacing w:line="240" w:lineRule="exact"/>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14</w:t>
            </w:r>
          </w:p>
        </w:tc>
        <w:tc>
          <w:tcPr>
            <w:tcW w:w="891" w:type="pct"/>
            <w:vMerge w:val="restart"/>
            <w:noWrap w:val="0"/>
            <w:vAlign w:val="center"/>
          </w:tcPr>
          <w:p>
            <w:pPr>
              <w:widowControl/>
              <w:spacing w:line="276"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奔图/PANTUM CP2510DN</w:t>
            </w:r>
          </w:p>
        </w:tc>
        <w:tc>
          <w:tcPr>
            <w:tcW w:w="397" w:type="pct"/>
            <w:vMerge w:val="restart"/>
            <w:noWrap w:val="0"/>
            <w:vAlign w:val="center"/>
          </w:tcPr>
          <w:p>
            <w:pPr>
              <w:widowControl/>
              <w:spacing w:line="276"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w:t>
            </w:r>
            <w:r>
              <w:rPr>
                <w:rFonts w:hint="eastAsia" w:ascii="宋体" w:hAnsi="宋体" w:eastAsia="宋体" w:cs="宋体"/>
                <w:kern w:val="0"/>
                <w:sz w:val="21"/>
                <w:szCs w:val="21"/>
                <w:lang w:eastAsia="zh-CN"/>
              </w:rPr>
              <w:t>台</w:t>
            </w:r>
          </w:p>
        </w:tc>
        <w:tc>
          <w:tcPr>
            <w:tcW w:w="1167" w:type="pct"/>
            <w:noWrap w:val="0"/>
            <w:vAlign w:val="center"/>
          </w:tcPr>
          <w:p>
            <w:pPr>
              <w:widowControl/>
              <w:spacing w:line="276"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粉盒</w:t>
            </w:r>
          </w:p>
        </w:tc>
        <w:tc>
          <w:tcPr>
            <w:tcW w:w="1345" w:type="pct"/>
            <w:noWrap w:val="0"/>
            <w:vAlign w:val="center"/>
          </w:tcPr>
          <w:p>
            <w:pPr>
              <w:widowControl/>
              <w:spacing w:line="276"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奔图350H CMYK（一套四个）</w:t>
            </w:r>
          </w:p>
        </w:tc>
        <w:tc>
          <w:tcPr>
            <w:tcW w:w="956" w:type="pct"/>
            <w:noWrap w:val="0"/>
            <w:vAlign w:val="center"/>
          </w:tcPr>
          <w:p>
            <w:pPr>
              <w:widowControl/>
              <w:spacing w:line="276"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1490.75元/个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240" w:type="pct"/>
            <w:vMerge w:val="continue"/>
            <w:noWrap w:val="0"/>
            <w:vAlign w:val="center"/>
          </w:tcPr>
          <w:p>
            <w:pPr>
              <w:widowControl/>
              <w:spacing w:line="240" w:lineRule="exact"/>
              <w:jc w:val="center"/>
              <w:rPr>
                <w:rFonts w:hint="eastAsia" w:ascii="宋体" w:hAnsi="宋体" w:eastAsia="宋体" w:cs="宋体"/>
                <w:b w:val="0"/>
                <w:bCs w:val="0"/>
                <w:kern w:val="0"/>
                <w:sz w:val="21"/>
                <w:szCs w:val="21"/>
                <w:lang w:val="en-US" w:eastAsia="zh-CN"/>
              </w:rPr>
            </w:pPr>
          </w:p>
        </w:tc>
        <w:tc>
          <w:tcPr>
            <w:tcW w:w="891" w:type="pct"/>
            <w:vMerge w:val="continue"/>
            <w:noWrap w:val="0"/>
            <w:vAlign w:val="center"/>
          </w:tcPr>
          <w:p>
            <w:pPr>
              <w:widowControl/>
              <w:spacing w:line="360" w:lineRule="auto"/>
              <w:jc w:val="center"/>
              <w:rPr>
                <w:rFonts w:hint="eastAsia" w:ascii="宋体" w:hAnsi="宋体" w:eastAsia="宋体" w:cs="宋体"/>
                <w:b w:val="0"/>
                <w:bCs w:val="0"/>
                <w:kern w:val="0"/>
                <w:sz w:val="21"/>
                <w:szCs w:val="21"/>
              </w:rPr>
            </w:pPr>
          </w:p>
        </w:tc>
        <w:tc>
          <w:tcPr>
            <w:tcW w:w="397" w:type="pct"/>
            <w:vMerge w:val="continue"/>
            <w:noWrap w:val="0"/>
            <w:vAlign w:val="center"/>
          </w:tcPr>
          <w:p>
            <w:pPr>
              <w:widowControl/>
              <w:spacing w:line="360" w:lineRule="auto"/>
              <w:jc w:val="center"/>
              <w:rPr>
                <w:rFonts w:hint="eastAsia" w:ascii="宋体" w:hAnsi="宋体" w:eastAsia="宋体" w:cs="宋体"/>
                <w:b w:val="0"/>
                <w:bCs w:val="0"/>
                <w:kern w:val="0"/>
                <w:sz w:val="21"/>
                <w:szCs w:val="21"/>
              </w:rPr>
            </w:pPr>
          </w:p>
        </w:tc>
        <w:tc>
          <w:tcPr>
            <w:tcW w:w="1167" w:type="pct"/>
            <w:noWrap w:val="0"/>
            <w:vAlign w:val="center"/>
          </w:tcPr>
          <w:p>
            <w:pPr>
              <w:widowControl/>
              <w:spacing w:line="276" w:lineRule="auto"/>
              <w:jc w:val="center"/>
              <w:rPr>
                <w:rFonts w:hint="eastAsia" w:ascii="宋体" w:hAnsi="宋体" w:eastAsia="宋体" w:cs="宋体"/>
                <w:b w:val="0"/>
                <w:bCs w:val="0"/>
                <w:kern w:val="0"/>
                <w:sz w:val="21"/>
                <w:szCs w:val="21"/>
                <w:lang w:eastAsia="zh-CN"/>
              </w:rPr>
            </w:pPr>
            <w:r>
              <w:rPr>
                <w:rFonts w:hint="eastAsia" w:ascii="宋体" w:hAnsi="宋体" w:eastAsia="宋体" w:cs="宋体"/>
                <w:b w:val="0"/>
                <w:bCs w:val="0"/>
                <w:kern w:val="0"/>
                <w:sz w:val="21"/>
                <w:szCs w:val="21"/>
              </w:rPr>
              <w:t>套鼓</w:t>
            </w:r>
          </w:p>
        </w:tc>
        <w:tc>
          <w:tcPr>
            <w:tcW w:w="1345" w:type="pct"/>
            <w:noWrap w:val="0"/>
            <w:vAlign w:val="center"/>
          </w:tcPr>
          <w:p>
            <w:pPr>
              <w:widowControl/>
              <w:spacing w:line="276" w:lineRule="auto"/>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rPr>
              <w:t>奔图COO-350</w:t>
            </w:r>
          </w:p>
        </w:tc>
        <w:tc>
          <w:tcPr>
            <w:tcW w:w="956" w:type="pct"/>
            <w:noWrap w:val="0"/>
            <w:vAlign w:val="center"/>
          </w:tcPr>
          <w:p>
            <w:pPr>
              <w:widowControl/>
              <w:spacing w:line="276" w:lineRule="auto"/>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rPr>
              <w:t>1,665元/个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240" w:type="pct"/>
            <w:noWrap w:val="0"/>
            <w:vAlign w:val="center"/>
          </w:tcPr>
          <w:p>
            <w:pPr>
              <w:widowControl/>
              <w:spacing w:line="240" w:lineRule="exact"/>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15</w:t>
            </w:r>
          </w:p>
        </w:tc>
        <w:tc>
          <w:tcPr>
            <w:tcW w:w="891" w:type="pct"/>
            <w:noWrap w:val="0"/>
            <w:vAlign w:val="center"/>
          </w:tcPr>
          <w:p>
            <w:pPr>
              <w:widowControl/>
              <w:spacing w:line="360"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爱普生 WF-100</w:t>
            </w:r>
          </w:p>
        </w:tc>
        <w:tc>
          <w:tcPr>
            <w:tcW w:w="397" w:type="pct"/>
            <w:noWrap w:val="0"/>
            <w:vAlign w:val="center"/>
          </w:tcPr>
          <w:p>
            <w:pPr>
              <w:widowControl/>
              <w:spacing w:line="360"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w:t>
            </w:r>
            <w:r>
              <w:rPr>
                <w:rFonts w:hint="eastAsia" w:ascii="宋体" w:hAnsi="宋体" w:eastAsia="宋体" w:cs="宋体"/>
                <w:kern w:val="0"/>
                <w:sz w:val="21"/>
                <w:szCs w:val="21"/>
                <w:lang w:eastAsia="zh-CN"/>
              </w:rPr>
              <w:t>台</w:t>
            </w:r>
          </w:p>
        </w:tc>
        <w:tc>
          <w:tcPr>
            <w:tcW w:w="1167" w:type="pct"/>
            <w:noWrap w:val="0"/>
            <w:vAlign w:val="center"/>
          </w:tcPr>
          <w:p>
            <w:pPr>
              <w:widowControl/>
              <w:spacing w:line="360"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粉盒</w:t>
            </w:r>
          </w:p>
        </w:tc>
        <w:tc>
          <w:tcPr>
            <w:tcW w:w="1345" w:type="pct"/>
            <w:noWrap w:val="0"/>
            <w:vAlign w:val="center"/>
          </w:tcPr>
          <w:p>
            <w:pPr>
              <w:widowControl/>
              <w:spacing w:line="360" w:lineRule="auto"/>
              <w:jc w:val="center"/>
              <w:rPr>
                <w:rFonts w:hint="eastAsia" w:ascii="宋体" w:hAnsi="宋体" w:eastAsia="宋体" w:cs="宋体"/>
                <w:b w:val="0"/>
                <w:bCs w:val="0"/>
                <w:kern w:val="0"/>
                <w:sz w:val="21"/>
                <w:szCs w:val="21"/>
              </w:rPr>
            </w:pPr>
            <w:r>
              <w:rPr>
                <w:rFonts w:hint="eastAsia" w:ascii="宋体" w:hAnsi="宋体" w:eastAsia="宋体" w:cs="宋体"/>
                <w:b w:val="0"/>
                <w:bCs w:val="0"/>
                <w:color w:val="000000"/>
                <w:sz w:val="21"/>
                <w:szCs w:val="21"/>
                <w:shd w:val="clear" w:color="auto" w:fill="FFFFFF"/>
              </w:rPr>
              <w:t>T2950废墨盒</w:t>
            </w:r>
          </w:p>
        </w:tc>
        <w:tc>
          <w:tcPr>
            <w:tcW w:w="956" w:type="pct"/>
            <w:noWrap w:val="0"/>
            <w:vAlign w:val="center"/>
          </w:tcPr>
          <w:p>
            <w:pPr>
              <w:widowControl/>
              <w:spacing w:line="360"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206.67元/个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right"/>
        </w:trPr>
        <w:tc>
          <w:tcPr>
            <w:tcW w:w="240" w:type="pct"/>
            <w:vMerge w:val="restart"/>
            <w:noWrap w:val="0"/>
            <w:vAlign w:val="center"/>
          </w:tcPr>
          <w:p>
            <w:pPr>
              <w:widowControl/>
              <w:spacing w:line="240" w:lineRule="exact"/>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16</w:t>
            </w:r>
          </w:p>
        </w:tc>
        <w:tc>
          <w:tcPr>
            <w:tcW w:w="891" w:type="pct"/>
            <w:vMerge w:val="restart"/>
            <w:noWrap w:val="0"/>
            <w:vAlign w:val="center"/>
          </w:tcPr>
          <w:p>
            <w:pPr>
              <w:widowControl/>
              <w:spacing w:line="360"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立思辰 GA7530CDN</w:t>
            </w:r>
          </w:p>
        </w:tc>
        <w:tc>
          <w:tcPr>
            <w:tcW w:w="397" w:type="pct"/>
            <w:vMerge w:val="restart"/>
            <w:noWrap w:val="0"/>
            <w:vAlign w:val="center"/>
          </w:tcPr>
          <w:p>
            <w:pPr>
              <w:widowControl/>
              <w:spacing w:line="360"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w:t>
            </w:r>
            <w:r>
              <w:rPr>
                <w:rFonts w:hint="eastAsia" w:ascii="宋体" w:hAnsi="宋体" w:eastAsia="宋体" w:cs="宋体"/>
                <w:kern w:val="0"/>
                <w:sz w:val="21"/>
                <w:szCs w:val="21"/>
                <w:lang w:eastAsia="zh-CN"/>
              </w:rPr>
              <w:t>台</w:t>
            </w:r>
          </w:p>
        </w:tc>
        <w:tc>
          <w:tcPr>
            <w:tcW w:w="1167" w:type="pct"/>
            <w:noWrap w:val="0"/>
            <w:vAlign w:val="center"/>
          </w:tcPr>
          <w:p>
            <w:pPr>
              <w:widowControl/>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粉盒</w:t>
            </w:r>
          </w:p>
        </w:tc>
        <w:tc>
          <w:tcPr>
            <w:tcW w:w="1345" w:type="pct"/>
            <w:noWrap w:val="0"/>
            <w:vAlign w:val="center"/>
          </w:tcPr>
          <w:p>
            <w:pPr>
              <w:widowControl/>
              <w:spacing w:line="360"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立思辰 TL-5353</w:t>
            </w:r>
          </w:p>
          <w:p>
            <w:pPr>
              <w:widowControl/>
              <w:spacing w:line="360"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（一套四个）</w:t>
            </w:r>
          </w:p>
        </w:tc>
        <w:tc>
          <w:tcPr>
            <w:tcW w:w="956" w:type="pct"/>
            <w:noWrap w:val="0"/>
            <w:vAlign w:val="center"/>
          </w:tcPr>
          <w:p>
            <w:pPr>
              <w:widowControl/>
              <w:spacing w:line="360"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952.67元/个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240" w:type="pct"/>
            <w:vMerge w:val="continue"/>
            <w:noWrap w:val="0"/>
            <w:vAlign w:val="center"/>
          </w:tcPr>
          <w:p>
            <w:pPr>
              <w:widowControl/>
              <w:spacing w:line="240" w:lineRule="exact"/>
              <w:jc w:val="center"/>
              <w:rPr>
                <w:rFonts w:hint="eastAsia" w:ascii="宋体" w:hAnsi="宋体" w:eastAsia="宋体" w:cs="宋体"/>
                <w:b w:val="0"/>
                <w:bCs w:val="0"/>
                <w:kern w:val="0"/>
                <w:sz w:val="21"/>
                <w:szCs w:val="21"/>
                <w:highlight w:val="none"/>
              </w:rPr>
            </w:pPr>
          </w:p>
        </w:tc>
        <w:tc>
          <w:tcPr>
            <w:tcW w:w="891" w:type="pct"/>
            <w:vMerge w:val="continue"/>
            <w:noWrap w:val="0"/>
            <w:vAlign w:val="center"/>
          </w:tcPr>
          <w:p>
            <w:pPr>
              <w:widowControl/>
              <w:spacing w:line="360" w:lineRule="auto"/>
              <w:jc w:val="center"/>
              <w:rPr>
                <w:rFonts w:hint="eastAsia" w:ascii="宋体" w:hAnsi="宋体" w:eastAsia="宋体" w:cs="宋体"/>
                <w:b w:val="0"/>
                <w:bCs w:val="0"/>
                <w:kern w:val="0"/>
                <w:sz w:val="21"/>
                <w:szCs w:val="21"/>
                <w:highlight w:val="none"/>
              </w:rPr>
            </w:pPr>
          </w:p>
        </w:tc>
        <w:tc>
          <w:tcPr>
            <w:tcW w:w="397" w:type="pct"/>
            <w:vMerge w:val="continue"/>
            <w:noWrap w:val="0"/>
            <w:vAlign w:val="center"/>
          </w:tcPr>
          <w:p>
            <w:pPr>
              <w:widowControl/>
              <w:spacing w:line="360" w:lineRule="auto"/>
              <w:jc w:val="center"/>
              <w:rPr>
                <w:rFonts w:hint="eastAsia" w:ascii="宋体" w:hAnsi="宋体" w:eastAsia="宋体" w:cs="宋体"/>
                <w:b w:val="0"/>
                <w:bCs w:val="0"/>
                <w:kern w:val="0"/>
                <w:sz w:val="21"/>
                <w:szCs w:val="21"/>
                <w:highlight w:val="none"/>
              </w:rPr>
            </w:pPr>
          </w:p>
        </w:tc>
        <w:tc>
          <w:tcPr>
            <w:tcW w:w="1167" w:type="pct"/>
            <w:noWrap w:val="0"/>
            <w:vAlign w:val="center"/>
          </w:tcPr>
          <w:p>
            <w:pPr>
              <w:widowControl/>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套鼓</w:t>
            </w:r>
          </w:p>
        </w:tc>
        <w:tc>
          <w:tcPr>
            <w:tcW w:w="1345" w:type="pct"/>
            <w:noWrap w:val="0"/>
            <w:vAlign w:val="center"/>
          </w:tcPr>
          <w:p>
            <w:pPr>
              <w:widowControl/>
              <w:spacing w:line="360" w:lineRule="auto"/>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立思辰GA7530CDN</w:t>
            </w:r>
          </w:p>
        </w:tc>
        <w:tc>
          <w:tcPr>
            <w:tcW w:w="956" w:type="pct"/>
            <w:noWrap w:val="0"/>
            <w:vAlign w:val="center"/>
          </w:tcPr>
          <w:p>
            <w:pPr>
              <w:widowControl/>
              <w:spacing w:line="360" w:lineRule="auto"/>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3945‬元</w:t>
            </w:r>
            <w:r>
              <w:rPr>
                <w:rFonts w:hint="eastAsia" w:ascii="宋体" w:hAnsi="宋体" w:eastAsia="宋体" w:cs="宋体"/>
                <w:b w:val="0"/>
                <w:bCs w:val="0"/>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240" w:type="pct"/>
            <w:noWrap w:val="0"/>
            <w:vAlign w:val="center"/>
          </w:tcPr>
          <w:p>
            <w:pPr>
              <w:widowControl/>
              <w:spacing w:line="240" w:lineRule="exact"/>
              <w:jc w:val="center"/>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17</w:t>
            </w:r>
          </w:p>
        </w:tc>
        <w:tc>
          <w:tcPr>
            <w:tcW w:w="891" w:type="pct"/>
            <w:noWrap w:val="0"/>
            <w:vAlign w:val="center"/>
          </w:tcPr>
          <w:p>
            <w:pPr>
              <w:widowControl/>
              <w:spacing w:line="360" w:lineRule="auto"/>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HP MFP M437DN</w:t>
            </w:r>
          </w:p>
        </w:tc>
        <w:tc>
          <w:tcPr>
            <w:tcW w:w="397" w:type="pct"/>
            <w:noWrap w:val="0"/>
            <w:vAlign w:val="center"/>
          </w:tcPr>
          <w:p>
            <w:pPr>
              <w:widowControl/>
              <w:spacing w:line="360" w:lineRule="auto"/>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1</w:t>
            </w:r>
            <w:r>
              <w:rPr>
                <w:rFonts w:hint="eastAsia" w:ascii="宋体" w:hAnsi="宋体" w:eastAsia="宋体" w:cs="宋体"/>
                <w:kern w:val="0"/>
                <w:sz w:val="21"/>
                <w:szCs w:val="21"/>
                <w:lang w:eastAsia="zh-CN"/>
              </w:rPr>
              <w:t>台</w:t>
            </w:r>
          </w:p>
        </w:tc>
        <w:tc>
          <w:tcPr>
            <w:tcW w:w="1167" w:type="pct"/>
            <w:noWrap w:val="0"/>
            <w:vAlign w:val="center"/>
          </w:tcPr>
          <w:p>
            <w:pPr>
              <w:widowControl/>
              <w:spacing w:line="360" w:lineRule="auto"/>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套鼓</w:t>
            </w:r>
          </w:p>
        </w:tc>
        <w:tc>
          <w:tcPr>
            <w:tcW w:w="1345" w:type="pct"/>
            <w:noWrap w:val="0"/>
            <w:vAlign w:val="center"/>
          </w:tcPr>
          <w:p>
            <w:pPr>
              <w:widowControl/>
              <w:spacing w:line="360" w:lineRule="auto"/>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惠普W1333A</w:t>
            </w:r>
          </w:p>
        </w:tc>
        <w:tc>
          <w:tcPr>
            <w:tcW w:w="956" w:type="pct"/>
            <w:noWrap w:val="0"/>
            <w:vAlign w:val="center"/>
          </w:tcPr>
          <w:p>
            <w:pPr>
              <w:widowControl/>
              <w:spacing w:line="360" w:lineRule="auto"/>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341‬元</w:t>
            </w:r>
            <w:r>
              <w:rPr>
                <w:rFonts w:hint="eastAsia" w:ascii="宋体" w:hAnsi="宋体" w:eastAsia="宋体" w:cs="宋体"/>
                <w:b w:val="0"/>
                <w:bCs w:val="0"/>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240" w:type="pct"/>
            <w:vMerge w:val="restart"/>
            <w:noWrap w:val="0"/>
            <w:vAlign w:val="center"/>
          </w:tcPr>
          <w:p>
            <w:pPr>
              <w:widowControl/>
              <w:spacing w:line="240" w:lineRule="exact"/>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18</w:t>
            </w:r>
          </w:p>
        </w:tc>
        <w:tc>
          <w:tcPr>
            <w:tcW w:w="891" w:type="pct"/>
            <w:vMerge w:val="restart"/>
            <w:noWrap w:val="0"/>
            <w:vAlign w:val="center"/>
          </w:tcPr>
          <w:p>
            <w:pPr>
              <w:widowControl/>
              <w:spacing w:line="720"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佳能TR150</w:t>
            </w:r>
          </w:p>
        </w:tc>
        <w:tc>
          <w:tcPr>
            <w:tcW w:w="397" w:type="pct"/>
            <w:vMerge w:val="restart"/>
            <w:noWrap w:val="0"/>
            <w:vAlign w:val="center"/>
          </w:tcPr>
          <w:p>
            <w:pPr>
              <w:widowControl/>
              <w:spacing w:line="720"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w:t>
            </w:r>
            <w:r>
              <w:rPr>
                <w:rFonts w:hint="eastAsia" w:ascii="宋体" w:hAnsi="宋体" w:eastAsia="宋体" w:cs="宋体"/>
                <w:kern w:val="0"/>
                <w:sz w:val="21"/>
                <w:szCs w:val="21"/>
                <w:lang w:eastAsia="zh-CN"/>
              </w:rPr>
              <w:t>台</w:t>
            </w:r>
          </w:p>
        </w:tc>
        <w:tc>
          <w:tcPr>
            <w:tcW w:w="1167" w:type="pct"/>
            <w:vMerge w:val="restart"/>
            <w:noWrap w:val="0"/>
            <w:vAlign w:val="center"/>
          </w:tcPr>
          <w:p>
            <w:pPr>
              <w:widowControl/>
              <w:spacing w:line="276"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粉盒</w:t>
            </w:r>
          </w:p>
        </w:tc>
        <w:tc>
          <w:tcPr>
            <w:tcW w:w="1345" w:type="pct"/>
            <w:noWrap w:val="0"/>
            <w:vAlign w:val="center"/>
          </w:tcPr>
          <w:p>
            <w:pPr>
              <w:widowControl/>
              <w:spacing w:line="276"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黑色原装墨盒PGI-35</w:t>
            </w:r>
          </w:p>
        </w:tc>
        <w:tc>
          <w:tcPr>
            <w:tcW w:w="956" w:type="pct"/>
            <w:noWrap w:val="0"/>
            <w:vAlign w:val="center"/>
          </w:tcPr>
          <w:p>
            <w:pPr>
              <w:widowControl/>
              <w:spacing w:line="276"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104.33‬元/个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240" w:type="pct"/>
            <w:vMerge w:val="continue"/>
            <w:noWrap w:val="0"/>
            <w:vAlign w:val="center"/>
          </w:tcPr>
          <w:p>
            <w:pPr>
              <w:widowControl/>
              <w:spacing w:line="240" w:lineRule="exact"/>
              <w:jc w:val="center"/>
              <w:rPr>
                <w:rFonts w:hint="eastAsia" w:ascii="宋体" w:hAnsi="宋体" w:eastAsia="宋体" w:cs="宋体"/>
                <w:b w:val="0"/>
                <w:bCs w:val="0"/>
                <w:kern w:val="0"/>
                <w:sz w:val="21"/>
                <w:szCs w:val="21"/>
                <w:highlight w:val="none"/>
                <w:lang w:val="en-US" w:eastAsia="zh-CN"/>
              </w:rPr>
            </w:pPr>
          </w:p>
        </w:tc>
        <w:tc>
          <w:tcPr>
            <w:tcW w:w="891" w:type="pct"/>
            <w:vMerge w:val="continue"/>
            <w:noWrap w:val="0"/>
            <w:vAlign w:val="center"/>
          </w:tcPr>
          <w:p>
            <w:pPr>
              <w:widowControl/>
              <w:spacing w:line="360" w:lineRule="auto"/>
              <w:jc w:val="center"/>
              <w:rPr>
                <w:rFonts w:hint="eastAsia" w:ascii="宋体" w:hAnsi="宋体" w:eastAsia="宋体" w:cs="宋体"/>
                <w:b w:val="0"/>
                <w:bCs w:val="0"/>
                <w:kern w:val="0"/>
                <w:szCs w:val="21"/>
                <w:highlight w:val="none"/>
              </w:rPr>
            </w:pPr>
          </w:p>
        </w:tc>
        <w:tc>
          <w:tcPr>
            <w:tcW w:w="397" w:type="pct"/>
            <w:vMerge w:val="continue"/>
            <w:noWrap w:val="0"/>
            <w:vAlign w:val="center"/>
          </w:tcPr>
          <w:p>
            <w:pPr>
              <w:widowControl/>
              <w:spacing w:line="360" w:lineRule="auto"/>
              <w:jc w:val="center"/>
              <w:rPr>
                <w:rFonts w:hint="eastAsia" w:ascii="宋体" w:hAnsi="宋体" w:eastAsia="宋体" w:cs="宋体"/>
                <w:b w:val="0"/>
                <w:bCs w:val="0"/>
                <w:kern w:val="0"/>
                <w:szCs w:val="21"/>
                <w:highlight w:val="none"/>
              </w:rPr>
            </w:pPr>
          </w:p>
        </w:tc>
        <w:tc>
          <w:tcPr>
            <w:tcW w:w="1167" w:type="pct"/>
            <w:vMerge w:val="continue"/>
            <w:noWrap w:val="0"/>
            <w:vAlign w:val="center"/>
          </w:tcPr>
          <w:p>
            <w:pPr>
              <w:widowControl/>
              <w:spacing w:line="276" w:lineRule="auto"/>
              <w:jc w:val="center"/>
              <w:rPr>
                <w:rFonts w:hint="eastAsia" w:ascii="宋体" w:hAnsi="宋体" w:eastAsia="宋体" w:cs="宋体"/>
                <w:b/>
                <w:bCs/>
                <w:kern w:val="0"/>
                <w:sz w:val="21"/>
                <w:szCs w:val="21"/>
                <w:highlight w:val="none"/>
              </w:rPr>
            </w:pPr>
          </w:p>
        </w:tc>
        <w:tc>
          <w:tcPr>
            <w:tcW w:w="1345" w:type="pct"/>
            <w:noWrap w:val="0"/>
            <w:vAlign w:val="center"/>
          </w:tcPr>
          <w:p>
            <w:pPr>
              <w:widowControl/>
              <w:spacing w:line="276" w:lineRule="auto"/>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rPr>
              <w:t>彩色原装墨盒CLI36</w:t>
            </w:r>
          </w:p>
        </w:tc>
        <w:tc>
          <w:tcPr>
            <w:tcW w:w="956" w:type="pct"/>
            <w:noWrap w:val="0"/>
            <w:vAlign w:val="center"/>
          </w:tcPr>
          <w:p>
            <w:pPr>
              <w:widowControl/>
              <w:spacing w:line="276" w:lineRule="auto"/>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rPr>
              <w:t>248.33元/个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exact"/>
          <w:jc w:val="right"/>
        </w:trPr>
        <w:tc>
          <w:tcPr>
            <w:tcW w:w="240" w:type="pct"/>
            <w:noWrap w:val="0"/>
            <w:vAlign w:val="center"/>
          </w:tcPr>
          <w:p>
            <w:pPr>
              <w:widowControl/>
              <w:spacing w:line="240" w:lineRule="exact"/>
              <w:jc w:val="center"/>
              <w:rPr>
                <w:rFonts w:hint="default"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19</w:t>
            </w:r>
          </w:p>
        </w:tc>
        <w:tc>
          <w:tcPr>
            <w:tcW w:w="891" w:type="pct"/>
            <w:noWrap w:val="0"/>
            <w:vAlign w:val="center"/>
          </w:tcPr>
          <w:p>
            <w:pPr>
              <w:widowControl/>
              <w:spacing w:line="360" w:lineRule="auto"/>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Cs w:val="21"/>
                <w:highlight w:val="none"/>
              </w:rPr>
              <w:t>得力ZYM28D/DM25PN</w:t>
            </w:r>
          </w:p>
        </w:tc>
        <w:tc>
          <w:tcPr>
            <w:tcW w:w="397" w:type="pct"/>
            <w:noWrap w:val="0"/>
            <w:vAlign w:val="center"/>
          </w:tcPr>
          <w:p>
            <w:pPr>
              <w:widowControl/>
              <w:spacing w:line="360" w:lineRule="auto"/>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Cs w:val="21"/>
                <w:highlight w:val="none"/>
              </w:rPr>
              <w:t>2</w:t>
            </w:r>
            <w:r>
              <w:rPr>
                <w:rFonts w:hint="eastAsia" w:ascii="宋体" w:hAnsi="宋体" w:eastAsia="宋体" w:cs="宋体"/>
                <w:kern w:val="0"/>
                <w:sz w:val="21"/>
                <w:szCs w:val="21"/>
                <w:lang w:eastAsia="zh-CN"/>
              </w:rPr>
              <w:t>台</w:t>
            </w:r>
          </w:p>
        </w:tc>
        <w:tc>
          <w:tcPr>
            <w:tcW w:w="1167" w:type="pct"/>
            <w:noWrap w:val="0"/>
            <w:vAlign w:val="center"/>
          </w:tcPr>
          <w:p>
            <w:pPr>
              <w:widowControl/>
              <w:spacing w:line="276" w:lineRule="auto"/>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套鼓</w:t>
            </w:r>
          </w:p>
        </w:tc>
        <w:tc>
          <w:tcPr>
            <w:tcW w:w="1345" w:type="pct"/>
            <w:noWrap w:val="0"/>
            <w:vAlign w:val="center"/>
          </w:tcPr>
          <w:p>
            <w:pPr>
              <w:widowControl/>
              <w:spacing w:line="360" w:lineRule="auto"/>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Cs w:val="21"/>
                <w:highlight w:val="none"/>
              </w:rPr>
              <w:t>DT2</w:t>
            </w:r>
          </w:p>
        </w:tc>
        <w:tc>
          <w:tcPr>
            <w:tcW w:w="956" w:type="pct"/>
            <w:noWrap w:val="0"/>
            <w:vAlign w:val="center"/>
          </w:tcPr>
          <w:p>
            <w:pPr>
              <w:widowControl/>
              <w:spacing w:line="360" w:lineRule="auto"/>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Cs w:val="21"/>
                <w:highlight w:val="none"/>
              </w:rPr>
              <w:t>580元</w:t>
            </w:r>
            <w:r>
              <w:rPr>
                <w:rFonts w:hint="eastAsia" w:ascii="宋体" w:hAnsi="宋体" w:eastAsia="宋体" w:cs="宋体"/>
                <w:b w:val="0"/>
                <w:bCs w:val="0"/>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exact"/>
          <w:jc w:val="right"/>
        </w:trPr>
        <w:tc>
          <w:tcPr>
            <w:tcW w:w="5000" w:type="pct"/>
            <w:gridSpan w:val="6"/>
            <w:noWrap w:val="0"/>
            <w:vAlign w:val="center"/>
          </w:tcPr>
          <w:p>
            <w:pPr>
              <w:pStyle w:val="19"/>
              <w:keepNext w:val="0"/>
              <w:keepLines w:val="0"/>
              <w:pageBreakBefore w:val="0"/>
              <w:kinsoku/>
              <w:wordWrap/>
              <w:topLinePunct w:val="0"/>
              <w:bidi w:val="0"/>
              <w:snapToGrid/>
              <w:spacing w:line="400" w:lineRule="exact"/>
              <w:ind w:firstLine="0"/>
              <w:jc w:val="both"/>
              <w:rPr>
                <w:rFonts w:hint="eastAsia" w:ascii="宋体" w:hAnsi="宋体" w:eastAsia="宋体" w:cs="宋体"/>
                <w:b w:val="0"/>
                <w:bCs w:val="0"/>
                <w:kern w:val="0"/>
                <w:szCs w:val="21"/>
                <w:highlight w:val="none"/>
                <w:lang w:eastAsia="zh-CN"/>
              </w:rPr>
            </w:pPr>
            <w:r>
              <w:rPr>
                <w:rFonts w:hint="eastAsia" w:ascii="宋体" w:hAnsi="宋体" w:eastAsia="宋体" w:cs="宋体"/>
                <w:b w:val="0"/>
                <w:bCs w:val="0"/>
                <w:kern w:val="0"/>
                <w:szCs w:val="21"/>
                <w:highlight w:val="none"/>
                <w:lang w:eastAsia="zh-CN"/>
              </w:rPr>
              <w:t>注：</w:t>
            </w:r>
          </w:p>
          <w:p>
            <w:pPr>
              <w:pStyle w:val="19"/>
              <w:keepNext w:val="0"/>
              <w:keepLines w:val="0"/>
              <w:pageBreakBefore w:val="0"/>
              <w:kinsoku/>
              <w:wordWrap/>
              <w:topLinePunct w:val="0"/>
              <w:bidi w:val="0"/>
              <w:snapToGrid/>
              <w:spacing w:line="400" w:lineRule="exact"/>
              <w:ind w:firstLine="0"/>
              <w:jc w:val="both"/>
              <w:rPr>
                <w:rFonts w:hint="eastAsia" w:ascii="宋体" w:hAnsi="宋体" w:eastAsia="宋体" w:cs="宋体"/>
                <w:sz w:val="24"/>
                <w:szCs w:val="24"/>
              </w:rPr>
            </w:pPr>
            <w:r>
              <w:rPr>
                <w:rFonts w:hint="eastAsia" w:ascii="宋体" w:hAnsi="宋体" w:eastAsia="宋体" w:cs="宋体"/>
                <w:sz w:val="24"/>
                <w:szCs w:val="24"/>
                <w:lang w:val="en-US" w:eastAsia="zh-CN"/>
              </w:rPr>
              <w:t>1.所有产品</w:t>
            </w:r>
            <w:r>
              <w:rPr>
                <w:rFonts w:hint="eastAsia" w:ascii="宋体" w:hAnsi="宋体" w:eastAsia="宋体" w:cs="宋体"/>
                <w:sz w:val="24"/>
                <w:szCs w:val="24"/>
                <w:highlight w:val="none"/>
              </w:rPr>
              <w:t>按实结算费用</w:t>
            </w:r>
            <w:r>
              <w:rPr>
                <w:rFonts w:hint="eastAsia" w:ascii="宋体" w:hAnsi="宋体" w:eastAsia="宋体" w:cs="宋体"/>
                <w:sz w:val="24"/>
                <w:szCs w:val="24"/>
              </w:rPr>
              <w:t>。</w:t>
            </w:r>
          </w:p>
          <w:p>
            <w:pPr>
              <w:keepNext w:val="0"/>
              <w:keepLines w:val="0"/>
              <w:pageBreakBefore w:val="0"/>
              <w:widowControl/>
              <w:tabs>
                <w:tab w:val="left" w:pos="957"/>
              </w:tabs>
              <w:kinsoku/>
              <w:wordWrap/>
              <w:topLinePunct w:val="0"/>
              <w:bidi w:val="0"/>
              <w:snapToGrid/>
              <w:spacing w:line="400" w:lineRule="exact"/>
              <w:jc w:val="both"/>
              <w:rPr>
                <w:rFonts w:hint="default" w:ascii="宋体" w:hAnsi="宋体" w:eastAsia="宋体" w:cs="宋体"/>
                <w:b w:val="0"/>
                <w:bCs w:val="0"/>
                <w:kern w:val="0"/>
                <w:szCs w:val="21"/>
                <w:highlight w:val="none"/>
                <w:lang w:val="en-US" w:eastAsia="zh-CN"/>
              </w:rPr>
            </w:pPr>
            <w:r>
              <w:rPr>
                <w:rFonts w:hint="eastAsia" w:ascii="宋体" w:hAnsi="宋体" w:eastAsia="宋体" w:cs="宋体"/>
                <w:sz w:val="24"/>
                <w:szCs w:val="24"/>
                <w:lang w:val="en-US" w:eastAsia="zh-CN"/>
              </w:rPr>
              <w:t>2.如有采购“配件/耗材目录一览表”中以外的配件及耗材，采购人将依据京东、天猫等网络第三方平台旗舰店取价作为基准价。</w:t>
            </w:r>
          </w:p>
        </w:tc>
      </w:tr>
    </w:tbl>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3.成交人</w:t>
      </w:r>
      <w:r>
        <w:rPr>
          <w:rFonts w:hint="eastAsia" w:ascii="宋体" w:hAnsi="宋体" w:eastAsia="宋体" w:cs="Times New Roman"/>
          <w:color w:val="auto"/>
          <w:sz w:val="24"/>
          <w:highlight w:val="none"/>
          <w:lang w:val="en-US" w:eastAsia="zh-CN"/>
        </w:rPr>
        <w:t>维修配件/耗材</w:t>
      </w:r>
      <w:r>
        <w:rPr>
          <w:rFonts w:hint="eastAsia" w:ascii="宋体" w:hAnsi="宋体" w:eastAsia="宋体" w:cs="宋体"/>
          <w:b/>
          <w:bCs/>
          <w:sz w:val="24"/>
          <w:szCs w:val="24"/>
          <w:highlight w:val="none"/>
          <w:lang w:val="en-US" w:eastAsia="zh-CN"/>
        </w:rPr>
        <w:t>送货清单上需注明每个商品在商品价格清单中的目录序号</w:t>
      </w:r>
      <w:r>
        <w:rPr>
          <w:rFonts w:hint="eastAsia" w:ascii="宋体" w:hAnsi="宋体" w:eastAsia="宋体" w:cs="宋体"/>
          <w:sz w:val="24"/>
          <w:szCs w:val="24"/>
          <w:highlight w:val="none"/>
          <w:lang w:val="en-US" w:eastAsia="zh-CN"/>
        </w:rPr>
        <w:t>，以便双方结算价格时核对价格，如成交人未按要求规范填写序号，采购人每发现一次，成交人须向采购人支付违约金500元。违约金可从未支付货款中直接扣除。</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4.成交人提供的</w:t>
      </w:r>
      <w:r>
        <w:rPr>
          <w:rFonts w:hint="eastAsia" w:ascii="宋体" w:hAnsi="宋体" w:eastAsia="宋体" w:cs="Times New Roman"/>
          <w:color w:val="auto"/>
          <w:sz w:val="24"/>
          <w:highlight w:val="none"/>
          <w:lang w:val="en-US" w:eastAsia="zh-CN"/>
        </w:rPr>
        <w:t>维修配件</w:t>
      </w:r>
      <w:r>
        <w:rPr>
          <w:rFonts w:hint="eastAsia" w:ascii="宋体" w:hAnsi="宋体" w:eastAsia="宋体" w:cs="宋体"/>
          <w:sz w:val="24"/>
          <w:szCs w:val="24"/>
          <w:highlight w:val="none"/>
          <w:lang w:val="en-US" w:eastAsia="zh-CN"/>
        </w:rPr>
        <w:t>/耗材应在</w:t>
      </w:r>
      <w:r>
        <w:rPr>
          <w:rFonts w:hint="eastAsia" w:ascii="宋体" w:hAnsi="宋体" w:eastAsia="宋体" w:cs="宋体"/>
          <w:sz w:val="24"/>
          <w:szCs w:val="24"/>
          <w:highlight w:val="none"/>
        </w:rPr>
        <w:t>接到供货清单后</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小时内交货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未能按时交货的，须向采购人支付违约金500元。</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每次办理结算时，成交人需将商品结算统计表提交采购人审核，并在统计表封面注明本次结算金额**元，合同期内已累计结算**元，未结算金额**元，当合同期内采购金额累计达到10万元时，成交供应商有义务提醒告知采购人及时启动新一轮采购活动。</w:t>
      </w:r>
    </w:p>
    <w:p>
      <w:pPr>
        <w:widowControl/>
        <w:numPr>
          <w:ilvl w:val="0"/>
          <w:numId w:val="0"/>
        </w:numPr>
        <w:tabs>
          <w:tab w:val="left" w:pos="567"/>
        </w:tabs>
        <w:autoSpaceDE w:val="0"/>
        <w:autoSpaceDN w:val="0"/>
        <w:spacing w:line="460" w:lineRule="exact"/>
        <w:ind w:firstLine="482" w:firstLineChars="200"/>
        <w:textAlignment w:val="bottom"/>
        <w:rPr>
          <w:rFonts w:hint="eastAsia" w:ascii="宋体" w:hAnsi="宋体"/>
          <w:b/>
          <w:color w:val="auto"/>
          <w:sz w:val="24"/>
        </w:rPr>
      </w:pPr>
      <w:r>
        <w:rPr>
          <w:rFonts w:hint="eastAsia" w:ascii="宋体" w:hAnsi="宋体"/>
          <w:b/>
          <w:color w:val="auto"/>
          <w:sz w:val="24"/>
          <w:lang w:val="en-US" w:eastAsia="zh-CN"/>
        </w:rPr>
        <w:t>6.</w:t>
      </w:r>
      <w:r>
        <w:rPr>
          <w:rFonts w:hint="eastAsia" w:ascii="宋体" w:hAnsi="宋体"/>
          <w:b/>
          <w:color w:val="auto"/>
          <w:sz w:val="24"/>
          <w:lang w:eastAsia="zh-CN"/>
        </w:rPr>
        <w:t>供应商</w:t>
      </w:r>
      <w:r>
        <w:rPr>
          <w:rFonts w:hint="eastAsia" w:ascii="宋体" w:hAnsi="宋体"/>
          <w:b/>
          <w:color w:val="auto"/>
          <w:sz w:val="24"/>
        </w:rPr>
        <w:t>必须</w:t>
      </w:r>
      <w:r>
        <w:rPr>
          <w:rFonts w:hint="eastAsia" w:ascii="宋体" w:hAnsi="宋体"/>
          <w:b/>
          <w:color w:val="auto"/>
          <w:sz w:val="24"/>
          <w:lang w:eastAsia="zh-CN"/>
        </w:rPr>
        <w:t>在响应文件中</w:t>
      </w:r>
      <w:r>
        <w:rPr>
          <w:rFonts w:hint="eastAsia" w:ascii="宋体" w:hAnsi="宋体"/>
          <w:b/>
          <w:color w:val="auto"/>
          <w:sz w:val="24"/>
        </w:rPr>
        <w:t>书面承诺确保能提供“配件/耗材目录一览表”中的各类产品，无书面承诺的</w:t>
      </w:r>
      <w:r>
        <w:rPr>
          <w:rFonts w:hint="eastAsia" w:ascii="宋体" w:hAnsi="宋体"/>
          <w:b/>
          <w:color w:val="auto"/>
          <w:sz w:val="24"/>
          <w:lang w:eastAsia="zh-CN"/>
        </w:rPr>
        <w:t>视为无效投标，格式自拟</w:t>
      </w:r>
      <w:r>
        <w:rPr>
          <w:rFonts w:hint="eastAsia" w:ascii="宋体" w:hAnsi="宋体"/>
          <w:b/>
          <w:color w:val="auto"/>
          <w:sz w:val="24"/>
        </w:rPr>
        <w:t xml:space="preserve">。 </w:t>
      </w:r>
    </w:p>
    <w:p>
      <w:pPr>
        <w:widowControl/>
        <w:numPr>
          <w:ilvl w:val="0"/>
          <w:numId w:val="0"/>
        </w:numPr>
        <w:tabs>
          <w:tab w:val="left" w:pos="567"/>
        </w:tabs>
        <w:spacing w:line="460" w:lineRule="exact"/>
        <w:ind w:firstLine="480" w:firstLineChars="200"/>
        <w:textAlignment w:val="bottom"/>
      </w:pPr>
      <w:r>
        <w:rPr>
          <w:rFonts w:hint="eastAsia" w:ascii="宋体" w:hAnsi="宋体"/>
          <w:b w:val="0"/>
          <w:bCs/>
          <w:color w:val="auto"/>
          <w:sz w:val="24"/>
          <w:lang w:val="en-US" w:eastAsia="zh-CN"/>
        </w:rPr>
        <w:t>7.</w:t>
      </w:r>
      <w:r>
        <w:rPr>
          <w:rFonts w:hint="eastAsia" w:ascii="宋体" w:hAnsi="宋体" w:eastAsia="宋体" w:cs="宋体"/>
          <w:b w:val="0"/>
          <w:bCs/>
          <w:sz w:val="24"/>
          <w:szCs w:val="24"/>
        </w:rPr>
        <w:t>成</w:t>
      </w:r>
      <w:r>
        <w:rPr>
          <w:rFonts w:hint="eastAsia" w:ascii="宋体" w:hAnsi="宋体" w:eastAsia="宋体" w:cs="宋体"/>
          <w:sz w:val="24"/>
          <w:szCs w:val="24"/>
        </w:rPr>
        <w:t>交</w:t>
      </w:r>
      <w:r>
        <w:rPr>
          <w:rFonts w:hint="eastAsia" w:ascii="宋体" w:hAnsi="宋体" w:eastAsia="宋体" w:cs="宋体"/>
          <w:sz w:val="24"/>
          <w:szCs w:val="24"/>
          <w:lang w:eastAsia="zh-CN"/>
        </w:rPr>
        <w:t>人须</w:t>
      </w:r>
      <w:r>
        <w:rPr>
          <w:rFonts w:hint="eastAsia" w:ascii="宋体" w:hAnsi="宋体" w:eastAsia="宋体" w:cs="宋体"/>
          <w:sz w:val="24"/>
          <w:szCs w:val="24"/>
          <w:shd w:val="clear" w:color="auto" w:fill="FFFFFF"/>
        </w:rPr>
        <w:t>提供至少1名客服人员，对采购人在用所有办公设备提供运维服务，即客服人员接收到服务信息后负责协调运维人员处理问题，实时跟踪处理情况，直至解决问题，不得出现推诿现象要求，根据采购人要求做好运维相关记录，协调采购人办公</w:t>
      </w:r>
      <w:r>
        <w:rPr>
          <w:rFonts w:hint="eastAsia" w:ascii="宋体" w:hAnsi="宋体" w:eastAsia="宋体" w:cs="宋体"/>
          <w:sz w:val="24"/>
          <w:szCs w:val="24"/>
        </w:rPr>
        <w:t>设备日常保养、</w:t>
      </w:r>
      <w:r>
        <w:rPr>
          <w:rFonts w:hint="eastAsia" w:ascii="宋体" w:hAnsi="宋体" w:eastAsia="宋体" w:cs="宋体"/>
          <w:sz w:val="24"/>
          <w:szCs w:val="24"/>
          <w:shd w:val="clear" w:color="auto" w:fill="FFFFFF"/>
        </w:rPr>
        <w:t>故障排除、和耗材的更换等服务。</w:t>
      </w:r>
    </w:p>
    <w:p>
      <w:pPr>
        <w:pStyle w:val="13"/>
        <w:keepNext w:val="0"/>
        <w:keepLines w:val="0"/>
        <w:widowControl/>
        <w:suppressLineNumbers w:val="0"/>
        <w:spacing w:before="0" w:beforeAutospacing="0" w:after="150" w:afterAutospacing="0"/>
        <w:ind w:left="0" w:right="0"/>
      </w:pPr>
    </w:p>
    <w:p>
      <w:pPr>
        <w:pStyle w:val="13"/>
        <w:keepNext w:val="0"/>
        <w:keepLines w:val="0"/>
        <w:widowControl/>
        <w:suppressLineNumbers w:val="0"/>
        <w:spacing w:before="0" w:beforeAutospacing="0" w:after="150" w:afterAutospacing="0"/>
        <w:ind w:left="0" w:right="0"/>
      </w:pPr>
      <w:r>
        <w:t>三、商务条件</w:t>
      </w:r>
    </w:p>
    <w:p>
      <w:pPr>
        <w:pStyle w:val="7"/>
        <w:spacing w:line="460" w:lineRule="atLeast"/>
        <w:ind w:firstLine="482" w:firstLineChars="200"/>
        <w:rPr>
          <w:rFonts w:hint="eastAsia" w:ascii="宋体" w:hAnsi="宋体" w:eastAsia="宋体" w:cs="宋体"/>
          <w:b w:val="0"/>
          <w:bCs w:val="0"/>
          <w:sz w:val="24"/>
          <w:szCs w:val="24"/>
          <w:highlight w:val="none"/>
          <w:lang w:eastAsia="zh-CN"/>
        </w:rPr>
      </w:pPr>
      <w:r>
        <w:rPr>
          <w:rFonts w:hint="eastAsia" w:ascii="宋体" w:hAnsi="宋体" w:eastAsia="宋体" w:cs="宋体"/>
          <w:b/>
          <w:bCs/>
          <w:sz w:val="24"/>
          <w:szCs w:val="24"/>
          <w:highlight w:val="none"/>
        </w:rPr>
        <w:t>1.</w:t>
      </w:r>
      <w:r>
        <w:rPr>
          <w:rFonts w:hint="eastAsia" w:ascii="宋体" w:hAnsi="宋体" w:eastAsia="宋体" w:cs="宋体"/>
          <w:b/>
          <w:bCs/>
          <w:kern w:val="0"/>
          <w:sz w:val="24"/>
          <w:szCs w:val="24"/>
          <w:highlight w:val="none"/>
        </w:rPr>
        <w:t>交付时间：</w:t>
      </w:r>
      <w:r>
        <w:rPr>
          <w:rFonts w:hint="eastAsia" w:ascii="宋体" w:hAnsi="宋体" w:eastAsia="宋体" w:cs="宋体"/>
          <w:b w:val="0"/>
          <w:bCs w:val="0"/>
          <w:kern w:val="0"/>
          <w:sz w:val="24"/>
          <w:szCs w:val="24"/>
          <w:highlight w:val="none"/>
        </w:rPr>
        <w:t>服务期</w:t>
      </w:r>
      <w:r>
        <w:rPr>
          <w:rFonts w:hint="eastAsia" w:ascii="宋体" w:hAnsi="宋体" w:eastAsia="宋体" w:cs="宋体"/>
          <w:b w:val="0"/>
          <w:bCs w:val="0"/>
          <w:kern w:val="0"/>
          <w:sz w:val="24"/>
          <w:szCs w:val="24"/>
          <w:highlight w:val="none"/>
          <w:lang w:val="en-US" w:eastAsia="zh-CN"/>
        </w:rPr>
        <w:t>1</w:t>
      </w:r>
      <w:r>
        <w:rPr>
          <w:rFonts w:hint="eastAsia" w:ascii="宋体" w:hAnsi="宋体" w:eastAsia="宋体" w:cs="宋体"/>
          <w:b w:val="0"/>
          <w:bCs w:val="0"/>
          <w:kern w:val="0"/>
          <w:sz w:val="24"/>
          <w:szCs w:val="24"/>
          <w:highlight w:val="none"/>
        </w:rPr>
        <w:t>年，自合同生效之日起</w:t>
      </w:r>
      <w:r>
        <w:rPr>
          <w:rFonts w:hint="eastAsia" w:ascii="宋体" w:hAnsi="宋体" w:eastAsia="宋体" w:cs="宋体"/>
          <w:b w:val="0"/>
          <w:bCs w:val="0"/>
          <w:kern w:val="0"/>
          <w:sz w:val="24"/>
          <w:szCs w:val="24"/>
          <w:highlight w:val="none"/>
          <w:lang w:eastAsia="zh-CN"/>
        </w:rPr>
        <w:t>。</w:t>
      </w:r>
    </w:p>
    <w:p>
      <w:pPr>
        <w:spacing w:line="460" w:lineRule="atLeas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2.验收要求：</w:t>
      </w:r>
    </w:p>
    <w:p>
      <w:pPr>
        <w:spacing w:line="460" w:lineRule="atLeast"/>
        <w:ind w:firstLine="480" w:firstLineChars="200"/>
        <w:rPr>
          <w:rFonts w:hint="eastAsia" w:ascii="宋体" w:hAnsi="宋体"/>
          <w:bCs/>
          <w:color w:val="auto"/>
          <w:sz w:val="24"/>
        </w:rPr>
      </w:pPr>
      <w:r>
        <w:rPr>
          <w:rFonts w:hint="eastAsia" w:ascii="宋体" w:hAnsi="宋体"/>
          <w:bCs/>
          <w:color w:val="auto"/>
          <w:sz w:val="24"/>
          <w:lang w:val="en-US" w:eastAsia="zh-CN"/>
        </w:rPr>
        <w:t>2.1</w:t>
      </w:r>
      <w:r>
        <w:rPr>
          <w:rFonts w:hint="eastAsia" w:ascii="宋体" w:hAnsi="宋体"/>
          <w:bCs/>
          <w:color w:val="auto"/>
          <w:sz w:val="24"/>
        </w:rPr>
        <w:t>验收由</w:t>
      </w:r>
      <w:r>
        <w:rPr>
          <w:rFonts w:hint="eastAsia" w:ascii="宋体" w:hAnsi="宋体"/>
          <w:bCs/>
          <w:color w:val="auto"/>
          <w:sz w:val="24"/>
          <w:lang w:eastAsia="zh-CN"/>
        </w:rPr>
        <w:t>采购</w:t>
      </w:r>
      <w:r>
        <w:rPr>
          <w:rFonts w:hint="eastAsia" w:ascii="宋体" w:hAnsi="宋体"/>
          <w:bCs/>
          <w:color w:val="auto"/>
          <w:sz w:val="24"/>
        </w:rPr>
        <w:t>人指定专人和</w:t>
      </w:r>
      <w:r>
        <w:rPr>
          <w:rFonts w:hint="eastAsia" w:ascii="宋体" w:hAnsi="宋体"/>
          <w:bCs/>
          <w:color w:val="auto"/>
          <w:sz w:val="24"/>
          <w:lang w:eastAsia="zh-CN"/>
        </w:rPr>
        <w:t>成交人</w:t>
      </w:r>
      <w:r>
        <w:rPr>
          <w:rFonts w:hint="eastAsia" w:ascii="宋体" w:hAnsi="宋体"/>
          <w:bCs/>
          <w:color w:val="auto"/>
          <w:sz w:val="24"/>
        </w:rPr>
        <w:t>依照本</w:t>
      </w:r>
      <w:r>
        <w:rPr>
          <w:rFonts w:hint="eastAsia" w:ascii="宋体" w:hAnsi="宋体"/>
          <w:bCs/>
          <w:color w:val="auto"/>
          <w:sz w:val="24"/>
          <w:lang w:eastAsia="zh-CN"/>
        </w:rPr>
        <w:t>议价文件</w:t>
      </w:r>
      <w:r>
        <w:rPr>
          <w:rFonts w:hint="eastAsia" w:ascii="宋体" w:hAnsi="宋体"/>
          <w:bCs/>
          <w:color w:val="auto"/>
          <w:sz w:val="24"/>
        </w:rPr>
        <w:t>、相关合同的规定以及厂家质量标准等要求共同进行，每次供货应由</w:t>
      </w:r>
      <w:r>
        <w:rPr>
          <w:rFonts w:hint="eastAsia" w:ascii="宋体" w:hAnsi="宋体"/>
          <w:bCs/>
          <w:color w:val="auto"/>
          <w:sz w:val="24"/>
          <w:lang w:eastAsia="zh-CN"/>
        </w:rPr>
        <w:t>采购</w:t>
      </w:r>
      <w:r>
        <w:rPr>
          <w:rFonts w:hint="eastAsia" w:ascii="宋体" w:hAnsi="宋体"/>
          <w:bCs/>
          <w:color w:val="auto"/>
          <w:sz w:val="24"/>
        </w:rPr>
        <w:t>人指定专职人员在</w:t>
      </w:r>
      <w:r>
        <w:rPr>
          <w:rFonts w:hint="eastAsia" w:ascii="宋体" w:hAnsi="宋体"/>
          <w:bCs/>
          <w:color w:val="auto"/>
          <w:sz w:val="24"/>
          <w:lang w:eastAsia="zh-CN"/>
        </w:rPr>
        <w:t>清单</w:t>
      </w:r>
      <w:r>
        <w:rPr>
          <w:rFonts w:hint="eastAsia" w:ascii="宋体" w:hAnsi="宋体"/>
          <w:bCs/>
          <w:color w:val="auto"/>
          <w:sz w:val="24"/>
        </w:rPr>
        <w:t>上签字确认后，方可视作货物验收完毕。</w:t>
      </w:r>
    </w:p>
    <w:p>
      <w:pPr>
        <w:spacing w:line="460" w:lineRule="atLeast"/>
        <w:ind w:firstLine="480" w:firstLineChars="200"/>
        <w:rPr>
          <w:rFonts w:hint="eastAsia" w:ascii="宋体" w:hAnsi="宋体"/>
          <w:bCs/>
          <w:color w:val="auto"/>
          <w:sz w:val="24"/>
        </w:rPr>
      </w:pPr>
      <w:r>
        <w:rPr>
          <w:rFonts w:hint="eastAsia" w:ascii="宋体" w:hAnsi="宋体"/>
          <w:bCs/>
          <w:color w:val="auto"/>
          <w:sz w:val="24"/>
          <w:lang w:val="en-US" w:eastAsia="zh-CN"/>
        </w:rPr>
        <w:t>2.2</w:t>
      </w:r>
      <w:r>
        <w:rPr>
          <w:rFonts w:hint="eastAsia" w:ascii="宋体" w:hAnsi="宋体"/>
          <w:bCs/>
          <w:color w:val="auto"/>
          <w:sz w:val="24"/>
        </w:rPr>
        <w:t>所有货物在开箱检验时必须完好，无破损，配置与装箱单相符，标记编号等字体清晰，能够准确无误地表示货物的型号、规格、制造商，并且数量、质量及性能不得低于本</w:t>
      </w:r>
      <w:r>
        <w:rPr>
          <w:rFonts w:hint="eastAsia" w:ascii="宋体" w:hAnsi="宋体"/>
          <w:bCs/>
          <w:color w:val="auto"/>
          <w:sz w:val="24"/>
          <w:lang w:eastAsia="zh-CN"/>
        </w:rPr>
        <w:t>议价文件</w:t>
      </w:r>
      <w:r>
        <w:rPr>
          <w:rFonts w:hint="eastAsia" w:ascii="宋体" w:hAnsi="宋体"/>
          <w:bCs/>
          <w:color w:val="auto"/>
          <w:sz w:val="24"/>
        </w:rPr>
        <w:t>中提出的要求。</w:t>
      </w:r>
    </w:p>
    <w:p>
      <w:pPr>
        <w:pStyle w:val="7"/>
        <w:spacing w:line="460" w:lineRule="atLeast"/>
        <w:ind w:firstLine="480" w:firstLineChars="200"/>
        <w:rPr>
          <w:rFonts w:hint="eastAsia" w:ascii="宋体" w:hAnsi="宋体" w:eastAsia="宋体" w:cs="宋体"/>
          <w:b w:val="0"/>
          <w:bCs w:val="0"/>
          <w:color w:val="auto"/>
          <w:sz w:val="24"/>
          <w:szCs w:val="24"/>
          <w:highlight w:val="none"/>
        </w:rPr>
      </w:pPr>
      <w:r>
        <w:rPr>
          <w:rFonts w:hint="eastAsia" w:ascii="宋体" w:hAnsi="宋体"/>
          <w:bCs/>
          <w:color w:val="auto"/>
          <w:sz w:val="24"/>
          <w:lang w:val="en-US" w:eastAsia="zh-CN"/>
        </w:rPr>
        <w:t>2.3</w:t>
      </w:r>
      <w:r>
        <w:rPr>
          <w:rFonts w:hint="eastAsia" w:ascii="宋体" w:hAnsi="宋体"/>
          <w:bCs/>
          <w:color w:val="auto"/>
          <w:sz w:val="24"/>
          <w:lang w:eastAsia="zh-CN"/>
        </w:rPr>
        <w:t>清单</w:t>
      </w:r>
      <w:r>
        <w:rPr>
          <w:rFonts w:hint="eastAsia" w:ascii="宋体" w:hAnsi="宋体"/>
          <w:bCs/>
          <w:color w:val="auto"/>
          <w:sz w:val="24"/>
        </w:rPr>
        <w:t>应载明当次所采购货物的品类、单位、数量等内容，并与</w:t>
      </w:r>
      <w:r>
        <w:rPr>
          <w:rFonts w:hint="eastAsia" w:ascii="宋体" w:hAnsi="宋体"/>
          <w:bCs/>
          <w:color w:val="auto"/>
          <w:sz w:val="24"/>
          <w:lang w:eastAsia="zh-CN"/>
        </w:rPr>
        <w:t>采购</w:t>
      </w:r>
      <w:r>
        <w:rPr>
          <w:rFonts w:hint="eastAsia" w:ascii="宋体" w:hAnsi="宋体"/>
          <w:bCs/>
          <w:color w:val="auto"/>
          <w:sz w:val="24"/>
        </w:rPr>
        <w:t>人的</w:t>
      </w:r>
      <w:r>
        <w:rPr>
          <w:rFonts w:hint="eastAsia" w:ascii="宋体" w:hAnsi="宋体"/>
          <w:bCs/>
          <w:color w:val="auto"/>
          <w:sz w:val="24"/>
          <w:lang w:eastAsia="zh-CN"/>
        </w:rPr>
        <w:t>清单</w:t>
      </w:r>
      <w:r>
        <w:rPr>
          <w:rFonts w:hint="eastAsia" w:ascii="宋体" w:hAnsi="宋体"/>
          <w:bCs/>
          <w:color w:val="auto"/>
          <w:sz w:val="24"/>
        </w:rPr>
        <w:t>备货函上的内容一一对应。</w:t>
      </w:r>
    </w:p>
    <w:p>
      <w:pPr>
        <w:pStyle w:val="7"/>
        <w:spacing w:line="460" w:lineRule="atLeast"/>
        <w:ind w:firstLine="482"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是否收取履约保证金：</w:t>
      </w:r>
      <w:r>
        <w:rPr>
          <w:rFonts w:hint="eastAsia" w:ascii="宋体" w:hAnsi="宋体" w:eastAsia="宋体" w:cs="宋体"/>
          <w:b w:val="0"/>
          <w:bCs w:val="0"/>
          <w:color w:val="auto"/>
          <w:sz w:val="24"/>
          <w:szCs w:val="24"/>
          <w:highlight w:val="none"/>
        </w:rPr>
        <w:t>是。履约保证金百分比：</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%。说明：成交人在签订合同前</w:t>
      </w:r>
      <w:r>
        <w:rPr>
          <w:rFonts w:hint="eastAsia" w:ascii="宋体" w:hAnsi="宋体" w:eastAsia="宋体" w:cs="宋体"/>
          <w:b w:val="0"/>
          <w:bCs w:val="0"/>
          <w:color w:val="auto"/>
          <w:sz w:val="24"/>
          <w:szCs w:val="24"/>
          <w:highlight w:val="none"/>
          <w:lang w:eastAsia="zh-CN"/>
        </w:rPr>
        <w:t>，以转账、支票、银行无条件支付保函等非现金方式</w:t>
      </w:r>
      <w:r>
        <w:rPr>
          <w:rFonts w:hint="eastAsia" w:ascii="宋体" w:hAnsi="宋体" w:eastAsia="宋体" w:cs="宋体"/>
          <w:b w:val="0"/>
          <w:bCs w:val="0"/>
          <w:color w:val="auto"/>
          <w:sz w:val="24"/>
          <w:szCs w:val="24"/>
          <w:highlight w:val="none"/>
        </w:rPr>
        <w:t>向采购人缴纳合同总</w:t>
      </w:r>
      <w:r>
        <w:rPr>
          <w:rFonts w:hint="eastAsia" w:ascii="宋体" w:hAnsi="宋体" w:eastAsia="宋体" w:cs="宋体"/>
          <w:b w:val="0"/>
          <w:bCs w:val="0"/>
          <w:color w:val="auto"/>
          <w:sz w:val="24"/>
          <w:szCs w:val="24"/>
          <w:highlight w:val="none"/>
          <w:lang w:eastAsia="zh-CN"/>
        </w:rPr>
        <w:t>金额</w:t>
      </w:r>
      <w:r>
        <w:rPr>
          <w:rFonts w:hint="eastAsia" w:ascii="宋体" w:hAnsi="宋体" w:eastAsia="宋体" w:cs="宋体"/>
          <w:b w:val="0"/>
          <w:bCs w:val="0"/>
          <w:color w:val="auto"/>
          <w:sz w:val="24"/>
          <w:szCs w:val="24"/>
          <w:highlight w:val="none"/>
        </w:rPr>
        <w:t>5%履约保证金（若</w:t>
      </w:r>
      <w:r>
        <w:rPr>
          <w:rFonts w:hint="eastAsia" w:ascii="宋体" w:hAnsi="宋体" w:eastAsia="宋体" w:cs="宋体"/>
          <w:b w:val="0"/>
          <w:bCs w:val="0"/>
          <w:color w:val="auto"/>
          <w:sz w:val="24"/>
          <w:szCs w:val="24"/>
          <w:highlight w:val="none"/>
          <w:lang w:eastAsia="zh-CN"/>
        </w:rPr>
        <w:t>成交人</w:t>
      </w:r>
      <w:r>
        <w:rPr>
          <w:rFonts w:hint="eastAsia" w:ascii="宋体" w:hAnsi="宋体" w:eastAsia="宋体" w:cs="宋体"/>
          <w:b w:val="0"/>
          <w:bCs w:val="0"/>
          <w:color w:val="auto"/>
          <w:sz w:val="24"/>
          <w:szCs w:val="24"/>
          <w:highlight w:val="none"/>
        </w:rPr>
        <w:t>符合中小微企业认定标准且提供有效声明函的，则履约保证金为</w:t>
      </w:r>
      <w:r>
        <w:rPr>
          <w:rFonts w:hint="eastAsia" w:ascii="宋体" w:hAnsi="宋体" w:eastAsia="宋体" w:cs="宋体"/>
          <w:b w:val="0"/>
          <w:bCs w:val="0"/>
          <w:color w:val="auto"/>
          <w:sz w:val="24"/>
          <w:szCs w:val="24"/>
          <w:highlight w:val="none"/>
          <w:lang w:eastAsia="zh-CN"/>
        </w:rPr>
        <w:t>合同总金额</w:t>
      </w:r>
      <w:r>
        <w:rPr>
          <w:rFonts w:hint="eastAsia" w:ascii="宋体" w:hAnsi="宋体" w:eastAsia="宋体" w:cs="宋体"/>
          <w:b w:val="0"/>
          <w:bCs w:val="0"/>
          <w:color w:val="auto"/>
          <w:sz w:val="24"/>
          <w:szCs w:val="24"/>
          <w:highlight w:val="none"/>
        </w:rPr>
        <w:t>的4%）</w:t>
      </w:r>
      <w:r>
        <w:rPr>
          <w:rFonts w:hint="eastAsia" w:ascii="宋体" w:hAnsi="宋体" w:eastAsia="宋体" w:cs="宋体"/>
          <w:b w:val="0"/>
          <w:bCs w:val="0"/>
          <w:color w:val="auto"/>
          <w:sz w:val="24"/>
          <w:szCs w:val="24"/>
          <w:highlight w:val="none"/>
          <w:lang w:eastAsia="zh-CN"/>
        </w:rPr>
        <w:t>。履约保证金在合同履行完毕且双方无未了事项的前提下，采购人在收到成交人提交的合同、相关缴纳单据及书面申请后</w:t>
      </w:r>
      <w:r>
        <w:rPr>
          <w:rFonts w:hint="eastAsia" w:ascii="宋体" w:hAnsi="宋体" w:eastAsia="宋体" w:cs="宋体"/>
          <w:b w:val="0"/>
          <w:bCs w:val="0"/>
          <w:color w:val="auto"/>
          <w:sz w:val="24"/>
          <w:szCs w:val="24"/>
          <w:highlight w:val="none"/>
        </w:rPr>
        <w:t>30日内无息退还。</w:t>
      </w:r>
    </w:p>
    <w:p>
      <w:pPr>
        <w:pStyle w:val="7"/>
        <w:spacing w:line="460" w:lineRule="atLeast"/>
        <w:ind w:firstLine="482" w:firstLineChars="200"/>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.付款方式：</w:t>
      </w:r>
      <w:r>
        <w:rPr>
          <w:rFonts w:hint="eastAsia" w:ascii="宋体" w:hAnsi="宋体" w:eastAsia="宋体" w:cs="宋体"/>
          <w:sz w:val="24"/>
          <w:szCs w:val="24"/>
          <w:highlight w:val="none"/>
        </w:rPr>
        <w:t>每季度按实结算费用，</w:t>
      </w:r>
      <w:r>
        <w:rPr>
          <w:rFonts w:hint="eastAsia" w:ascii="宋体" w:hAnsi="宋体" w:eastAsia="宋体" w:cs="宋体"/>
          <w:bCs w:val="0"/>
          <w:kern w:val="0"/>
          <w:sz w:val="24"/>
          <w:szCs w:val="24"/>
          <w:highlight w:val="none"/>
          <w:shd w:val="clear" w:color="auto" w:fill="FFFFFF"/>
          <w:lang w:val="en-US" w:eastAsia="zh-CN" w:bidi="ar-SA"/>
        </w:rPr>
        <w:t>结算金额=∑（</w:t>
      </w:r>
      <w:r>
        <w:rPr>
          <w:rFonts w:hint="eastAsia" w:ascii="宋体" w:hAnsi="宋体" w:eastAsia="宋体" w:cs="Times New Roman"/>
          <w:color w:val="auto"/>
          <w:sz w:val="24"/>
          <w:highlight w:val="none"/>
          <w:lang w:eastAsia="zh-CN"/>
        </w:rPr>
        <w:t>各</w:t>
      </w:r>
      <w:r>
        <w:rPr>
          <w:rFonts w:hint="eastAsia" w:ascii="宋体" w:hAnsi="宋体" w:eastAsia="宋体" w:cs="Times New Roman"/>
          <w:color w:val="auto"/>
          <w:sz w:val="24"/>
          <w:highlight w:val="none"/>
          <w:lang w:val="en-US" w:eastAsia="zh-CN"/>
        </w:rPr>
        <w:t>维修配件/耗材名称</w:t>
      </w:r>
      <w:r>
        <w:rPr>
          <w:rFonts w:hint="eastAsia" w:ascii="宋体" w:hAnsi="宋体" w:eastAsia="宋体" w:cs="宋体"/>
          <w:bCs w:val="0"/>
          <w:kern w:val="0"/>
          <w:sz w:val="24"/>
          <w:szCs w:val="24"/>
          <w:highlight w:val="none"/>
          <w:shd w:val="clear" w:color="auto" w:fill="FFFFFF"/>
          <w:lang w:val="en-US" w:eastAsia="zh-CN" w:bidi="ar-SA"/>
        </w:rPr>
        <w:t>单价报价×成交人所报的折扣系数×各</w:t>
      </w:r>
      <w:r>
        <w:rPr>
          <w:rFonts w:hint="eastAsia" w:ascii="宋体" w:hAnsi="宋体" w:eastAsia="宋体" w:cs="Times New Roman"/>
          <w:color w:val="auto"/>
          <w:sz w:val="24"/>
          <w:highlight w:val="none"/>
          <w:lang w:val="en-US" w:eastAsia="zh-CN"/>
        </w:rPr>
        <w:t>维修配件</w:t>
      </w:r>
      <w:r>
        <w:rPr>
          <w:rFonts w:hint="eastAsia" w:ascii="宋体" w:hAnsi="宋体" w:eastAsia="宋体" w:cs="宋体"/>
          <w:bCs w:val="0"/>
          <w:kern w:val="0"/>
          <w:sz w:val="24"/>
          <w:szCs w:val="24"/>
          <w:highlight w:val="none"/>
          <w:shd w:val="clear" w:color="auto" w:fill="FFFFFF"/>
          <w:lang w:val="en-US" w:eastAsia="zh-CN" w:bidi="ar-SA"/>
        </w:rPr>
        <w:t>/耗材名称该季度实际采购数量）。</w:t>
      </w:r>
      <w:r>
        <w:rPr>
          <w:rFonts w:hint="eastAsia" w:ascii="宋体" w:hAnsi="宋体" w:eastAsia="宋体" w:cs="宋体"/>
          <w:sz w:val="24"/>
          <w:szCs w:val="24"/>
          <w:highlight w:val="none"/>
        </w:rPr>
        <w:t>经采购人验收合格，成交</w:t>
      </w:r>
      <w:r>
        <w:rPr>
          <w:rFonts w:hint="eastAsia" w:ascii="宋体" w:hAnsi="宋体" w:eastAsia="宋体" w:cs="宋体"/>
          <w:sz w:val="24"/>
          <w:szCs w:val="24"/>
          <w:highlight w:val="none"/>
          <w:lang w:eastAsia="zh-CN"/>
        </w:rPr>
        <w:t>人</w:t>
      </w:r>
      <w:r>
        <w:rPr>
          <w:rFonts w:hint="eastAsia" w:ascii="宋体" w:hAnsi="宋体" w:eastAsia="宋体" w:cs="宋体"/>
          <w:sz w:val="24"/>
          <w:szCs w:val="24"/>
          <w:highlight w:val="none"/>
        </w:rPr>
        <w:t>在每季度结算周期后</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个工作日内向采购人提供合法有效的等额增值税普通发票及相关材料，采购人在收到发票及相关材料后30日内支付</w:t>
      </w:r>
      <w:r>
        <w:rPr>
          <w:rFonts w:hint="eastAsia" w:ascii="宋体" w:hAnsi="宋体" w:eastAsia="宋体" w:cs="宋体"/>
          <w:sz w:val="24"/>
          <w:szCs w:val="24"/>
          <w:highlight w:val="none"/>
          <w:lang w:val="en-US" w:eastAsia="zh-CN"/>
        </w:rPr>
        <w:t>货款</w:t>
      </w:r>
      <w:r>
        <w:rPr>
          <w:rFonts w:hint="eastAsia" w:ascii="宋体" w:hAnsi="宋体" w:eastAsia="宋体" w:cs="宋体"/>
          <w:sz w:val="24"/>
          <w:szCs w:val="24"/>
          <w:highlight w:val="none"/>
        </w:rPr>
        <w:t xml:space="preserve">。 </w:t>
      </w:r>
    </w:p>
    <w:p>
      <w:pPr>
        <w:pStyle w:val="13"/>
        <w:keepNext w:val="0"/>
        <w:keepLines w:val="0"/>
        <w:widowControl/>
        <w:suppressLineNumbers w:val="0"/>
        <w:spacing w:before="0" w:beforeAutospacing="0" w:after="0" w:afterAutospacing="0" w:line="460" w:lineRule="atLeast"/>
        <w:ind w:firstLine="482" w:firstLineChars="200"/>
        <w:rPr>
          <w:rFonts w:hint="eastAsia" w:eastAsia="宋体"/>
          <w:highlight w:val="none"/>
        </w:rPr>
      </w:pPr>
      <w:r>
        <w:rPr>
          <w:rStyle w:val="17"/>
          <w:rFonts w:hint="eastAsia" w:eastAsia="宋体" w:cs="宋体"/>
          <w:highlight w:val="none"/>
          <w:shd w:val="clear" w:color="auto" w:fill="FFFFFF"/>
          <w:lang w:val="en-US" w:eastAsia="zh-CN"/>
        </w:rPr>
        <w:t>5.</w:t>
      </w:r>
      <w:r>
        <w:rPr>
          <w:rStyle w:val="17"/>
          <w:rFonts w:hint="eastAsia" w:ascii="宋体" w:hAnsi="宋体" w:eastAsia="宋体" w:cs="宋体"/>
          <w:sz w:val="24"/>
          <w:szCs w:val="24"/>
          <w:highlight w:val="none"/>
        </w:rPr>
        <w:t>售后服务要求</w:t>
      </w:r>
    </w:p>
    <w:p>
      <w:pPr>
        <w:pStyle w:val="13"/>
        <w:keepNext w:val="0"/>
        <w:keepLines w:val="0"/>
        <w:widowControl/>
        <w:suppressLineNumbers w:val="0"/>
        <w:spacing w:before="0" w:beforeAutospacing="0" w:after="0" w:afterAutospacing="0" w:line="460" w:lineRule="atLeast"/>
        <w:ind w:left="0" w:firstLine="480" w:firstLineChars="200"/>
        <w:rPr>
          <w:rFonts w:hint="eastAsia" w:eastAsia="宋体"/>
          <w:highlight w:val="none"/>
        </w:rPr>
      </w:pPr>
      <w:r>
        <w:rPr>
          <w:rFonts w:hint="eastAsia" w:eastAsia="宋体" w:cs="宋体"/>
          <w:sz w:val="24"/>
          <w:szCs w:val="24"/>
          <w:highlight w:val="none"/>
          <w:lang w:val="en-US" w:eastAsia="zh-CN"/>
        </w:rPr>
        <w:t>5</w:t>
      </w:r>
      <w:r>
        <w:rPr>
          <w:rFonts w:hint="eastAsia" w:ascii="宋体" w:hAnsi="宋体" w:eastAsia="宋体" w:cs="宋体"/>
          <w:sz w:val="24"/>
          <w:szCs w:val="24"/>
          <w:highlight w:val="none"/>
        </w:rPr>
        <w:t>.1清单所列的办公耗材及配件保修期</w:t>
      </w:r>
      <w:r>
        <w:rPr>
          <w:rFonts w:hint="eastAsia" w:ascii="宋体" w:hAnsi="宋体" w:eastAsia="宋体" w:cs="宋体"/>
          <w:b w:val="0"/>
          <w:bCs w:val="0"/>
          <w:color w:val="auto"/>
          <w:kern w:val="0"/>
          <w:sz w:val="24"/>
          <w:szCs w:val="24"/>
          <w:lang w:val="en-GB" w:eastAsia="zh-CN" w:bidi="ar-SA"/>
        </w:rPr>
        <w:t>三个月或5万印张,先到为准</w:t>
      </w:r>
      <w:r>
        <w:rPr>
          <w:rFonts w:hint="eastAsia" w:ascii="宋体" w:hAnsi="宋体" w:eastAsia="宋体" w:cs="宋体"/>
          <w:sz w:val="24"/>
          <w:szCs w:val="24"/>
          <w:highlight w:val="none"/>
        </w:rPr>
        <w:t>（其中若有质量问题或违规操作等不良行为，即可终止合同）。如无法现场恢复工作，</w:t>
      </w:r>
      <w:r>
        <w:rPr>
          <w:rFonts w:hint="eastAsia" w:eastAsia="宋体" w:cs="宋体"/>
          <w:sz w:val="24"/>
          <w:szCs w:val="24"/>
          <w:highlight w:val="none"/>
          <w:lang w:eastAsia="zh-CN"/>
        </w:rPr>
        <w:t>成交</w:t>
      </w:r>
      <w:r>
        <w:rPr>
          <w:rFonts w:hint="eastAsia" w:ascii="宋体" w:hAnsi="宋体" w:eastAsia="宋体" w:cs="宋体"/>
          <w:sz w:val="24"/>
          <w:szCs w:val="24"/>
          <w:highlight w:val="none"/>
        </w:rPr>
        <w:t>人需提供同一等级备用机供</w:t>
      </w:r>
      <w:r>
        <w:rPr>
          <w:rFonts w:hint="eastAsia" w:eastAsia="宋体" w:cs="宋体"/>
          <w:sz w:val="24"/>
          <w:szCs w:val="24"/>
          <w:highlight w:val="none"/>
          <w:lang w:val="en-US" w:eastAsia="zh-CN"/>
        </w:rPr>
        <w:t>采购人</w:t>
      </w:r>
      <w:r>
        <w:rPr>
          <w:rFonts w:hint="eastAsia" w:ascii="宋体" w:hAnsi="宋体" w:eastAsia="宋体" w:cs="宋体"/>
          <w:sz w:val="24"/>
          <w:szCs w:val="24"/>
          <w:highlight w:val="none"/>
        </w:rPr>
        <w:t>使用。</w:t>
      </w:r>
    </w:p>
    <w:p>
      <w:pPr>
        <w:pStyle w:val="13"/>
        <w:keepNext w:val="0"/>
        <w:keepLines w:val="0"/>
        <w:widowControl/>
        <w:suppressLineNumbers w:val="0"/>
        <w:spacing w:before="0" w:beforeAutospacing="0" w:after="0" w:afterAutospacing="0" w:line="460" w:lineRule="atLeast"/>
        <w:ind w:left="0" w:firstLine="480" w:firstLineChars="200"/>
        <w:rPr>
          <w:rFonts w:hint="eastAsia" w:eastAsia="宋体"/>
          <w:highlight w:val="none"/>
        </w:rPr>
      </w:pPr>
      <w:r>
        <w:rPr>
          <w:rFonts w:hint="eastAsia" w:eastAsia="宋体" w:cs="宋体"/>
          <w:sz w:val="24"/>
          <w:szCs w:val="24"/>
          <w:highlight w:val="none"/>
          <w:lang w:val="en-US" w:eastAsia="zh-CN"/>
        </w:rPr>
        <w:t>5</w:t>
      </w:r>
      <w:r>
        <w:rPr>
          <w:rFonts w:hint="eastAsia" w:ascii="宋体" w:hAnsi="宋体" w:eastAsia="宋体" w:cs="宋体"/>
          <w:sz w:val="24"/>
          <w:szCs w:val="24"/>
          <w:highlight w:val="none"/>
        </w:rPr>
        <w:t>.2办公设备出现故障时，须由</w:t>
      </w:r>
      <w:r>
        <w:rPr>
          <w:rFonts w:hint="eastAsia" w:eastAsia="宋体" w:cs="宋体"/>
          <w:sz w:val="24"/>
          <w:szCs w:val="24"/>
          <w:highlight w:val="none"/>
          <w:lang w:eastAsia="zh-CN"/>
        </w:rPr>
        <w:t>成交</w:t>
      </w:r>
      <w:r>
        <w:rPr>
          <w:rFonts w:hint="eastAsia" w:ascii="宋体" w:hAnsi="宋体" w:eastAsia="宋体" w:cs="宋体"/>
          <w:sz w:val="24"/>
          <w:szCs w:val="24"/>
          <w:highlight w:val="none"/>
        </w:rPr>
        <w:t>人在采购人的办公区内负责进行维护维修，如果需要更换零配件时，需告知并征得采购人同意后，方可当面拆除要更换零配件的原包装，更换下来的零配件由</w:t>
      </w:r>
      <w:r>
        <w:rPr>
          <w:rFonts w:hint="eastAsia" w:eastAsia="宋体" w:cs="宋体"/>
          <w:sz w:val="24"/>
          <w:szCs w:val="24"/>
          <w:highlight w:val="none"/>
          <w:lang w:eastAsia="zh-CN"/>
        </w:rPr>
        <w:t>成交</w:t>
      </w:r>
      <w:r>
        <w:rPr>
          <w:rFonts w:hint="eastAsia" w:ascii="宋体" w:hAnsi="宋体" w:eastAsia="宋体" w:cs="宋体"/>
          <w:sz w:val="24"/>
          <w:szCs w:val="24"/>
          <w:highlight w:val="none"/>
        </w:rPr>
        <w:t>人自行处理。</w:t>
      </w:r>
    </w:p>
    <w:p>
      <w:pPr>
        <w:pStyle w:val="13"/>
        <w:keepNext w:val="0"/>
        <w:keepLines w:val="0"/>
        <w:widowControl/>
        <w:suppressLineNumbers w:val="0"/>
        <w:spacing w:before="0" w:beforeAutospacing="0" w:after="0" w:afterAutospacing="0" w:line="460" w:lineRule="atLeast"/>
        <w:ind w:left="0" w:firstLine="480" w:firstLineChars="200"/>
        <w:rPr>
          <w:rFonts w:hint="eastAsia" w:eastAsia="宋体"/>
          <w:highlight w:val="none"/>
        </w:rPr>
      </w:pPr>
      <w:r>
        <w:rPr>
          <w:rFonts w:hint="eastAsia"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eastAsia="宋体" w:cs="宋体"/>
          <w:sz w:val="24"/>
          <w:szCs w:val="24"/>
          <w:highlight w:val="none"/>
          <w:lang w:val="en-US" w:eastAsia="zh-CN"/>
        </w:rPr>
        <w:t>3</w:t>
      </w:r>
      <w:r>
        <w:rPr>
          <w:rFonts w:hint="eastAsia" w:eastAsia="宋体" w:cs="宋体"/>
          <w:sz w:val="24"/>
          <w:szCs w:val="24"/>
          <w:highlight w:val="none"/>
          <w:lang w:eastAsia="zh-CN"/>
        </w:rPr>
        <w:t>成交人</w:t>
      </w:r>
      <w:r>
        <w:rPr>
          <w:rFonts w:hint="eastAsia" w:ascii="宋体" w:hAnsi="宋体" w:eastAsia="宋体" w:cs="宋体"/>
          <w:sz w:val="24"/>
          <w:szCs w:val="24"/>
          <w:highlight w:val="none"/>
        </w:rPr>
        <w:t>应提供7*24小时实时故障响应，原则上所有运维必须在</w:t>
      </w:r>
      <w:r>
        <w:rPr>
          <w:rFonts w:hint="eastAsia" w:eastAsia="宋体" w:cs="宋体"/>
          <w:sz w:val="24"/>
          <w:szCs w:val="24"/>
          <w:highlight w:val="none"/>
          <w:lang w:eastAsia="zh-CN"/>
        </w:rPr>
        <w:t>采购人单位</w:t>
      </w:r>
      <w:r>
        <w:rPr>
          <w:rFonts w:hint="eastAsia" w:ascii="宋体" w:hAnsi="宋体" w:eastAsia="宋体" w:cs="宋体"/>
          <w:sz w:val="24"/>
          <w:szCs w:val="24"/>
          <w:highlight w:val="none"/>
        </w:rPr>
        <w:t>内完成，不得外送，</w:t>
      </w:r>
      <w:r>
        <w:rPr>
          <w:rStyle w:val="17"/>
          <w:rFonts w:hint="eastAsia" w:ascii="宋体" w:hAnsi="宋体" w:eastAsia="宋体" w:cs="宋体"/>
          <w:sz w:val="24"/>
          <w:szCs w:val="24"/>
          <w:highlight w:val="none"/>
        </w:rPr>
        <w:t>（遇到采购人有紧急任务的特殊时间，专职工程师要1小时内响应，</w:t>
      </w:r>
      <w:r>
        <w:rPr>
          <w:rStyle w:val="17"/>
          <w:rFonts w:hint="eastAsia" w:eastAsia="宋体" w:cs="宋体"/>
          <w:sz w:val="24"/>
          <w:szCs w:val="24"/>
          <w:highlight w:val="none"/>
          <w:lang w:val="en-US" w:eastAsia="zh-CN"/>
        </w:rPr>
        <w:t>2</w:t>
      </w:r>
      <w:r>
        <w:rPr>
          <w:rStyle w:val="17"/>
          <w:rFonts w:hint="eastAsia" w:ascii="宋体" w:hAnsi="宋体" w:eastAsia="宋体" w:cs="宋体"/>
          <w:sz w:val="24"/>
          <w:szCs w:val="24"/>
          <w:highlight w:val="none"/>
        </w:rPr>
        <w:t>小时内到达</w:t>
      </w:r>
      <w:r>
        <w:rPr>
          <w:rStyle w:val="17"/>
          <w:rFonts w:hint="eastAsia" w:eastAsia="宋体" w:cs="宋体"/>
          <w:sz w:val="24"/>
          <w:szCs w:val="24"/>
          <w:highlight w:val="none"/>
          <w:lang w:eastAsia="zh-CN"/>
        </w:rPr>
        <w:t>局</w:t>
      </w:r>
      <w:r>
        <w:rPr>
          <w:rStyle w:val="17"/>
          <w:rFonts w:hint="eastAsia" w:ascii="宋体" w:hAnsi="宋体" w:eastAsia="宋体" w:cs="宋体"/>
          <w:sz w:val="24"/>
          <w:szCs w:val="24"/>
          <w:highlight w:val="none"/>
        </w:rPr>
        <w:t>机关进行服务）</w:t>
      </w:r>
    </w:p>
    <w:p>
      <w:pPr>
        <w:pStyle w:val="13"/>
        <w:keepNext w:val="0"/>
        <w:keepLines w:val="0"/>
        <w:widowControl/>
        <w:suppressLineNumbers w:val="0"/>
        <w:spacing w:before="0" w:beforeAutospacing="0" w:after="0" w:afterAutospacing="0" w:line="460" w:lineRule="atLeast"/>
        <w:ind w:firstLine="482" w:firstLineChars="200"/>
        <w:rPr>
          <w:rFonts w:hint="eastAsia" w:eastAsia="宋体"/>
          <w:highlight w:val="none"/>
        </w:rPr>
      </w:pPr>
      <w:r>
        <w:rPr>
          <w:rStyle w:val="17"/>
          <w:rFonts w:hint="eastAsia" w:eastAsia="宋体" w:cs="宋体"/>
          <w:sz w:val="24"/>
          <w:szCs w:val="24"/>
          <w:highlight w:val="none"/>
          <w:lang w:val="en-US" w:eastAsia="zh-CN"/>
        </w:rPr>
        <w:t>6.</w:t>
      </w:r>
      <w:r>
        <w:rPr>
          <w:rStyle w:val="17"/>
          <w:rFonts w:hint="eastAsia" w:ascii="宋体" w:hAnsi="宋体" w:eastAsia="宋体" w:cs="宋体"/>
          <w:sz w:val="24"/>
          <w:szCs w:val="24"/>
          <w:highlight w:val="none"/>
        </w:rPr>
        <w:t>违约责任处理方式</w:t>
      </w:r>
    </w:p>
    <w:p>
      <w:pPr>
        <w:pStyle w:val="13"/>
        <w:spacing w:before="0" w:beforeAutospacing="0" w:after="0" w:afterAutospacing="0" w:line="460" w:lineRule="atLeast"/>
        <w:ind w:firstLine="480" w:firstLineChars="200"/>
        <w:rPr>
          <w:rFonts w:hint="eastAsia" w:eastAsia="宋体"/>
          <w:b w:val="0"/>
          <w:bCs w:val="0"/>
          <w:color w:val="auto"/>
          <w:highlight w:val="none"/>
          <w:lang w:val="zh-TW"/>
        </w:rPr>
      </w:pPr>
      <w:r>
        <w:rPr>
          <w:rFonts w:hint="eastAsia" w:eastAsia="宋体"/>
          <w:b w:val="0"/>
          <w:bCs w:val="0"/>
          <w:color w:val="auto"/>
          <w:highlight w:val="none"/>
          <w:lang w:val="en-US" w:eastAsia="zh-CN"/>
        </w:rPr>
        <w:t>6.1</w:t>
      </w:r>
      <w:r>
        <w:rPr>
          <w:rFonts w:hint="eastAsia" w:eastAsia="宋体"/>
          <w:b w:val="0"/>
          <w:bCs w:val="0"/>
          <w:color w:val="auto"/>
          <w:highlight w:val="none"/>
          <w:lang w:val="zh-TW"/>
        </w:rPr>
        <w:t>供应商不得将本项目进行分包或转包，如发现经查实，采购人有权单方解除合同</w:t>
      </w:r>
      <w:r>
        <w:rPr>
          <w:rFonts w:hint="eastAsia" w:eastAsia="宋体"/>
          <w:b w:val="0"/>
          <w:bCs w:val="0"/>
          <w:color w:val="auto"/>
          <w:highlight w:val="none"/>
          <w:lang w:val="zh-TW" w:eastAsia="zh-CN"/>
        </w:rPr>
        <w:t>，</w:t>
      </w:r>
      <w:r>
        <w:rPr>
          <w:rFonts w:hint="eastAsia" w:eastAsia="宋体"/>
          <w:b w:val="0"/>
          <w:bCs w:val="0"/>
          <w:color w:val="auto"/>
          <w:highlight w:val="none"/>
          <w:lang w:val="en-US" w:eastAsia="zh-CN"/>
        </w:rPr>
        <w:t>并不予退还履约保证金。</w:t>
      </w:r>
    </w:p>
    <w:p>
      <w:pPr>
        <w:pStyle w:val="13"/>
        <w:keepNext w:val="0"/>
        <w:keepLines w:val="0"/>
        <w:widowControl/>
        <w:suppressLineNumbers w:val="0"/>
        <w:spacing w:before="0" w:beforeAutospacing="0" w:after="0" w:afterAutospacing="0" w:line="460" w:lineRule="atLeast"/>
        <w:ind w:left="0" w:firstLine="480" w:firstLineChars="200"/>
        <w:rPr>
          <w:rFonts w:hint="eastAsia" w:eastAsia="宋体"/>
          <w:highlight w:val="none"/>
        </w:rPr>
      </w:pPr>
      <w:r>
        <w:rPr>
          <w:rFonts w:hint="eastAsia" w:eastAsia="宋体" w:cs="宋体"/>
          <w:sz w:val="24"/>
          <w:szCs w:val="24"/>
          <w:highlight w:val="none"/>
          <w:lang w:val="en-US" w:eastAsia="zh-CN"/>
        </w:rPr>
        <w:t>6.2</w:t>
      </w:r>
      <w:r>
        <w:rPr>
          <w:rFonts w:hint="eastAsia" w:ascii="宋体" w:hAnsi="宋体" w:eastAsia="宋体" w:cs="宋体"/>
          <w:sz w:val="24"/>
          <w:szCs w:val="24"/>
          <w:highlight w:val="none"/>
        </w:rPr>
        <w:t>如</w:t>
      </w:r>
      <w:r>
        <w:rPr>
          <w:rFonts w:hint="eastAsia" w:eastAsia="宋体" w:cs="宋体"/>
          <w:sz w:val="24"/>
          <w:szCs w:val="24"/>
          <w:highlight w:val="none"/>
          <w:lang w:eastAsia="zh-CN"/>
        </w:rPr>
        <w:t>成交人</w:t>
      </w:r>
      <w:r>
        <w:rPr>
          <w:rFonts w:hint="eastAsia" w:ascii="宋体" w:hAnsi="宋体" w:eastAsia="宋体" w:cs="宋体"/>
          <w:sz w:val="24"/>
          <w:szCs w:val="24"/>
          <w:highlight w:val="none"/>
        </w:rPr>
        <w:t>向采购人提供假冒伪劣或不合格产品，发现一次，</w:t>
      </w:r>
      <w:r>
        <w:rPr>
          <w:rFonts w:hint="eastAsia" w:eastAsia="宋体" w:cs="宋体"/>
          <w:sz w:val="24"/>
          <w:szCs w:val="24"/>
          <w:highlight w:val="none"/>
          <w:lang w:eastAsia="zh-CN"/>
        </w:rPr>
        <w:t>成交人</w:t>
      </w:r>
      <w:r>
        <w:rPr>
          <w:rFonts w:hint="eastAsia" w:ascii="宋体" w:hAnsi="宋体" w:eastAsia="宋体" w:cs="宋体"/>
          <w:sz w:val="24"/>
          <w:szCs w:val="24"/>
          <w:highlight w:val="none"/>
        </w:rPr>
        <w:t>应向采购人支付500元违约金。合同期内</w:t>
      </w:r>
      <w:r>
        <w:rPr>
          <w:rFonts w:hint="eastAsia" w:eastAsia="宋体" w:cs="宋体"/>
          <w:sz w:val="24"/>
          <w:szCs w:val="24"/>
          <w:highlight w:val="none"/>
          <w:lang w:eastAsia="zh-CN"/>
        </w:rPr>
        <w:t>成交人</w:t>
      </w:r>
      <w:r>
        <w:rPr>
          <w:rFonts w:hint="eastAsia" w:ascii="宋体" w:hAnsi="宋体" w:eastAsia="宋体" w:cs="宋体"/>
          <w:sz w:val="24"/>
          <w:szCs w:val="24"/>
          <w:highlight w:val="none"/>
        </w:rPr>
        <w:t>向采购人销售假冒伪劣或不合格产品次数累计3次，或单次问题产品价值5000元以上，采购人有权单方解除合同，由此产生的一切责任由</w:t>
      </w:r>
      <w:r>
        <w:rPr>
          <w:rFonts w:hint="eastAsia" w:eastAsia="宋体" w:cs="宋体"/>
          <w:sz w:val="24"/>
          <w:szCs w:val="24"/>
          <w:highlight w:val="none"/>
          <w:lang w:eastAsia="zh-CN"/>
        </w:rPr>
        <w:t>成交人</w:t>
      </w:r>
      <w:r>
        <w:rPr>
          <w:rFonts w:hint="eastAsia" w:ascii="宋体" w:hAnsi="宋体" w:eastAsia="宋体" w:cs="宋体"/>
          <w:sz w:val="24"/>
          <w:szCs w:val="24"/>
          <w:highlight w:val="none"/>
        </w:rPr>
        <w:t>承担。</w:t>
      </w:r>
    </w:p>
    <w:p>
      <w:pPr>
        <w:pStyle w:val="13"/>
        <w:keepNext w:val="0"/>
        <w:keepLines w:val="0"/>
        <w:widowControl/>
        <w:suppressLineNumbers w:val="0"/>
        <w:spacing w:before="0" w:beforeAutospacing="0" w:after="0" w:afterAutospacing="0" w:line="460" w:lineRule="atLeast"/>
        <w:ind w:left="0" w:firstLine="480" w:firstLineChars="200"/>
        <w:rPr>
          <w:rFonts w:hint="eastAsia" w:eastAsia="宋体"/>
          <w:highlight w:val="none"/>
        </w:rPr>
      </w:pPr>
      <w:r>
        <w:rPr>
          <w:rFonts w:hint="eastAsia" w:eastAsia="宋体" w:cs="宋体"/>
          <w:sz w:val="24"/>
          <w:szCs w:val="24"/>
          <w:highlight w:val="none"/>
          <w:lang w:val="en-US" w:eastAsia="zh-CN"/>
        </w:rPr>
        <w:t>6.3</w:t>
      </w:r>
      <w:r>
        <w:rPr>
          <w:rFonts w:hint="eastAsia" w:eastAsia="宋体" w:cs="宋体"/>
          <w:sz w:val="24"/>
          <w:szCs w:val="24"/>
          <w:highlight w:val="none"/>
          <w:lang w:eastAsia="zh-CN"/>
        </w:rPr>
        <w:t>成交人</w:t>
      </w:r>
      <w:r>
        <w:rPr>
          <w:rFonts w:hint="eastAsia" w:ascii="宋体" w:hAnsi="宋体" w:eastAsia="宋体" w:cs="宋体"/>
          <w:sz w:val="24"/>
          <w:szCs w:val="24"/>
          <w:highlight w:val="none"/>
        </w:rPr>
        <w:t>向采购人提供合同目录内货物，若结算价与合同价不符及配送清单与实际货物不符等情况，发现一次，</w:t>
      </w:r>
      <w:r>
        <w:rPr>
          <w:rFonts w:hint="eastAsia" w:eastAsia="宋体" w:cs="宋体"/>
          <w:sz w:val="24"/>
          <w:szCs w:val="24"/>
          <w:highlight w:val="none"/>
          <w:lang w:eastAsia="zh-CN"/>
        </w:rPr>
        <w:t>成交人</w:t>
      </w:r>
      <w:r>
        <w:rPr>
          <w:rFonts w:hint="eastAsia" w:ascii="宋体" w:hAnsi="宋体" w:eastAsia="宋体" w:cs="宋体"/>
          <w:sz w:val="24"/>
          <w:szCs w:val="24"/>
          <w:highlight w:val="none"/>
        </w:rPr>
        <w:t>除退还高于合同约定的价款外，还应向采购人支出500元违约金，且应按合同约定的货物和价格承担继续履行、更换货物的责任。</w:t>
      </w:r>
    </w:p>
    <w:p>
      <w:pPr>
        <w:pStyle w:val="13"/>
        <w:keepNext w:val="0"/>
        <w:keepLines w:val="0"/>
        <w:widowControl/>
        <w:suppressLineNumbers w:val="0"/>
        <w:spacing w:before="0" w:beforeAutospacing="0" w:after="0" w:afterAutospacing="0" w:line="460" w:lineRule="atLeast"/>
        <w:ind w:left="0" w:firstLine="480" w:firstLineChars="200"/>
        <w:rPr>
          <w:rFonts w:hint="eastAsia" w:eastAsia="宋体"/>
          <w:highlight w:val="none"/>
        </w:rPr>
      </w:pPr>
      <w:r>
        <w:rPr>
          <w:rFonts w:hint="eastAsia" w:eastAsia="宋体" w:cs="宋体"/>
          <w:sz w:val="24"/>
          <w:szCs w:val="24"/>
          <w:highlight w:val="none"/>
          <w:lang w:val="en-US" w:eastAsia="zh-CN"/>
        </w:rPr>
        <w:t>6.4</w:t>
      </w:r>
      <w:r>
        <w:rPr>
          <w:rFonts w:hint="eastAsia" w:eastAsia="宋体" w:cs="宋体"/>
          <w:sz w:val="24"/>
          <w:szCs w:val="24"/>
          <w:highlight w:val="none"/>
          <w:lang w:eastAsia="zh-CN"/>
        </w:rPr>
        <w:t>成交人</w:t>
      </w:r>
      <w:r>
        <w:rPr>
          <w:rFonts w:hint="eastAsia" w:ascii="宋体" w:hAnsi="宋体" w:eastAsia="宋体" w:cs="宋体"/>
          <w:sz w:val="24"/>
          <w:szCs w:val="24"/>
          <w:highlight w:val="none"/>
        </w:rPr>
        <w:t>需按采购人要求将足量的货物交付，所送货物少于采购人要求，采购人应通知</w:t>
      </w:r>
      <w:r>
        <w:rPr>
          <w:rFonts w:hint="eastAsia" w:eastAsia="宋体" w:cs="宋体"/>
          <w:sz w:val="24"/>
          <w:szCs w:val="24"/>
          <w:highlight w:val="none"/>
          <w:lang w:eastAsia="zh-CN"/>
        </w:rPr>
        <w:t>成交人</w:t>
      </w:r>
      <w:r>
        <w:rPr>
          <w:rFonts w:hint="eastAsia" w:ascii="宋体" w:hAnsi="宋体" w:eastAsia="宋体" w:cs="宋体"/>
          <w:sz w:val="24"/>
          <w:szCs w:val="24"/>
          <w:highlight w:val="none"/>
        </w:rPr>
        <w:t>及时补足，若</w:t>
      </w:r>
      <w:r>
        <w:rPr>
          <w:rFonts w:hint="eastAsia" w:eastAsia="宋体" w:cs="宋体"/>
          <w:sz w:val="24"/>
          <w:szCs w:val="24"/>
          <w:highlight w:val="none"/>
          <w:lang w:eastAsia="zh-CN"/>
        </w:rPr>
        <w:t>成交人</w:t>
      </w:r>
      <w:r>
        <w:rPr>
          <w:rFonts w:hint="eastAsia" w:ascii="宋体" w:hAnsi="宋体" w:eastAsia="宋体" w:cs="宋体"/>
          <w:sz w:val="24"/>
          <w:szCs w:val="24"/>
          <w:highlight w:val="none"/>
        </w:rPr>
        <w:t>未在约定的时限内补足货物影响采购人工作的，</w:t>
      </w:r>
      <w:r>
        <w:rPr>
          <w:rFonts w:hint="eastAsia" w:eastAsia="宋体" w:cs="宋体"/>
          <w:sz w:val="24"/>
          <w:szCs w:val="24"/>
          <w:highlight w:val="none"/>
          <w:lang w:eastAsia="zh-CN"/>
        </w:rPr>
        <w:t>成交人</w:t>
      </w:r>
      <w:r>
        <w:rPr>
          <w:rFonts w:hint="eastAsia" w:ascii="宋体" w:hAnsi="宋体" w:eastAsia="宋体" w:cs="宋体"/>
          <w:sz w:val="24"/>
          <w:szCs w:val="24"/>
          <w:highlight w:val="none"/>
        </w:rPr>
        <w:t>需支付采购人违约金，违约金为当批采购货物总金额的30%，且采购人有权对不足的货物部分另行采购，另行采购所发生的费用（包括采购物资费、交通费等）全部由</w:t>
      </w:r>
      <w:r>
        <w:rPr>
          <w:rFonts w:hint="eastAsia" w:eastAsia="宋体" w:cs="宋体"/>
          <w:sz w:val="24"/>
          <w:szCs w:val="24"/>
          <w:highlight w:val="none"/>
          <w:lang w:eastAsia="zh-CN"/>
        </w:rPr>
        <w:t>成交人</w:t>
      </w:r>
      <w:r>
        <w:rPr>
          <w:rFonts w:hint="eastAsia" w:ascii="宋体" w:hAnsi="宋体" w:eastAsia="宋体" w:cs="宋体"/>
          <w:sz w:val="24"/>
          <w:szCs w:val="24"/>
          <w:highlight w:val="none"/>
        </w:rPr>
        <w:t>承担。</w:t>
      </w:r>
    </w:p>
    <w:p>
      <w:pPr>
        <w:pStyle w:val="13"/>
        <w:keepNext w:val="0"/>
        <w:keepLines w:val="0"/>
        <w:widowControl/>
        <w:suppressLineNumbers w:val="0"/>
        <w:spacing w:before="0" w:beforeAutospacing="0" w:after="0" w:afterAutospacing="0" w:line="460" w:lineRule="atLeast"/>
        <w:ind w:left="0" w:firstLine="480" w:firstLineChars="200"/>
        <w:rPr>
          <w:rFonts w:hint="eastAsia" w:eastAsia="宋体"/>
          <w:highlight w:val="none"/>
        </w:rPr>
      </w:pPr>
      <w:r>
        <w:rPr>
          <w:rFonts w:hint="eastAsia" w:eastAsia="宋体" w:cs="宋体"/>
          <w:sz w:val="24"/>
          <w:szCs w:val="24"/>
          <w:highlight w:val="none"/>
          <w:lang w:val="en-US" w:eastAsia="zh-CN"/>
        </w:rPr>
        <w:t>6</w:t>
      </w:r>
      <w:r>
        <w:rPr>
          <w:rFonts w:hint="eastAsia" w:ascii="宋体" w:hAnsi="宋体" w:eastAsia="宋体" w:cs="宋体"/>
          <w:sz w:val="24"/>
          <w:szCs w:val="24"/>
          <w:highlight w:val="none"/>
        </w:rPr>
        <w:t>.5</w:t>
      </w:r>
      <w:r>
        <w:rPr>
          <w:rFonts w:hint="eastAsia" w:eastAsia="宋体" w:cs="宋体"/>
          <w:sz w:val="24"/>
          <w:szCs w:val="24"/>
          <w:highlight w:val="none"/>
          <w:lang w:eastAsia="zh-CN"/>
        </w:rPr>
        <w:t>成交人</w:t>
      </w:r>
      <w:r>
        <w:rPr>
          <w:rFonts w:hint="eastAsia" w:ascii="宋体" w:hAnsi="宋体" w:eastAsia="宋体" w:cs="宋体"/>
          <w:sz w:val="24"/>
          <w:szCs w:val="24"/>
          <w:highlight w:val="none"/>
        </w:rPr>
        <w:t>未按规定时间完成运维服务或未按规定时间向采购人足额供货的，每次应向采购人支付500元违约金。累计次数5次，采购人有权单方解除本合同。</w:t>
      </w:r>
    </w:p>
    <w:p>
      <w:pPr>
        <w:pStyle w:val="13"/>
        <w:keepNext w:val="0"/>
        <w:keepLines w:val="0"/>
        <w:widowControl/>
        <w:suppressLineNumbers w:val="0"/>
        <w:spacing w:before="0" w:beforeAutospacing="0" w:after="0" w:afterAutospacing="0" w:line="460" w:lineRule="atLeast"/>
        <w:ind w:firstLine="480" w:firstLineChars="200"/>
        <w:rPr>
          <w:rFonts w:hint="eastAsia" w:eastAsia="宋体"/>
          <w:highlight w:val="none"/>
        </w:rPr>
      </w:pPr>
      <w:r>
        <w:rPr>
          <w:rFonts w:hint="eastAsia" w:eastAsia="宋体" w:cs="宋体"/>
          <w:sz w:val="24"/>
          <w:szCs w:val="24"/>
          <w:highlight w:val="none"/>
          <w:lang w:val="en-US" w:eastAsia="zh-CN"/>
        </w:rPr>
        <w:t>6</w:t>
      </w:r>
      <w:r>
        <w:rPr>
          <w:rFonts w:hint="eastAsia" w:ascii="宋体" w:hAnsi="宋体" w:eastAsia="宋体" w:cs="宋体"/>
          <w:sz w:val="24"/>
          <w:szCs w:val="24"/>
          <w:highlight w:val="none"/>
        </w:rPr>
        <w:t>.6</w:t>
      </w:r>
      <w:r>
        <w:rPr>
          <w:rFonts w:hint="eastAsia" w:eastAsia="宋体" w:cs="宋体"/>
          <w:sz w:val="24"/>
          <w:szCs w:val="24"/>
          <w:highlight w:val="none"/>
          <w:lang w:eastAsia="zh-CN"/>
        </w:rPr>
        <w:t>成交人</w:t>
      </w:r>
      <w:r>
        <w:rPr>
          <w:rFonts w:hint="eastAsia" w:ascii="宋体" w:hAnsi="宋体" w:eastAsia="宋体" w:cs="宋体"/>
          <w:sz w:val="24"/>
          <w:szCs w:val="24"/>
          <w:highlight w:val="none"/>
        </w:rPr>
        <w:t>应向采购人支付的违约金，采购人有权从未付款项中予以扣除。</w:t>
      </w:r>
    </w:p>
    <w:p>
      <w:pPr>
        <w:pStyle w:val="13"/>
        <w:keepNext w:val="0"/>
        <w:keepLines w:val="0"/>
        <w:widowControl/>
        <w:suppressLineNumbers w:val="0"/>
        <w:spacing w:before="0" w:beforeAutospacing="0" w:after="0" w:afterAutospacing="0" w:line="460" w:lineRule="atLeast"/>
        <w:ind w:left="0" w:firstLine="480" w:firstLineChars="200"/>
        <w:rPr>
          <w:rFonts w:hint="eastAsia" w:ascii="宋体" w:hAnsi="宋体" w:eastAsia="宋体" w:cs="宋体"/>
          <w:color w:val="auto"/>
          <w:sz w:val="24"/>
          <w:szCs w:val="24"/>
          <w:highlight w:val="none"/>
        </w:rPr>
      </w:pPr>
      <w:r>
        <w:rPr>
          <w:rFonts w:hint="eastAsia" w:eastAsia="宋体" w:cs="宋体"/>
          <w:color w:val="auto"/>
          <w:sz w:val="24"/>
          <w:szCs w:val="24"/>
          <w:highlight w:val="none"/>
          <w:lang w:val="en-US" w:eastAsia="zh-CN"/>
        </w:rPr>
        <w:t>6</w:t>
      </w:r>
      <w:r>
        <w:rPr>
          <w:rFonts w:hint="eastAsia" w:ascii="宋体" w:hAnsi="宋体" w:eastAsia="宋体" w:cs="宋体"/>
          <w:color w:val="auto"/>
          <w:sz w:val="24"/>
          <w:szCs w:val="24"/>
          <w:highlight w:val="none"/>
        </w:rPr>
        <w:t>.7在合同履行期间，若遇到政府部门或上级单位出台有关该项目的政策调整，继续履行合同将违反相关政策文件要求的，采购人须提前30日通知</w:t>
      </w:r>
      <w:r>
        <w:rPr>
          <w:rFonts w:hint="eastAsia" w:eastAsia="宋体" w:cs="宋体"/>
          <w:color w:val="auto"/>
          <w:sz w:val="24"/>
          <w:szCs w:val="24"/>
          <w:highlight w:val="none"/>
          <w:lang w:eastAsia="zh-CN"/>
        </w:rPr>
        <w:t>成交人</w:t>
      </w:r>
      <w:r>
        <w:rPr>
          <w:rFonts w:hint="eastAsia" w:ascii="宋体" w:hAnsi="宋体" w:eastAsia="宋体" w:cs="宋体"/>
          <w:color w:val="auto"/>
          <w:sz w:val="24"/>
          <w:szCs w:val="24"/>
          <w:highlight w:val="none"/>
        </w:rPr>
        <w:t>终止合同，因此造成的合同解除采购人不承担违约责任。</w:t>
      </w:r>
    </w:p>
    <w:p>
      <w:pPr>
        <w:pStyle w:val="13"/>
        <w:keepNext w:val="0"/>
        <w:keepLines w:val="0"/>
        <w:widowControl/>
        <w:suppressLineNumbers w:val="0"/>
        <w:spacing w:before="0" w:beforeAutospacing="0" w:after="0" w:afterAutospacing="0" w:line="460" w:lineRule="atLeast"/>
        <w:ind w:left="0" w:firstLine="480" w:firstLineChars="200"/>
        <w:rPr>
          <w:rFonts w:hint="eastAsia" w:ascii="宋体" w:hAnsi="宋体" w:eastAsia="宋体" w:cs="宋体"/>
          <w:sz w:val="24"/>
          <w:szCs w:val="24"/>
          <w:highlight w:val="none"/>
        </w:rPr>
      </w:pPr>
      <w:r>
        <w:rPr>
          <w:rFonts w:hint="eastAsia" w:eastAsia="宋体" w:cs="宋体"/>
          <w:sz w:val="24"/>
          <w:szCs w:val="24"/>
          <w:highlight w:val="none"/>
          <w:lang w:val="en-US" w:eastAsia="zh-CN"/>
        </w:rPr>
        <w:t>6.8</w:t>
      </w:r>
      <w:r>
        <w:rPr>
          <w:rFonts w:hint="eastAsia" w:eastAsia="宋体" w:cs="宋体"/>
          <w:sz w:val="24"/>
          <w:szCs w:val="24"/>
          <w:highlight w:val="none"/>
          <w:lang w:eastAsia="zh-CN"/>
        </w:rPr>
        <w:t>成交人</w:t>
      </w:r>
      <w:r>
        <w:rPr>
          <w:rFonts w:hint="eastAsia" w:ascii="宋体" w:hAnsi="宋体" w:eastAsia="宋体" w:cs="宋体"/>
          <w:sz w:val="24"/>
          <w:szCs w:val="24"/>
          <w:highlight w:val="none"/>
        </w:rPr>
        <w:t>未在合同约定时间交付耗材的，在书面征得采购人同意延期后，可适当延长交付期。</w:t>
      </w:r>
      <w:r>
        <w:rPr>
          <w:rFonts w:hint="eastAsia" w:eastAsia="宋体" w:cs="宋体"/>
          <w:sz w:val="24"/>
          <w:szCs w:val="24"/>
          <w:highlight w:val="none"/>
          <w:lang w:eastAsia="zh-CN"/>
        </w:rPr>
        <w:t>成交人</w:t>
      </w:r>
      <w:r>
        <w:rPr>
          <w:rFonts w:hint="eastAsia" w:ascii="宋体" w:hAnsi="宋体" w:eastAsia="宋体" w:cs="宋体"/>
          <w:sz w:val="24"/>
          <w:szCs w:val="24"/>
          <w:highlight w:val="none"/>
        </w:rPr>
        <w:t>在采购人同意延长的交付期满后，扔未交付的，视为不能交付，按</w:t>
      </w:r>
      <w:r>
        <w:rPr>
          <w:rFonts w:hint="eastAsia" w:eastAsia="宋体" w:cs="宋体"/>
          <w:sz w:val="24"/>
          <w:szCs w:val="24"/>
          <w:highlight w:val="none"/>
          <w:lang w:val="en-US" w:eastAsia="zh-CN"/>
        </w:rPr>
        <w:t>6.2</w:t>
      </w:r>
      <w:r>
        <w:rPr>
          <w:rFonts w:hint="eastAsia" w:ascii="宋体" w:hAnsi="宋体" w:eastAsia="宋体" w:cs="宋体"/>
          <w:sz w:val="24"/>
          <w:szCs w:val="24"/>
          <w:highlight w:val="none"/>
        </w:rPr>
        <w:t>款处理。</w:t>
      </w:r>
    </w:p>
    <w:p>
      <w:pPr>
        <w:pStyle w:val="13"/>
        <w:keepNext w:val="0"/>
        <w:keepLines w:val="0"/>
        <w:widowControl/>
        <w:suppressLineNumbers w:val="0"/>
        <w:spacing w:before="0" w:beforeAutospacing="0" w:after="0" w:afterAutospacing="0" w:line="460" w:lineRule="atLeast"/>
        <w:ind w:left="0" w:firstLine="480" w:firstLineChars="200"/>
        <w:rPr>
          <w:rFonts w:hint="eastAsia" w:eastAsia="宋体"/>
          <w:highlight w:val="none"/>
        </w:rPr>
      </w:pPr>
      <w:r>
        <w:rPr>
          <w:rFonts w:hint="eastAsia" w:ascii="宋体" w:hAnsi="宋体" w:eastAsia="宋体" w:cs="宋体"/>
          <w:sz w:val="24"/>
          <w:szCs w:val="24"/>
          <w:highlight w:val="none"/>
          <w:lang w:val="en-US" w:eastAsia="zh-CN"/>
        </w:rPr>
        <w:t>6.9</w:t>
      </w:r>
      <w:r>
        <w:rPr>
          <w:rFonts w:hint="eastAsia" w:ascii="宋体" w:hAnsi="宋体" w:eastAsia="宋体" w:cs="宋体"/>
          <w:sz w:val="24"/>
          <w:szCs w:val="24"/>
          <w:highlight w:val="none"/>
        </w:rPr>
        <w:t>除上述违约责任外，若</w:t>
      </w:r>
      <w:r>
        <w:rPr>
          <w:rFonts w:hint="eastAsia" w:eastAsia="宋体" w:cs="宋体"/>
          <w:sz w:val="24"/>
          <w:szCs w:val="24"/>
          <w:highlight w:val="none"/>
          <w:lang w:eastAsia="zh-CN"/>
        </w:rPr>
        <w:t>成交人</w:t>
      </w:r>
      <w:r>
        <w:rPr>
          <w:rFonts w:hint="eastAsia" w:ascii="宋体" w:hAnsi="宋体" w:eastAsia="宋体" w:cs="宋体"/>
          <w:sz w:val="24"/>
          <w:szCs w:val="24"/>
          <w:highlight w:val="none"/>
        </w:rPr>
        <w:t>存在违反</w:t>
      </w:r>
      <w:r>
        <w:rPr>
          <w:rFonts w:hint="eastAsia" w:ascii="宋体" w:hAnsi="宋体" w:eastAsia="宋体" w:cs="宋体"/>
          <w:sz w:val="24"/>
          <w:szCs w:val="24"/>
          <w:highlight w:val="none"/>
          <w:lang w:eastAsia="zh-CN"/>
        </w:rPr>
        <w:t>议价</w:t>
      </w:r>
      <w:r>
        <w:rPr>
          <w:rFonts w:hint="eastAsia" w:ascii="宋体" w:hAnsi="宋体" w:eastAsia="宋体" w:cs="宋体"/>
          <w:sz w:val="24"/>
          <w:szCs w:val="24"/>
          <w:highlight w:val="none"/>
        </w:rPr>
        <w:t>文件、合同有关要求的，每次违约行为，</w:t>
      </w:r>
      <w:r>
        <w:rPr>
          <w:rFonts w:hint="eastAsia" w:eastAsia="宋体" w:cs="宋体"/>
          <w:sz w:val="24"/>
          <w:szCs w:val="24"/>
          <w:highlight w:val="none"/>
          <w:lang w:eastAsia="zh-CN"/>
        </w:rPr>
        <w:t>成交人</w:t>
      </w:r>
      <w:r>
        <w:rPr>
          <w:rFonts w:hint="eastAsia" w:ascii="宋体" w:hAnsi="宋体" w:eastAsia="宋体" w:cs="宋体"/>
          <w:sz w:val="24"/>
          <w:szCs w:val="24"/>
          <w:highlight w:val="none"/>
        </w:rPr>
        <w:t>要向采购人支付500元违约金。</w:t>
      </w:r>
    </w:p>
    <w:p>
      <w:pPr>
        <w:pStyle w:val="13"/>
        <w:keepNext w:val="0"/>
        <w:keepLines w:val="0"/>
        <w:widowControl/>
        <w:suppressLineNumbers w:val="0"/>
        <w:spacing w:before="0" w:beforeAutospacing="0" w:after="0" w:afterAutospacing="0" w:line="460" w:lineRule="atLeast"/>
        <w:ind w:firstLine="482" w:firstLineChars="200"/>
        <w:rPr>
          <w:rFonts w:hint="eastAsia" w:eastAsia="宋体"/>
          <w:highlight w:val="none"/>
        </w:rPr>
      </w:pPr>
      <w:r>
        <w:rPr>
          <w:rStyle w:val="17"/>
          <w:rFonts w:hint="eastAsia" w:eastAsia="宋体" w:cs="宋体"/>
          <w:sz w:val="24"/>
          <w:szCs w:val="24"/>
          <w:highlight w:val="none"/>
          <w:lang w:val="en-US" w:eastAsia="zh-CN"/>
        </w:rPr>
        <w:t>7.</w:t>
      </w:r>
      <w:r>
        <w:rPr>
          <w:rStyle w:val="17"/>
          <w:rFonts w:hint="eastAsia" w:ascii="宋体" w:hAnsi="宋体" w:eastAsia="宋体" w:cs="宋体"/>
          <w:sz w:val="24"/>
          <w:szCs w:val="24"/>
          <w:highlight w:val="none"/>
        </w:rPr>
        <w:t>诉讼相关费用承担</w:t>
      </w:r>
    </w:p>
    <w:p>
      <w:pPr>
        <w:pStyle w:val="13"/>
        <w:keepNext w:val="0"/>
        <w:keepLines w:val="0"/>
        <w:widowControl/>
        <w:suppressLineNumbers w:val="0"/>
        <w:spacing w:before="0" w:beforeAutospacing="0" w:after="0" w:afterAutospacing="0" w:line="460" w:lineRule="atLeast"/>
        <w:ind w:left="0" w:firstLine="480" w:firstLineChars="200"/>
        <w:rPr>
          <w:rFonts w:hint="eastAsia" w:eastAsia="宋体"/>
          <w:highlight w:val="none"/>
        </w:rPr>
      </w:pPr>
      <w:r>
        <w:rPr>
          <w:rFonts w:hint="eastAsia" w:ascii="宋体" w:hAnsi="宋体" w:eastAsia="宋体" w:cs="宋体"/>
          <w:sz w:val="24"/>
          <w:szCs w:val="24"/>
          <w:highlight w:val="none"/>
        </w:rPr>
        <w:t>若因</w:t>
      </w:r>
      <w:r>
        <w:rPr>
          <w:rFonts w:hint="eastAsia" w:eastAsia="宋体" w:cs="宋体"/>
          <w:sz w:val="24"/>
          <w:szCs w:val="24"/>
          <w:highlight w:val="none"/>
          <w:lang w:eastAsia="zh-CN"/>
        </w:rPr>
        <w:t>成交人</w:t>
      </w:r>
      <w:r>
        <w:rPr>
          <w:rFonts w:hint="eastAsia" w:ascii="宋体" w:hAnsi="宋体" w:eastAsia="宋体" w:cs="宋体"/>
          <w:sz w:val="24"/>
          <w:szCs w:val="24"/>
          <w:highlight w:val="none"/>
        </w:rPr>
        <w:t>为履行合同项下义务导致采购人所产生的一切损失（包括但不限于人身财产的损失、律师费、诉讼费、保全费、鉴定费等），均</w:t>
      </w:r>
      <w:r>
        <w:rPr>
          <w:rFonts w:hint="eastAsia" w:eastAsia="宋体" w:cs="宋体"/>
          <w:sz w:val="24"/>
          <w:szCs w:val="24"/>
          <w:highlight w:val="none"/>
          <w:lang w:eastAsia="zh-CN"/>
        </w:rPr>
        <w:t>由成交人</w:t>
      </w:r>
      <w:r>
        <w:rPr>
          <w:rFonts w:hint="eastAsia" w:ascii="宋体" w:hAnsi="宋体" w:eastAsia="宋体" w:cs="宋体"/>
          <w:sz w:val="24"/>
          <w:szCs w:val="24"/>
          <w:highlight w:val="none"/>
        </w:rPr>
        <w:t>承担赔偿责任。</w:t>
      </w:r>
    </w:p>
    <w:p>
      <w:pPr>
        <w:pStyle w:val="13"/>
        <w:spacing w:before="0" w:beforeAutospacing="0" w:after="0" w:afterAutospacing="0" w:line="460" w:lineRule="atLeast"/>
        <w:ind w:firstLine="482" w:firstLineChars="200"/>
        <w:rPr>
          <w:rFonts w:hint="eastAsia" w:eastAsia="宋体"/>
          <w:b/>
          <w:bCs/>
          <w:highlight w:val="none"/>
          <w:lang w:val="zh-TW"/>
        </w:rPr>
      </w:pPr>
      <w:r>
        <w:rPr>
          <w:rFonts w:hint="eastAsia" w:eastAsia="宋体"/>
          <w:b/>
          <w:bCs/>
          <w:highlight w:val="none"/>
          <w:lang w:val="en-US" w:eastAsia="zh-CN"/>
        </w:rPr>
        <w:t>8.</w:t>
      </w:r>
      <w:r>
        <w:rPr>
          <w:rFonts w:hint="eastAsia" w:eastAsia="宋体"/>
          <w:b/>
          <w:bCs/>
          <w:highlight w:val="none"/>
          <w:lang w:val="zh-TW"/>
        </w:rPr>
        <w:t>不可抗力</w:t>
      </w:r>
    </w:p>
    <w:p>
      <w:pPr>
        <w:pStyle w:val="13"/>
        <w:spacing w:before="0" w:beforeAutospacing="0" w:after="0" w:afterAutospacing="0" w:line="460" w:lineRule="atLeast"/>
        <w:ind w:firstLine="480" w:firstLineChars="200"/>
        <w:rPr>
          <w:rFonts w:hint="eastAsia" w:eastAsia="宋体"/>
          <w:b w:val="0"/>
          <w:bCs w:val="0"/>
          <w:highlight w:val="none"/>
          <w:lang w:val="zh-TW"/>
        </w:rPr>
      </w:pPr>
      <w:r>
        <w:rPr>
          <w:rFonts w:hint="eastAsia" w:eastAsia="宋体"/>
          <w:b w:val="0"/>
          <w:bCs w:val="0"/>
          <w:highlight w:val="none"/>
          <w:lang w:val="en-US" w:eastAsia="zh-CN"/>
        </w:rPr>
        <w:t>8</w:t>
      </w:r>
      <w:r>
        <w:rPr>
          <w:rFonts w:hint="eastAsia" w:eastAsia="宋体"/>
          <w:b w:val="0"/>
          <w:bCs w:val="0"/>
          <w:highlight w:val="none"/>
        </w:rPr>
        <w:t xml:space="preserve">.1 </w:t>
      </w:r>
      <w:r>
        <w:rPr>
          <w:rFonts w:hint="eastAsia" w:eastAsia="宋体"/>
          <w:b w:val="0"/>
          <w:bCs w:val="0"/>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3"/>
        <w:spacing w:before="0" w:beforeAutospacing="0" w:after="0" w:afterAutospacing="0" w:line="460" w:lineRule="atLeast"/>
        <w:ind w:firstLine="480" w:firstLineChars="200"/>
        <w:rPr>
          <w:rFonts w:hint="eastAsia" w:eastAsia="宋体"/>
          <w:b w:val="0"/>
          <w:bCs w:val="0"/>
          <w:highlight w:val="none"/>
        </w:rPr>
      </w:pPr>
      <w:r>
        <w:rPr>
          <w:rFonts w:hint="eastAsia" w:eastAsia="宋体"/>
          <w:b w:val="0"/>
          <w:bCs w:val="0"/>
          <w:highlight w:val="none"/>
          <w:lang w:val="en-US" w:eastAsia="zh-CN"/>
        </w:rPr>
        <w:t>8</w:t>
      </w:r>
      <w:r>
        <w:rPr>
          <w:rFonts w:hint="eastAsia" w:eastAsia="宋体"/>
          <w:b w:val="0"/>
          <w:bCs w:val="0"/>
          <w:highlight w:val="none"/>
        </w:rPr>
        <w:t xml:space="preserve">.2 </w:t>
      </w:r>
      <w:r>
        <w:rPr>
          <w:rFonts w:hint="eastAsia" w:eastAsia="宋体"/>
          <w:b w:val="0"/>
          <w:bCs w:val="0"/>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pPr>
        <w:pStyle w:val="13"/>
        <w:spacing w:before="0" w:beforeAutospacing="0" w:after="0" w:afterAutospacing="0" w:line="460" w:lineRule="atLeast"/>
        <w:ind w:firstLine="482" w:firstLineChars="200"/>
        <w:rPr>
          <w:rFonts w:hint="eastAsia" w:eastAsia="宋体"/>
          <w:b/>
          <w:bCs/>
          <w:highlight w:val="none"/>
          <w:lang w:val="zh-TW"/>
        </w:rPr>
      </w:pPr>
      <w:r>
        <w:rPr>
          <w:rStyle w:val="17"/>
          <w:rFonts w:hint="eastAsia" w:eastAsia="宋体" w:cs="宋体"/>
          <w:b/>
          <w:bCs/>
          <w:sz w:val="24"/>
          <w:szCs w:val="24"/>
          <w:highlight w:val="none"/>
          <w:lang w:val="en-US" w:eastAsia="zh-CN"/>
        </w:rPr>
        <w:t>9.</w:t>
      </w:r>
      <w:r>
        <w:rPr>
          <w:rFonts w:hint="eastAsia" w:eastAsia="宋体"/>
          <w:b/>
          <w:bCs/>
          <w:highlight w:val="none"/>
          <w:lang w:val="zh-TW"/>
        </w:rPr>
        <w:t>知识产权</w:t>
      </w:r>
    </w:p>
    <w:p>
      <w:pPr>
        <w:pStyle w:val="13"/>
        <w:spacing w:before="0" w:beforeAutospacing="0" w:after="0" w:afterAutospacing="0" w:line="460" w:lineRule="atLeast"/>
        <w:ind w:firstLine="480" w:firstLineChars="200"/>
        <w:rPr>
          <w:rFonts w:hint="eastAsia" w:eastAsia="宋体"/>
          <w:b w:val="0"/>
          <w:bCs w:val="0"/>
          <w:highlight w:val="none"/>
          <w:lang w:val="zh-TW"/>
        </w:rPr>
      </w:pPr>
      <w:r>
        <w:rPr>
          <w:rFonts w:hint="eastAsia" w:eastAsia="宋体"/>
          <w:b w:val="0"/>
          <w:bCs w:val="0"/>
          <w:highlight w:val="none"/>
          <w:lang w:val="en-US" w:eastAsia="zh-CN"/>
        </w:rPr>
        <w:t>9</w:t>
      </w:r>
      <w:r>
        <w:rPr>
          <w:rFonts w:hint="eastAsia" w:eastAsia="宋体"/>
          <w:b w:val="0"/>
          <w:bCs w:val="0"/>
          <w:highlight w:val="none"/>
        </w:rPr>
        <w:t>.1</w:t>
      </w:r>
      <w:r>
        <w:rPr>
          <w:rFonts w:hint="eastAsia" w:eastAsia="宋体"/>
          <w:b w:val="0"/>
          <w:bCs w:val="0"/>
          <w:highlight w:val="none"/>
          <w:lang w:val="zh-TW"/>
        </w:rPr>
        <w:t>知识产权：成交人须保障采购人在</w:t>
      </w:r>
      <w:r>
        <w:rPr>
          <w:rFonts w:hint="eastAsia" w:eastAsia="宋体"/>
          <w:b w:val="0"/>
          <w:bCs w:val="0"/>
          <w:highlight w:val="none"/>
          <w:lang w:val="zh-TW" w:eastAsia="zh-CN"/>
        </w:rPr>
        <w:t>服务期间</w:t>
      </w:r>
      <w:r>
        <w:rPr>
          <w:rFonts w:hint="eastAsia" w:eastAsia="宋体"/>
          <w:b w:val="0"/>
          <w:bCs w:val="0"/>
          <w:highlight w:val="none"/>
          <w:lang w:val="zh-TW"/>
        </w:rPr>
        <w:t>不受到第三方关于侵犯专利权、商标权或工业设计权等知识产权的指控。如果任何第三方提出侵权指控与采购人无关，成交人须与第三方交涉并承担可能发生的责任与一切费用。如采购人因此而遭致损失的，成交</w:t>
      </w:r>
      <w:r>
        <w:rPr>
          <w:rFonts w:hint="eastAsia" w:eastAsia="宋体"/>
          <w:b w:val="0"/>
          <w:bCs w:val="0"/>
          <w:highlight w:val="none"/>
          <w:lang w:val="zh-TW" w:eastAsia="zh-CN"/>
        </w:rPr>
        <w:t>人</w:t>
      </w:r>
      <w:r>
        <w:rPr>
          <w:rFonts w:hint="eastAsia" w:eastAsia="宋体"/>
          <w:b w:val="0"/>
          <w:bCs w:val="0"/>
          <w:highlight w:val="none"/>
          <w:lang w:val="zh-TW"/>
        </w:rPr>
        <w:t>应赔偿该损失。</w:t>
      </w:r>
    </w:p>
    <w:p>
      <w:pPr>
        <w:pStyle w:val="8"/>
        <w:spacing w:line="460" w:lineRule="atLeast"/>
        <w:ind w:firstLine="480" w:firstLineChars="200"/>
        <w:rPr>
          <w:rFonts w:hint="eastAsia" w:ascii="宋体" w:hAnsi="宋体" w:eastAsia="宋体" w:cs="宋体"/>
          <w:sz w:val="24"/>
          <w:highlight w:val="none"/>
        </w:rPr>
      </w:pPr>
      <w:r>
        <w:rPr>
          <w:rFonts w:hint="eastAsia" w:ascii="宋体" w:hAnsi="宋体" w:eastAsia="宋体" w:cs="宋体"/>
          <w:b w:val="0"/>
          <w:bCs w:val="0"/>
          <w:sz w:val="24"/>
          <w:highlight w:val="none"/>
          <w:lang w:val="en-US" w:eastAsia="zh-CN"/>
        </w:rPr>
        <w:t>9</w:t>
      </w:r>
      <w:r>
        <w:rPr>
          <w:rFonts w:hint="eastAsia" w:ascii="宋体" w:hAnsi="宋体" w:eastAsia="宋体" w:cs="宋体"/>
          <w:b w:val="0"/>
          <w:bCs w:val="0"/>
          <w:sz w:val="24"/>
          <w:highlight w:val="none"/>
        </w:rPr>
        <w:t>.2</w:t>
      </w:r>
      <w:r>
        <w:rPr>
          <w:rFonts w:hint="eastAsia" w:ascii="宋体" w:hAnsi="宋体" w:eastAsia="宋体" w:cs="宋体"/>
          <w:b w:val="0"/>
          <w:bCs w:val="0"/>
          <w:sz w:val="24"/>
          <w:highlight w:val="none"/>
          <w:lang w:val="zh-TW" w:eastAsia="zh-CN"/>
        </w:rPr>
        <w:t>议价</w:t>
      </w:r>
      <w:r>
        <w:rPr>
          <w:rFonts w:hint="eastAsia" w:ascii="宋体" w:hAnsi="宋体" w:eastAsia="宋体" w:cs="宋体"/>
          <w:b w:val="0"/>
          <w:bCs w:val="0"/>
          <w:sz w:val="24"/>
          <w:highlight w:val="none"/>
          <w:lang w:val="zh-TW"/>
        </w:rPr>
        <w:t>报价须包含各种验收费、评审费、差旅费、税金、规费及其他所有成本费用的总和。如有遗漏，由供应商自行补充，一旦成交视为供应商认同遗漏部分并免费提供，采购人不再进行任何增补。</w:t>
      </w:r>
    </w:p>
    <w:p>
      <w:pPr>
        <w:pStyle w:val="13"/>
        <w:keepNext w:val="0"/>
        <w:keepLines w:val="0"/>
        <w:widowControl/>
        <w:suppressLineNumbers w:val="0"/>
        <w:spacing w:before="0" w:beforeAutospacing="0" w:after="0" w:afterAutospacing="0" w:line="460" w:lineRule="atLeast"/>
        <w:ind w:firstLine="482" w:firstLineChars="200"/>
        <w:rPr>
          <w:rFonts w:hint="eastAsia" w:eastAsia="宋体"/>
          <w:highlight w:val="none"/>
        </w:rPr>
      </w:pPr>
      <w:r>
        <w:rPr>
          <w:rStyle w:val="17"/>
          <w:rFonts w:hint="eastAsia" w:eastAsia="宋体" w:cs="宋体"/>
          <w:sz w:val="24"/>
          <w:szCs w:val="24"/>
          <w:highlight w:val="none"/>
          <w:lang w:val="en-US" w:eastAsia="zh-CN"/>
        </w:rPr>
        <w:t>10.</w:t>
      </w:r>
      <w:r>
        <w:rPr>
          <w:rStyle w:val="17"/>
          <w:rFonts w:hint="eastAsia" w:ascii="宋体" w:hAnsi="宋体" w:eastAsia="宋体" w:cs="宋体"/>
          <w:sz w:val="24"/>
          <w:szCs w:val="24"/>
          <w:highlight w:val="none"/>
        </w:rPr>
        <w:t>保密条款</w:t>
      </w:r>
    </w:p>
    <w:p>
      <w:pPr>
        <w:pStyle w:val="13"/>
        <w:keepNext w:val="0"/>
        <w:keepLines w:val="0"/>
        <w:widowControl/>
        <w:suppressLineNumbers w:val="0"/>
        <w:spacing w:before="0" w:beforeAutospacing="0" w:after="0" w:afterAutospacing="0" w:line="460" w:lineRule="atLeast"/>
        <w:ind w:left="0" w:firstLine="480" w:firstLineChars="200"/>
        <w:rPr>
          <w:rFonts w:hint="eastAsia" w:eastAsia="宋体"/>
          <w:highlight w:val="none"/>
        </w:rPr>
      </w:pPr>
      <w:r>
        <w:rPr>
          <w:rFonts w:hint="eastAsia" w:eastAsia="宋体" w:cs="宋体"/>
          <w:sz w:val="24"/>
          <w:szCs w:val="24"/>
          <w:highlight w:val="none"/>
          <w:lang w:val="en-US" w:eastAsia="zh-CN"/>
        </w:rPr>
        <w:t>10</w:t>
      </w:r>
      <w:r>
        <w:rPr>
          <w:rFonts w:hint="eastAsia" w:ascii="宋体" w:hAnsi="宋体" w:eastAsia="宋体" w:cs="宋体"/>
          <w:sz w:val="24"/>
          <w:szCs w:val="24"/>
          <w:highlight w:val="none"/>
        </w:rPr>
        <w:t>.1</w:t>
      </w:r>
      <w:r>
        <w:rPr>
          <w:rFonts w:hint="eastAsia" w:eastAsia="宋体" w:cs="宋体"/>
          <w:sz w:val="24"/>
          <w:szCs w:val="24"/>
          <w:highlight w:val="none"/>
          <w:lang w:eastAsia="zh-CN"/>
        </w:rPr>
        <w:t>成交人</w:t>
      </w:r>
      <w:r>
        <w:rPr>
          <w:rFonts w:hint="eastAsia" w:ascii="宋体" w:hAnsi="宋体" w:eastAsia="宋体" w:cs="宋体"/>
          <w:sz w:val="24"/>
          <w:szCs w:val="24"/>
          <w:highlight w:val="none"/>
        </w:rPr>
        <w:t>应当对合同的内容、因履行合同或在合同期间知悉的或收到的采购人的财务、技术、产品信息、民警资料或其他工作上的文件资料、工作内容等予以保密，不得向合同以外的任何第三方披露，签订并严格执行《单位保密承诺书》；</w:t>
      </w:r>
      <w:r>
        <w:rPr>
          <w:rFonts w:hint="eastAsia" w:eastAsia="宋体" w:cs="宋体"/>
          <w:sz w:val="24"/>
          <w:szCs w:val="24"/>
          <w:highlight w:val="none"/>
          <w:lang w:eastAsia="zh-CN"/>
        </w:rPr>
        <w:t>成交人</w:t>
      </w:r>
      <w:r>
        <w:rPr>
          <w:rFonts w:hint="eastAsia" w:ascii="宋体" w:hAnsi="宋体" w:eastAsia="宋体" w:cs="宋体"/>
          <w:sz w:val="24"/>
          <w:szCs w:val="24"/>
          <w:highlight w:val="none"/>
        </w:rPr>
        <w:t>进入采购人工作区域的工作人员需签订《个人保密承诺书》，严格履行保密义务。</w:t>
      </w:r>
    </w:p>
    <w:p>
      <w:pPr>
        <w:pStyle w:val="13"/>
        <w:keepNext w:val="0"/>
        <w:keepLines w:val="0"/>
        <w:widowControl/>
        <w:suppressLineNumbers w:val="0"/>
        <w:spacing w:before="0" w:beforeAutospacing="0" w:after="0" w:afterAutospacing="0" w:line="460" w:lineRule="atLeast"/>
        <w:ind w:left="0" w:firstLine="480" w:firstLineChars="200"/>
        <w:rPr>
          <w:rFonts w:hint="eastAsia" w:eastAsia="宋体"/>
          <w:highlight w:val="none"/>
        </w:rPr>
      </w:pPr>
      <w:r>
        <w:rPr>
          <w:rFonts w:hint="eastAsia" w:eastAsia="宋体" w:cs="宋体"/>
          <w:sz w:val="24"/>
          <w:szCs w:val="24"/>
          <w:highlight w:val="none"/>
          <w:lang w:val="en-US" w:eastAsia="zh-CN"/>
        </w:rPr>
        <w:t>10</w:t>
      </w:r>
      <w:r>
        <w:rPr>
          <w:rFonts w:hint="eastAsia" w:ascii="宋体" w:hAnsi="宋体" w:eastAsia="宋体" w:cs="宋体"/>
          <w:sz w:val="24"/>
          <w:szCs w:val="24"/>
          <w:highlight w:val="none"/>
        </w:rPr>
        <w:t>.2</w:t>
      </w:r>
      <w:r>
        <w:rPr>
          <w:rFonts w:hint="eastAsia" w:eastAsia="宋体" w:cs="宋体"/>
          <w:sz w:val="24"/>
          <w:szCs w:val="24"/>
          <w:highlight w:val="none"/>
          <w:lang w:eastAsia="zh-CN"/>
        </w:rPr>
        <w:t>成交人</w:t>
      </w:r>
      <w:r>
        <w:rPr>
          <w:rFonts w:hint="eastAsia" w:ascii="宋体" w:hAnsi="宋体" w:eastAsia="宋体" w:cs="宋体"/>
          <w:sz w:val="24"/>
          <w:szCs w:val="24"/>
          <w:highlight w:val="none"/>
        </w:rPr>
        <w:t>违反本条约定泄露采购人的涉密信息的，应承担相应的法律责任，造成采购人损失的，</w:t>
      </w:r>
      <w:r>
        <w:rPr>
          <w:rFonts w:hint="eastAsia" w:eastAsia="宋体" w:cs="宋体"/>
          <w:sz w:val="24"/>
          <w:szCs w:val="24"/>
          <w:highlight w:val="none"/>
          <w:lang w:eastAsia="zh-CN"/>
        </w:rPr>
        <w:t>成交人</w:t>
      </w:r>
      <w:r>
        <w:rPr>
          <w:rFonts w:hint="eastAsia" w:ascii="宋体" w:hAnsi="宋体" w:eastAsia="宋体" w:cs="宋体"/>
          <w:sz w:val="24"/>
          <w:szCs w:val="24"/>
          <w:highlight w:val="none"/>
        </w:rPr>
        <w:t>应当依法承担赔偿责任。</w:t>
      </w:r>
    </w:p>
    <w:p>
      <w:pPr>
        <w:pStyle w:val="13"/>
        <w:spacing w:before="0" w:beforeAutospacing="0" w:after="0" w:afterAutospacing="0" w:line="460" w:lineRule="atLeast"/>
        <w:ind w:firstLine="480" w:firstLineChars="200"/>
        <w:rPr>
          <w:rFonts w:hint="eastAsia" w:eastAsia="宋体"/>
          <w:b w:val="0"/>
          <w:bCs w:val="0"/>
          <w:highlight w:val="none"/>
          <w:lang w:val="zh-TW"/>
        </w:rPr>
      </w:pPr>
      <w:r>
        <w:rPr>
          <w:rFonts w:hint="eastAsia" w:eastAsia="宋体" w:cs="宋体"/>
          <w:sz w:val="24"/>
          <w:szCs w:val="24"/>
          <w:highlight w:val="none"/>
          <w:lang w:val="en-US" w:eastAsia="zh-CN"/>
        </w:rPr>
        <w:t>10</w:t>
      </w:r>
      <w:r>
        <w:rPr>
          <w:rFonts w:hint="eastAsia" w:ascii="宋体" w:hAnsi="宋体" w:eastAsia="宋体" w:cs="宋体"/>
          <w:sz w:val="24"/>
          <w:szCs w:val="24"/>
          <w:highlight w:val="none"/>
        </w:rPr>
        <w:t>.3本条款不因合同届满或解除而失效。</w:t>
      </w:r>
    </w:p>
    <w:p>
      <w:pPr>
        <w:pStyle w:val="13"/>
        <w:spacing w:before="0" w:beforeAutospacing="0" w:after="0" w:afterAutospacing="0" w:line="460" w:lineRule="atLeast"/>
        <w:ind w:firstLine="482" w:firstLineChars="200"/>
        <w:rPr>
          <w:rFonts w:hint="eastAsia" w:eastAsia="宋体"/>
          <w:b/>
          <w:bCs/>
          <w:highlight w:val="none"/>
          <w:lang w:val="zh-TW"/>
        </w:rPr>
      </w:pPr>
      <w:r>
        <w:rPr>
          <w:rFonts w:hint="eastAsia" w:eastAsia="宋体"/>
          <w:b/>
          <w:bCs/>
          <w:highlight w:val="none"/>
          <w:lang w:val="en-US" w:eastAsia="zh-CN"/>
        </w:rPr>
        <w:t>11.</w:t>
      </w:r>
      <w:r>
        <w:rPr>
          <w:rFonts w:hint="eastAsia" w:eastAsia="宋体"/>
          <w:b/>
          <w:bCs/>
          <w:highlight w:val="none"/>
          <w:lang w:val="zh-TW"/>
        </w:rPr>
        <w:t>廉政条款</w:t>
      </w:r>
    </w:p>
    <w:p>
      <w:pPr>
        <w:pStyle w:val="13"/>
        <w:spacing w:before="0" w:beforeAutospacing="0" w:after="0" w:afterAutospacing="0" w:line="460" w:lineRule="atLeast"/>
        <w:ind w:firstLine="480" w:firstLineChars="200"/>
        <w:rPr>
          <w:rFonts w:hint="eastAsia" w:eastAsia="宋体"/>
          <w:b w:val="0"/>
          <w:bCs w:val="0"/>
          <w:highlight w:val="none"/>
          <w:lang w:val="zh-TW"/>
        </w:rPr>
      </w:pPr>
      <w:r>
        <w:rPr>
          <w:rFonts w:hint="eastAsia" w:eastAsia="宋体"/>
          <w:b w:val="0"/>
          <w:bCs w:val="0"/>
          <w:highlight w:val="none"/>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pPr>
        <w:pStyle w:val="13"/>
        <w:spacing w:before="0" w:beforeAutospacing="0" w:after="0" w:afterAutospacing="0" w:line="460" w:lineRule="atLeast"/>
        <w:ind w:firstLine="482" w:firstLineChars="200"/>
        <w:rPr>
          <w:rFonts w:hint="eastAsia" w:eastAsia="宋体"/>
          <w:b/>
          <w:bCs/>
          <w:highlight w:val="none"/>
          <w:lang w:val="zh-TW"/>
        </w:rPr>
      </w:pPr>
      <w:r>
        <w:rPr>
          <w:rFonts w:hint="eastAsia" w:eastAsia="宋体"/>
          <w:b/>
          <w:bCs/>
          <w:highlight w:val="none"/>
          <w:lang w:val="en-US" w:eastAsia="zh-CN"/>
        </w:rPr>
        <w:t>12.</w:t>
      </w:r>
      <w:r>
        <w:rPr>
          <w:rFonts w:hint="eastAsia" w:eastAsia="宋体"/>
          <w:b/>
          <w:bCs/>
          <w:highlight w:val="none"/>
          <w:lang w:val="zh-TW"/>
        </w:rPr>
        <w:t>合同纠纷处理方式</w:t>
      </w:r>
    </w:p>
    <w:p>
      <w:pPr>
        <w:pStyle w:val="13"/>
        <w:spacing w:before="0" w:beforeAutospacing="0" w:after="0" w:afterAutospacing="0" w:line="460" w:lineRule="atLeast"/>
        <w:ind w:firstLine="480" w:firstLineChars="200"/>
        <w:rPr>
          <w:rFonts w:hint="eastAsia" w:eastAsia="宋体"/>
          <w:b w:val="0"/>
          <w:bCs w:val="0"/>
          <w:highlight w:val="none"/>
          <w:lang w:val="zh-TW"/>
        </w:rPr>
      </w:pPr>
      <w:r>
        <w:rPr>
          <w:rFonts w:hint="eastAsia" w:eastAsia="宋体"/>
          <w:b w:val="0"/>
          <w:bCs w:val="0"/>
          <w:highlight w:val="none"/>
          <w:lang w:val="zh-TW"/>
        </w:rPr>
        <w:t>1</w:t>
      </w:r>
      <w:r>
        <w:rPr>
          <w:rFonts w:hint="eastAsia" w:eastAsia="宋体"/>
          <w:b w:val="0"/>
          <w:bCs w:val="0"/>
          <w:highlight w:val="none"/>
          <w:lang w:val="en-US" w:eastAsia="zh-CN"/>
        </w:rPr>
        <w:t>2</w:t>
      </w:r>
      <w:r>
        <w:rPr>
          <w:rFonts w:hint="eastAsia" w:eastAsia="宋体"/>
          <w:b w:val="0"/>
          <w:bCs w:val="0"/>
          <w:highlight w:val="none"/>
          <w:lang w:val="zh-TW"/>
        </w:rPr>
        <w:t>.1 合同争议处理方式</w:t>
      </w:r>
    </w:p>
    <w:p>
      <w:pPr>
        <w:pStyle w:val="13"/>
        <w:spacing w:before="0" w:beforeAutospacing="0" w:after="0" w:afterAutospacing="0" w:line="460" w:lineRule="atLeast"/>
        <w:ind w:firstLine="480" w:firstLineChars="200"/>
        <w:rPr>
          <w:rFonts w:hint="eastAsia" w:eastAsia="宋体"/>
          <w:b w:val="0"/>
          <w:bCs w:val="0"/>
          <w:highlight w:val="none"/>
          <w:lang w:val="zh-TW"/>
        </w:rPr>
      </w:pPr>
      <w:r>
        <w:rPr>
          <w:rFonts w:hint="eastAsia" w:eastAsia="宋体"/>
          <w:b w:val="0"/>
          <w:bCs w:val="0"/>
          <w:highlight w:val="none"/>
          <w:lang w:val="zh-TW"/>
        </w:rPr>
        <w:t>甲乙双方必须认真履行合同条款。因本合同或与本合同有关的一切事项发生争议，由双方友好协商解决，协商不成的，任何一方均可向采购人所在地人民法院提起诉讼。</w:t>
      </w:r>
    </w:p>
    <w:p>
      <w:pPr>
        <w:pStyle w:val="13"/>
        <w:spacing w:before="0" w:beforeAutospacing="0" w:after="0" w:afterAutospacing="0" w:line="460" w:lineRule="atLeast"/>
        <w:ind w:firstLine="480" w:firstLineChars="200"/>
        <w:rPr>
          <w:rFonts w:hint="eastAsia" w:eastAsia="宋体"/>
          <w:b w:val="0"/>
          <w:bCs w:val="0"/>
          <w:highlight w:val="none"/>
          <w:lang w:val="zh-TW"/>
        </w:rPr>
      </w:pPr>
      <w:r>
        <w:rPr>
          <w:rFonts w:hint="eastAsia" w:eastAsia="宋体"/>
          <w:b w:val="0"/>
          <w:bCs w:val="0"/>
          <w:highlight w:val="none"/>
          <w:lang w:val="zh-TW"/>
        </w:rPr>
        <w:t>1</w:t>
      </w:r>
      <w:r>
        <w:rPr>
          <w:rFonts w:hint="eastAsia" w:eastAsia="宋体"/>
          <w:b w:val="0"/>
          <w:bCs w:val="0"/>
          <w:highlight w:val="none"/>
          <w:lang w:val="en-US" w:eastAsia="zh-CN"/>
        </w:rPr>
        <w:t>2</w:t>
      </w:r>
      <w:r>
        <w:rPr>
          <w:rFonts w:hint="eastAsia" w:eastAsia="宋体"/>
          <w:b w:val="0"/>
          <w:bCs w:val="0"/>
          <w:highlight w:val="none"/>
          <w:lang w:val="zh-TW"/>
        </w:rPr>
        <w:t>.2 合同补充和修改</w:t>
      </w:r>
    </w:p>
    <w:p>
      <w:pPr>
        <w:pStyle w:val="13"/>
        <w:keepNext w:val="0"/>
        <w:keepLines w:val="0"/>
        <w:widowControl/>
        <w:suppressLineNumbers w:val="0"/>
        <w:spacing w:before="0" w:beforeAutospacing="0" w:after="150" w:afterAutospacing="0" w:line="293" w:lineRule="atLeast"/>
        <w:ind w:left="0" w:right="0"/>
      </w:pPr>
      <w:r>
        <w:rPr>
          <w:rFonts w:hint="eastAsia" w:eastAsia="宋体"/>
          <w:b w:val="0"/>
          <w:bCs w:val="0"/>
          <w:highlight w:val="none"/>
          <w:lang w:val="zh-TW"/>
        </w:rPr>
        <w:t>本合同生效后，双方对合同内容的变更或补充应采取书面形式，并经双方签字并盖章确认。</w:t>
      </w:r>
    </w:p>
    <w:p>
      <w:pPr>
        <w:keepNext w:val="0"/>
        <w:keepLines w:val="0"/>
        <w:widowControl/>
        <w:suppressLineNumbers w:val="0"/>
        <w:jc w:val="left"/>
      </w:pPr>
    </w:p>
    <w:p>
      <w:pPr>
        <w:keepNext w:val="0"/>
        <w:keepLines w:val="0"/>
        <w:widowControl/>
        <w:suppressLineNumbers w:val="0"/>
        <w:jc w:val="left"/>
      </w:pPr>
      <w:r>
        <w:rPr>
          <w:rFonts w:ascii="宋体" w:hAnsi="宋体" w:eastAsia="宋体" w:cs="宋体"/>
          <w:kern w:val="0"/>
          <w:sz w:val="24"/>
          <w:szCs w:val="24"/>
          <w:lang w:val="en-US" w:eastAsia="zh-CN" w:bidi="ar"/>
        </w:rPr>
        <w:t> </w:t>
      </w:r>
    </w:p>
    <w:p>
      <w:pPr>
        <w:pStyle w:val="13"/>
        <w:keepNext w:val="0"/>
        <w:keepLines w:val="0"/>
        <w:widowControl/>
        <w:suppressLineNumbers w:val="0"/>
        <w:spacing w:before="0" w:beforeAutospacing="0" w:after="150" w:afterAutospacing="0" w:line="293" w:lineRule="atLeast"/>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line="435" w:lineRule="atLeast"/>
        <w:ind w:left="0" w:right="0"/>
        <w:jc w:val="center"/>
        <w:rPr>
          <w:rStyle w:val="17"/>
          <w:rFonts w:hint="eastAsia" w:ascii="宋体" w:hAnsi="宋体" w:eastAsia="宋体" w:cs="宋体"/>
          <w:b/>
          <w:bCs/>
          <w:sz w:val="43"/>
          <w:szCs w:val="43"/>
        </w:rPr>
      </w:pPr>
      <w:r>
        <w:rPr>
          <w:rStyle w:val="17"/>
          <w:rFonts w:hint="eastAsia" w:ascii="宋体" w:hAnsi="宋体" w:eastAsia="宋体" w:cs="宋体"/>
          <w:b/>
          <w:bCs/>
          <w:sz w:val="43"/>
          <w:szCs w:val="43"/>
        </w:rPr>
        <w:br w:type="textWrapping"/>
      </w:r>
    </w:p>
    <w:p>
      <w:pPr>
        <w:pStyle w:val="13"/>
        <w:keepNext w:val="0"/>
        <w:keepLines w:val="0"/>
        <w:widowControl/>
        <w:suppressLineNumbers w:val="0"/>
        <w:spacing w:before="0" w:beforeAutospacing="0" w:after="150" w:afterAutospacing="0" w:line="435" w:lineRule="atLeast"/>
        <w:ind w:left="0" w:right="0"/>
        <w:jc w:val="center"/>
        <w:rPr>
          <w:rStyle w:val="17"/>
          <w:rFonts w:hint="eastAsia" w:ascii="宋体" w:hAnsi="宋体" w:eastAsia="宋体" w:cs="宋体"/>
          <w:b/>
          <w:bCs/>
          <w:sz w:val="43"/>
          <w:szCs w:val="43"/>
        </w:rPr>
      </w:pPr>
    </w:p>
    <w:p>
      <w:pPr>
        <w:pStyle w:val="13"/>
        <w:keepNext w:val="0"/>
        <w:keepLines w:val="0"/>
        <w:widowControl/>
        <w:suppressLineNumbers w:val="0"/>
        <w:spacing w:before="0" w:beforeAutospacing="0" w:after="150" w:afterAutospacing="0" w:line="435" w:lineRule="atLeast"/>
        <w:ind w:left="0" w:right="0"/>
        <w:jc w:val="center"/>
        <w:rPr>
          <w:rStyle w:val="17"/>
          <w:rFonts w:hint="eastAsia" w:ascii="宋体" w:hAnsi="宋体" w:eastAsia="宋体" w:cs="宋体"/>
          <w:b/>
          <w:bCs/>
          <w:sz w:val="43"/>
          <w:szCs w:val="43"/>
        </w:rPr>
      </w:pPr>
    </w:p>
    <w:p>
      <w:pPr>
        <w:pStyle w:val="13"/>
        <w:keepNext w:val="0"/>
        <w:keepLines w:val="0"/>
        <w:widowControl/>
        <w:suppressLineNumbers w:val="0"/>
        <w:spacing w:before="0" w:beforeAutospacing="0" w:after="150" w:afterAutospacing="0" w:line="435" w:lineRule="atLeast"/>
        <w:ind w:left="0" w:right="0"/>
        <w:jc w:val="center"/>
        <w:rPr>
          <w:rStyle w:val="17"/>
          <w:rFonts w:hint="eastAsia" w:ascii="宋体" w:hAnsi="宋体" w:eastAsia="宋体" w:cs="宋体"/>
          <w:b/>
          <w:bCs/>
          <w:sz w:val="43"/>
          <w:szCs w:val="43"/>
        </w:rPr>
      </w:pPr>
    </w:p>
    <w:p>
      <w:pPr>
        <w:pStyle w:val="13"/>
        <w:keepNext w:val="0"/>
        <w:keepLines w:val="0"/>
        <w:widowControl/>
        <w:suppressLineNumbers w:val="0"/>
        <w:spacing w:before="0" w:beforeAutospacing="0" w:after="150" w:afterAutospacing="0" w:line="435" w:lineRule="atLeast"/>
        <w:ind w:left="0" w:right="0"/>
        <w:jc w:val="center"/>
        <w:rPr>
          <w:rStyle w:val="17"/>
          <w:rFonts w:hint="eastAsia" w:ascii="宋体" w:hAnsi="宋体" w:eastAsia="宋体" w:cs="宋体"/>
          <w:b/>
          <w:bCs/>
          <w:sz w:val="43"/>
          <w:szCs w:val="43"/>
        </w:rPr>
      </w:pPr>
    </w:p>
    <w:p>
      <w:pPr>
        <w:pStyle w:val="13"/>
        <w:keepNext w:val="0"/>
        <w:keepLines w:val="0"/>
        <w:widowControl/>
        <w:suppressLineNumbers w:val="0"/>
        <w:spacing w:before="0" w:beforeAutospacing="0" w:after="150" w:afterAutospacing="0" w:line="435" w:lineRule="atLeast"/>
        <w:ind w:left="0" w:right="0"/>
        <w:jc w:val="center"/>
        <w:rPr>
          <w:rStyle w:val="17"/>
          <w:rFonts w:hint="eastAsia" w:ascii="宋体" w:hAnsi="宋体" w:eastAsia="宋体" w:cs="宋体"/>
          <w:b/>
          <w:bCs/>
          <w:sz w:val="43"/>
          <w:szCs w:val="43"/>
        </w:rPr>
      </w:pPr>
    </w:p>
    <w:p>
      <w:pPr>
        <w:pStyle w:val="13"/>
        <w:keepNext w:val="0"/>
        <w:keepLines w:val="0"/>
        <w:widowControl/>
        <w:suppressLineNumbers w:val="0"/>
        <w:spacing w:before="0" w:beforeAutospacing="0" w:after="150" w:afterAutospacing="0" w:line="435" w:lineRule="atLeast"/>
        <w:ind w:left="0" w:right="0"/>
        <w:jc w:val="center"/>
        <w:rPr>
          <w:rStyle w:val="17"/>
          <w:rFonts w:hint="eastAsia" w:ascii="宋体" w:hAnsi="宋体" w:eastAsia="宋体" w:cs="宋体"/>
          <w:b/>
          <w:bCs/>
          <w:sz w:val="43"/>
          <w:szCs w:val="43"/>
        </w:rPr>
      </w:pPr>
    </w:p>
    <w:p>
      <w:pPr>
        <w:pStyle w:val="13"/>
        <w:keepNext w:val="0"/>
        <w:keepLines w:val="0"/>
        <w:widowControl/>
        <w:suppressLineNumbers w:val="0"/>
        <w:spacing w:before="0" w:beforeAutospacing="0" w:after="150" w:afterAutospacing="0" w:line="435" w:lineRule="atLeast"/>
        <w:ind w:left="0" w:right="0"/>
        <w:jc w:val="center"/>
        <w:rPr>
          <w:rStyle w:val="17"/>
          <w:rFonts w:hint="eastAsia" w:ascii="宋体" w:hAnsi="宋体" w:eastAsia="宋体" w:cs="宋体"/>
          <w:b/>
          <w:bCs/>
          <w:sz w:val="43"/>
          <w:szCs w:val="43"/>
        </w:rPr>
      </w:pPr>
    </w:p>
    <w:p>
      <w:pPr>
        <w:pStyle w:val="13"/>
        <w:keepNext w:val="0"/>
        <w:keepLines w:val="0"/>
        <w:widowControl/>
        <w:suppressLineNumbers w:val="0"/>
        <w:spacing w:before="0" w:beforeAutospacing="0" w:after="150" w:afterAutospacing="0" w:line="435" w:lineRule="atLeast"/>
        <w:ind w:left="0" w:right="0"/>
        <w:jc w:val="center"/>
        <w:rPr>
          <w:rStyle w:val="17"/>
          <w:rFonts w:hint="eastAsia" w:ascii="宋体" w:hAnsi="宋体" w:eastAsia="宋体" w:cs="宋体"/>
          <w:b/>
          <w:bCs/>
          <w:sz w:val="43"/>
          <w:szCs w:val="43"/>
        </w:rPr>
      </w:pPr>
    </w:p>
    <w:p>
      <w:pPr>
        <w:pStyle w:val="13"/>
        <w:keepNext w:val="0"/>
        <w:keepLines w:val="0"/>
        <w:widowControl/>
        <w:suppressLineNumbers w:val="0"/>
        <w:spacing w:before="0" w:beforeAutospacing="0" w:after="150" w:afterAutospacing="0" w:line="435" w:lineRule="atLeast"/>
        <w:ind w:left="0" w:right="0"/>
        <w:jc w:val="center"/>
        <w:rPr>
          <w:rStyle w:val="17"/>
          <w:rFonts w:hint="eastAsia" w:ascii="宋体" w:hAnsi="宋体" w:eastAsia="宋体" w:cs="宋体"/>
          <w:b/>
          <w:bCs/>
          <w:sz w:val="43"/>
          <w:szCs w:val="43"/>
        </w:rPr>
      </w:pPr>
    </w:p>
    <w:p>
      <w:pPr>
        <w:pStyle w:val="13"/>
        <w:keepNext w:val="0"/>
        <w:keepLines w:val="0"/>
        <w:widowControl/>
        <w:suppressLineNumbers w:val="0"/>
        <w:spacing w:before="0" w:beforeAutospacing="0" w:after="150" w:afterAutospacing="0" w:line="435" w:lineRule="atLeast"/>
        <w:ind w:left="0" w:right="0"/>
        <w:jc w:val="both"/>
        <w:rPr>
          <w:rStyle w:val="17"/>
          <w:rFonts w:hint="eastAsia" w:ascii="宋体" w:hAnsi="宋体" w:eastAsia="宋体" w:cs="宋体"/>
          <w:b/>
          <w:bCs/>
          <w:sz w:val="43"/>
          <w:szCs w:val="43"/>
        </w:rPr>
      </w:pPr>
    </w:p>
    <w:p>
      <w:pPr>
        <w:widowControl/>
        <w:spacing w:line="400" w:lineRule="exact"/>
        <w:jc w:val="center"/>
        <w:outlineLvl w:val="0"/>
        <w:rPr>
          <w:rFonts w:hint="eastAsia" w:ascii="宋体" w:hAnsi="宋体"/>
          <w:b/>
          <w:bCs/>
          <w:sz w:val="36"/>
          <w:szCs w:val="36"/>
        </w:rPr>
      </w:pPr>
      <w:bookmarkStart w:id="2" w:name="_Toc26969"/>
      <w:bookmarkStart w:id="3" w:name="_Toc15897"/>
    </w:p>
    <w:p>
      <w:pPr>
        <w:pStyle w:val="2"/>
        <w:rPr>
          <w:rFonts w:hint="eastAsia"/>
        </w:rPr>
      </w:pPr>
    </w:p>
    <w:p>
      <w:pPr>
        <w:widowControl/>
        <w:spacing w:line="400" w:lineRule="exact"/>
        <w:jc w:val="center"/>
        <w:outlineLvl w:val="0"/>
        <w:rPr>
          <w:rFonts w:ascii="宋体" w:hAnsi="宋体"/>
          <w:b/>
          <w:bCs/>
          <w:sz w:val="36"/>
          <w:szCs w:val="36"/>
        </w:rPr>
      </w:pPr>
      <w:r>
        <w:rPr>
          <w:rFonts w:hint="eastAsia" w:ascii="宋体" w:hAnsi="宋体"/>
          <w:b/>
          <w:bCs/>
          <w:sz w:val="36"/>
          <w:szCs w:val="36"/>
        </w:rPr>
        <w:t>第</w:t>
      </w:r>
      <w:r>
        <w:rPr>
          <w:rFonts w:hint="eastAsia" w:ascii="宋体" w:hAnsi="宋体"/>
          <w:b/>
          <w:bCs/>
          <w:sz w:val="36"/>
          <w:szCs w:val="36"/>
          <w:lang w:eastAsia="zh-CN"/>
        </w:rPr>
        <w:t>四</w:t>
      </w:r>
      <w:r>
        <w:rPr>
          <w:rFonts w:hint="eastAsia" w:ascii="宋体" w:hAnsi="宋体"/>
          <w:b/>
          <w:bCs/>
          <w:sz w:val="36"/>
          <w:szCs w:val="36"/>
        </w:rPr>
        <w:t>章 响应文件格式</w:t>
      </w:r>
      <w:bookmarkEnd w:id="2"/>
      <w:bookmarkEnd w:id="3"/>
    </w:p>
    <w:p>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响应文件编制说明</w:t>
      </w:r>
    </w:p>
    <w:p>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1.编制要求：</w:t>
      </w:r>
      <w:r>
        <w:rPr>
          <w:rFonts w:hint="eastAsia" w:ascii="宋体" w:hAnsi="宋体" w:cs="宋体"/>
          <w:sz w:val="24"/>
          <w:lang w:eastAsia="zh-CN"/>
        </w:rPr>
        <w:t>供应商</w:t>
      </w:r>
      <w:r>
        <w:rPr>
          <w:rFonts w:hint="eastAsia" w:ascii="宋体" w:hAnsi="宋体" w:cs="宋体"/>
          <w:sz w:val="24"/>
        </w:rPr>
        <w:t>应详细阅读</w:t>
      </w:r>
      <w:r>
        <w:rPr>
          <w:rFonts w:hint="eastAsia" w:ascii="宋体" w:hAnsi="宋体" w:cs="宋体"/>
          <w:sz w:val="24"/>
          <w:lang w:eastAsia="zh-CN"/>
        </w:rPr>
        <w:t>议价文件</w:t>
      </w:r>
      <w:r>
        <w:rPr>
          <w:rFonts w:hint="eastAsia" w:ascii="宋体" w:hAnsi="宋体" w:cs="宋体"/>
          <w:sz w:val="24"/>
        </w:rPr>
        <w:t>内容，在编制响应文件时，要按响应文件格式进行编制，并保证其所提交的全部资料是不可割离且真实、合法、有效、准确、完整，否则造成不利后果均由</w:t>
      </w:r>
      <w:r>
        <w:rPr>
          <w:rFonts w:hint="eastAsia" w:ascii="宋体" w:hAnsi="宋体" w:cs="宋体"/>
          <w:sz w:val="24"/>
          <w:lang w:eastAsia="zh-CN"/>
        </w:rPr>
        <w:t>供应商</w:t>
      </w:r>
      <w:r>
        <w:rPr>
          <w:rFonts w:hint="eastAsia" w:ascii="宋体" w:hAnsi="宋体" w:cs="宋体"/>
          <w:sz w:val="24"/>
        </w:rPr>
        <w:t>承担。</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sz w:val="24"/>
          <w:szCs w:val="24"/>
        </w:rPr>
      </w:pPr>
      <w:r>
        <w:rPr>
          <w:rFonts w:hint="eastAsia" w:ascii="宋体" w:hAnsi="宋体" w:cs="宋体"/>
          <w:sz w:val="24"/>
        </w:rPr>
        <w:t>2.格式要求：响应文件应使用不能擦去的墨料或墨水打印、书写或复印，其中：应用A4</w:t>
      </w:r>
      <w:r>
        <w:rPr>
          <w:rFonts w:hint="eastAsia" w:ascii="宋体" w:hAnsi="宋体" w:eastAsia="宋体" w:cs="宋体"/>
          <w:sz w:val="24"/>
          <w:szCs w:val="24"/>
        </w:rPr>
        <w:t>幅面纸张打印，编制封面、页码(须每页加盖公章和骑缝章)。</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b/>
          <w:color w:val="auto"/>
          <w:sz w:val="24"/>
          <w:szCs w:val="24"/>
          <w:highlight w:val="none"/>
          <w:u w:val="double"/>
          <w:lang w:eastAsia="zh-CN"/>
        </w:rPr>
        <w:t>响应文件</w:t>
      </w:r>
      <w:r>
        <w:rPr>
          <w:rFonts w:hint="eastAsia" w:ascii="宋体" w:hAnsi="宋体" w:eastAsia="宋体" w:cs="宋体"/>
          <w:b/>
          <w:color w:val="auto"/>
          <w:sz w:val="24"/>
          <w:szCs w:val="24"/>
          <w:highlight w:val="none"/>
          <w:u w:val="double"/>
        </w:rPr>
        <w:t>正本一份，副本</w:t>
      </w:r>
      <w:r>
        <w:rPr>
          <w:rFonts w:hint="eastAsia" w:ascii="宋体" w:hAnsi="宋体" w:eastAsia="宋体" w:cs="宋体"/>
          <w:b/>
          <w:color w:val="auto"/>
          <w:sz w:val="24"/>
          <w:szCs w:val="24"/>
          <w:highlight w:val="none"/>
          <w:u w:val="double"/>
          <w:lang w:eastAsia="zh-CN"/>
        </w:rPr>
        <w:t>二</w:t>
      </w:r>
      <w:r>
        <w:rPr>
          <w:rFonts w:hint="eastAsia" w:ascii="宋体" w:hAnsi="宋体" w:eastAsia="宋体" w:cs="宋体"/>
          <w:b/>
          <w:color w:val="auto"/>
          <w:sz w:val="24"/>
          <w:szCs w:val="24"/>
          <w:highlight w:val="none"/>
          <w:u w:val="double"/>
        </w:rPr>
        <w:t>份。正本必须用A4幅面纸张打印，副本可以用正本的完整</w:t>
      </w:r>
      <w:r>
        <w:rPr>
          <w:rFonts w:hint="eastAsia" w:ascii="宋体" w:hAnsi="宋体" w:eastAsia="宋体" w:cs="宋体"/>
          <w:b/>
          <w:bCs w:val="0"/>
          <w:color w:val="auto"/>
          <w:sz w:val="24"/>
          <w:szCs w:val="24"/>
          <w:highlight w:val="none"/>
          <w:u w:val="double"/>
        </w:rPr>
        <w:t>复印件。信封封面须标明“正本”、“副本”字样。正本与副本如有不一致，则以正本为准。</w:t>
      </w:r>
      <w:r>
        <w:rPr>
          <w:rFonts w:hint="eastAsia" w:ascii="宋体" w:hAnsi="宋体" w:eastAsia="宋体" w:cs="宋体"/>
          <w:b/>
          <w:bCs w:val="0"/>
          <w:color w:val="auto"/>
          <w:sz w:val="24"/>
          <w:szCs w:val="24"/>
          <w:highlight w:val="none"/>
          <w:u w:val="none"/>
          <w:lang w:eastAsia="zh-CN"/>
        </w:rPr>
        <w:t>响应</w:t>
      </w:r>
      <w:r>
        <w:rPr>
          <w:rFonts w:hint="eastAsia" w:ascii="宋体" w:hAnsi="宋体" w:eastAsia="宋体" w:cs="宋体"/>
          <w:b/>
          <w:bCs w:val="0"/>
          <w:color w:val="auto"/>
          <w:kern w:val="2"/>
          <w:sz w:val="24"/>
          <w:szCs w:val="24"/>
          <w:highlight w:val="none"/>
          <w:u w:val="none"/>
        </w:rPr>
        <w:t>文件的“正本”和“副本”应密封包装，写明</w:t>
      </w:r>
      <w:r>
        <w:rPr>
          <w:rFonts w:hint="eastAsia" w:ascii="宋体" w:hAnsi="宋体" w:eastAsia="宋体" w:cs="宋体"/>
          <w:b/>
          <w:bCs w:val="0"/>
          <w:color w:val="auto"/>
          <w:kern w:val="2"/>
          <w:sz w:val="24"/>
          <w:szCs w:val="24"/>
          <w:highlight w:val="none"/>
          <w:u w:val="none"/>
          <w:lang w:eastAsia="zh-CN"/>
        </w:rPr>
        <w:t>议价</w:t>
      </w:r>
      <w:r>
        <w:rPr>
          <w:rFonts w:hint="eastAsia" w:ascii="宋体" w:hAnsi="宋体" w:eastAsia="宋体" w:cs="宋体"/>
          <w:b/>
          <w:bCs w:val="0"/>
          <w:color w:val="auto"/>
          <w:kern w:val="2"/>
          <w:sz w:val="24"/>
          <w:szCs w:val="24"/>
          <w:highlight w:val="none"/>
          <w:u w:val="none"/>
        </w:rPr>
        <w:t>项目名称、</w:t>
      </w:r>
      <w:r>
        <w:rPr>
          <w:rFonts w:hint="eastAsia" w:ascii="宋体" w:hAnsi="宋体" w:eastAsia="宋体" w:cs="宋体"/>
          <w:b/>
          <w:bCs w:val="0"/>
          <w:color w:val="auto"/>
          <w:kern w:val="2"/>
          <w:sz w:val="24"/>
          <w:szCs w:val="24"/>
          <w:highlight w:val="none"/>
          <w:u w:val="none"/>
          <w:lang w:eastAsia="zh-CN"/>
        </w:rPr>
        <w:t>供应商</w:t>
      </w:r>
      <w:r>
        <w:rPr>
          <w:rFonts w:hint="eastAsia" w:ascii="宋体" w:hAnsi="宋体" w:eastAsia="宋体" w:cs="宋体"/>
          <w:b/>
          <w:bCs w:val="0"/>
          <w:color w:val="auto"/>
          <w:kern w:val="2"/>
          <w:sz w:val="24"/>
          <w:szCs w:val="24"/>
          <w:highlight w:val="none"/>
          <w:u w:val="none"/>
        </w:rPr>
        <w:t>名称、联系地址、邮编</w:t>
      </w:r>
      <w:r>
        <w:rPr>
          <w:rFonts w:hint="eastAsia" w:ascii="宋体" w:hAnsi="宋体" w:eastAsia="宋体" w:cs="宋体"/>
          <w:b/>
          <w:bCs w:val="0"/>
          <w:color w:val="auto"/>
          <w:kern w:val="2"/>
          <w:sz w:val="24"/>
          <w:szCs w:val="24"/>
          <w:highlight w:val="none"/>
        </w:rPr>
        <w:t>等，并在密封封口处及</w:t>
      </w:r>
      <w:r>
        <w:rPr>
          <w:rFonts w:hint="eastAsia" w:ascii="宋体" w:hAnsi="宋体" w:eastAsia="宋体" w:cs="宋体"/>
          <w:b/>
          <w:bCs w:val="0"/>
          <w:color w:val="auto"/>
          <w:kern w:val="2"/>
          <w:sz w:val="24"/>
          <w:szCs w:val="24"/>
          <w:highlight w:val="none"/>
          <w:lang w:eastAsia="zh-CN"/>
        </w:rPr>
        <w:t>供应商</w:t>
      </w:r>
      <w:r>
        <w:rPr>
          <w:rFonts w:hint="eastAsia" w:ascii="宋体" w:hAnsi="宋体" w:eastAsia="宋体" w:cs="宋体"/>
          <w:b/>
          <w:bCs w:val="0"/>
          <w:color w:val="auto"/>
          <w:kern w:val="2"/>
          <w:sz w:val="24"/>
          <w:szCs w:val="24"/>
          <w:highlight w:val="none"/>
        </w:rPr>
        <w:t>名称上加盖</w:t>
      </w:r>
      <w:r>
        <w:rPr>
          <w:rFonts w:hint="eastAsia" w:ascii="宋体" w:hAnsi="宋体" w:eastAsia="宋体" w:cs="宋体"/>
          <w:b/>
          <w:bCs w:val="0"/>
          <w:color w:val="auto"/>
          <w:kern w:val="2"/>
          <w:sz w:val="24"/>
          <w:szCs w:val="24"/>
          <w:highlight w:val="none"/>
          <w:lang w:eastAsia="zh-CN"/>
        </w:rPr>
        <w:t>申请</w:t>
      </w:r>
      <w:r>
        <w:rPr>
          <w:rFonts w:hint="eastAsia" w:ascii="宋体" w:hAnsi="宋体" w:eastAsia="宋体" w:cs="宋体"/>
          <w:b/>
          <w:bCs w:val="0"/>
          <w:color w:val="auto"/>
          <w:kern w:val="2"/>
          <w:sz w:val="24"/>
          <w:szCs w:val="24"/>
          <w:highlight w:val="none"/>
        </w:rPr>
        <w:t>单位公章。</w:t>
      </w:r>
    </w:p>
    <w:p>
      <w:pPr>
        <w:pStyle w:val="5"/>
      </w:pPr>
    </w:p>
    <w:p/>
    <w:p>
      <w:pPr>
        <w:pStyle w:val="5"/>
      </w:pPr>
    </w:p>
    <w:p/>
    <w:p>
      <w:pPr>
        <w:pStyle w:val="7"/>
      </w:pPr>
    </w:p>
    <w:p>
      <w:pPr>
        <w:pStyle w:val="3"/>
      </w:pPr>
    </w:p>
    <w:p>
      <w:pPr>
        <w:pStyle w:val="7"/>
      </w:pPr>
    </w:p>
    <w:p>
      <w:pPr>
        <w:pStyle w:val="3"/>
      </w:pPr>
    </w:p>
    <w:p>
      <w:pPr>
        <w:pStyle w:val="7"/>
      </w:pPr>
    </w:p>
    <w:p>
      <w:pPr>
        <w:pStyle w:val="3"/>
      </w:pPr>
    </w:p>
    <w:p>
      <w:pPr>
        <w:pStyle w:val="7"/>
      </w:pPr>
    </w:p>
    <w:p>
      <w:pPr>
        <w:pStyle w:val="3"/>
      </w:pPr>
    </w:p>
    <w:p>
      <w:pPr>
        <w:pStyle w:val="7"/>
      </w:pPr>
    </w:p>
    <w:p>
      <w:pPr>
        <w:pStyle w:val="3"/>
      </w:pPr>
    </w:p>
    <w:p>
      <w:pPr>
        <w:pStyle w:val="7"/>
      </w:pPr>
    </w:p>
    <w:p>
      <w:pPr>
        <w:pStyle w:val="3"/>
      </w:pPr>
    </w:p>
    <w:p>
      <w:pPr>
        <w:pStyle w:val="3"/>
      </w:pPr>
    </w:p>
    <w:p/>
    <w:p>
      <w:pPr>
        <w:pStyle w:val="7"/>
      </w:pPr>
    </w:p>
    <w:p>
      <w:pPr>
        <w:pStyle w:val="3"/>
      </w:pPr>
    </w:p>
    <w:p>
      <w:pPr>
        <w:pStyle w:val="7"/>
      </w:pPr>
    </w:p>
    <w:p>
      <w:pPr>
        <w:pStyle w:val="3"/>
      </w:pPr>
    </w:p>
    <w:p>
      <w:pPr>
        <w:pStyle w:val="7"/>
      </w:pPr>
    </w:p>
    <w:p>
      <w:pPr>
        <w:spacing w:line="1000" w:lineRule="exact"/>
        <w:jc w:val="center"/>
        <w:rPr>
          <w:rFonts w:ascii="黑体" w:hAnsi="黑体" w:eastAsia="黑体"/>
          <w:sz w:val="96"/>
          <w:szCs w:val="96"/>
        </w:rPr>
      </w:pPr>
    </w:p>
    <w:p>
      <w:pPr>
        <w:spacing w:line="1000" w:lineRule="exact"/>
        <w:jc w:val="center"/>
        <w:rPr>
          <w:rFonts w:ascii="黑体" w:hAnsi="黑体" w:eastAsia="黑体"/>
          <w:sz w:val="96"/>
          <w:szCs w:val="96"/>
        </w:rPr>
      </w:pPr>
      <w:r>
        <w:rPr>
          <w:rFonts w:hint="eastAsia" w:ascii="黑体" w:hAnsi="黑体" w:eastAsia="黑体"/>
          <w:sz w:val="96"/>
          <w:szCs w:val="96"/>
        </w:rPr>
        <w:t>响应文件</w:t>
      </w:r>
    </w:p>
    <w:p>
      <w:pPr>
        <w:spacing w:line="1000" w:lineRule="exact"/>
        <w:ind w:firstLine="1920" w:firstLineChars="200"/>
        <w:jc w:val="left"/>
        <w:rPr>
          <w:sz w:val="96"/>
          <w:szCs w:val="96"/>
        </w:rPr>
      </w:pPr>
    </w:p>
    <w:p>
      <w:pPr>
        <w:spacing w:line="1000" w:lineRule="exact"/>
        <w:ind w:firstLine="1920" w:firstLineChars="200"/>
        <w:jc w:val="left"/>
        <w:rPr>
          <w:sz w:val="96"/>
          <w:szCs w:val="96"/>
        </w:rPr>
      </w:pPr>
    </w:p>
    <w:p>
      <w:pPr>
        <w:pStyle w:val="5"/>
      </w:pPr>
    </w:p>
    <w:p>
      <w:pPr>
        <w:spacing w:line="1000" w:lineRule="exact"/>
        <w:ind w:firstLine="1920" w:firstLineChars="200"/>
        <w:jc w:val="left"/>
        <w:rPr>
          <w:sz w:val="96"/>
          <w:szCs w:val="96"/>
        </w:rPr>
      </w:pPr>
    </w:p>
    <w:p>
      <w:pPr>
        <w:pStyle w:val="10"/>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pPr>
        <w:pStyle w:val="10"/>
        <w:spacing w:line="360" w:lineRule="auto"/>
        <w:ind w:firstLine="738" w:firstLineChars="245"/>
        <w:textAlignment w:val="baseline"/>
        <w:rPr>
          <w:rFonts w:hAnsi="宋体" w:cs="宋体"/>
          <w:b/>
          <w:sz w:val="30"/>
          <w:u w:val="single"/>
        </w:rPr>
      </w:pPr>
      <w:r>
        <w:rPr>
          <w:rFonts w:hint="eastAsia" w:hAnsi="宋体" w:cs="宋体"/>
          <w:b/>
          <w:sz w:val="30"/>
        </w:rPr>
        <w:t>所投合同包号：</w:t>
      </w:r>
      <w:r>
        <w:rPr>
          <w:rFonts w:hint="eastAsia" w:hAnsi="宋体" w:cs="宋体"/>
          <w:b/>
          <w:sz w:val="30"/>
          <w:u w:val="single"/>
        </w:rPr>
        <w:t xml:space="preserve">  </w:t>
      </w:r>
      <w:r>
        <w:rPr>
          <w:rFonts w:hint="eastAsia" w:hAnsi="宋体" w:cs="宋体"/>
          <w:sz w:val="30"/>
          <w:u w:val="single"/>
        </w:rPr>
        <w:t xml:space="preserve">                              </w:t>
      </w:r>
    </w:p>
    <w:p>
      <w:pPr>
        <w:pStyle w:val="10"/>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pPr>
        <w:spacing w:line="360" w:lineRule="auto"/>
        <w:ind w:firstLine="738" w:firstLineChars="245"/>
        <w:rPr>
          <w:rFonts w:ascii="宋体" w:hAnsi="宋体" w:cs="宋体"/>
          <w:b/>
          <w:sz w:val="30"/>
          <w:u w:val="single"/>
        </w:rPr>
      </w:pPr>
      <w:r>
        <w:rPr>
          <w:rFonts w:hint="eastAsia" w:ascii="宋体" w:hAnsi="宋体" w:cs="宋体"/>
          <w:b/>
          <w:sz w:val="30"/>
          <w:lang w:eastAsia="zh-CN"/>
        </w:rPr>
        <w:t>供应商</w:t>
      </w:r>
      <w:r>
        <w:rPr>
          <w:rFonts w:hint="eastAsia" w:ascii="宋体" w:hAnsi="宋体" w:cs="宋体"/>
          <w:b/>
          <w:sz w:val="30"/>
        </w:rPr>
        <w:t>名称 ：</w:t>
      </w:r>
      <w:r>
        <w:rPr>
          <w:rFonts w:hint="eastAsia" w:ascii="宋体" w:hAnsi="宋体" w:cs="宋体"/>
          <w:b/>
          <w:sz w:val="30"/>
          <w:u w:val="single"/>
        </w:rPr>
        <w:t xml:space="preserve">                                </w:t>
      </w:r>
      <w:r>
        <w:rPr>
          <w:rFonts w:hint="eastAsia" w:ascii="宋体" w:hAnsi="宋体" w:cs="宋体"/>
          <w:b/>
          <w:sz w:val="30"/>
        </w:rPr>
        <w:t xml:space="preserve"> </w:t>
      </w:r>
    </w:p>
    <w:p>
      <w:pPr>
        <w:spacing w:line="360" w:lineRule="auto"/>
        <w:ind w:firstLine="148" w:firstLineChars="49"/>
        <w:rPr>
          <w:rFonts w:ascii="宋体" w:hAnsi="宋体" w:cs="宋体"/>
          <w:b/>
          <w:sz w:val="30"/>
        </w:rPr>
      </w:pPr>
      <w:r>
        <w:rPr>
          <w:rFonts w:hint="eastAsia" w:ascii="宋体" w:hAnsi="宋体" w:cs="宋体"/>
          <w:b/>
          <w:sz w:val="30"/>
        </w:rPr>
        <w:t xml:space="preserve">    地址：</w:t>
      </w:r>
      <w:r>
        <w:rPr>
          <w:rFonts w:hint="eastAsia" w:ascii="宋体" w:hAnsi="宋体" w:cs="宋体"/>
          <w:b/>
          <w:sz w:val="30"/>
          <w:u w:val="single"/>
        </w:rPr>
        <w:t xml:space="preserve">                                        </w:t>
      </w:r>
    </w:p>
    <w:p>
      <w:pPr>
        <w:spacing w:line="360" w:lineRule="auto"/>
        <w:ind w:firstLine="738" w:firstLineChars="245"/>
        <w:rPr>
          <w:rFonts w:ascii="宋体" w:hAnsi="宋体" w:cs="宋体"/>
          <w:b/>
          <w:sz w:val="30"/>
          <w:u w:val="single"/>
        </w:rPr>
      </w:pPr>
      <w:r>
        <w:rPr>
          <w:rFonts w:hint="eastAsia" w:ascii="宋体" w:hAnsi="宋体" w:cs="宋体"/>
          <w:b/>
          <w:sz w:val="30"/>
        </w:rPr>
        <w:t>电话：</w:t>
      </w:r>
      <w:r>
        <w:rPr>
          <w:rFonts w:hint="eastAsia" w:ascii="宋体" w:hAnsi="宋体" w:cs="宋体"/>
          <w:b/>
          <w:sz w:val="30"/>
          <w:u w:val="single"/>
        </w:rPr>
        <w:t xml:space="preserve">            </w:t>
      </w:r>
      <w:r>
        <w:rPr>
          <w:rFonts w:hint="eastAsia" w:ascii="宋体" w:hAnsi="宋体" w:cs="宋体"/>
          <w:b/>
          <w:sz w:val="30"/>
        </w:rPr>
        <w:t>传真：</w:t>
      </w:r>
      <w:r>
        <w:rPr>
          <w:rFonts w:hint="eastAsia" w:ascii="宋体" w:hAnsi="宋体" w:cs="宋体"/>
          <w:b/>
          <w:sz w:val="30"/>
          <w:u w:val="single"/>
        </w:rPr>
        <w:t xml:space="preserve">         </w:t>
      </w:r>
      <w:r>
        <w:rPr>
          <w:rFonts w:hint="eastAsia" w:ascii="宋体" w:hAnsi="宋体" w:cs="宋体"/>
          <w:b/>
          <w:sz w:val="30"/>
        </w:rPr>
        <w:t>邮编：</w:t>
      </w:r>
      <w:r>
        <w:rPr>
          <w:rFonts w:hint="eastAsia" w:ascii="宋体" w:hAnsi="宋体" w:cs="宋体"/>
          <w:b/>
          <w:sz w:val="30"/>
          <w:u w:val="single"/>
        </w:rPr>
        <w:t xml:space="preserve">       </w:t>
      </w:r>
    </w:p>
    <w:p>
      <w:pPr>
        <w:spacing w:line="360" w:lineRule="auto"/>
        <w:ind w:firstLine="741" w:firstLineChars="246"/>
        <w:rPr>
          <w:rFonts w:ascii="宋体" w:hAnsi="宋体" w:cs="宋体"/>
          <w:b/>
          <w:sz w:val="30"/>
          <w:u w:val="single"/>
        </w:rPr>
      </w:pPr>
      <w:r>
        <w:rPr>
          <w:rFonts w:hint="eastAsia" w:ascii="宋体" w:hAnsi="宋体" w:cs="宋体"/>
          <w:b/>
          <w:sz w:val="30"/>
          <w:lang w:eastAsia="zh-CN"/>
        </w:rPr>
        <w:t>供应商</w:t>
      </w:r>
      <w:r>
        <w:rPr>
          <w:rFonts w:hint="eastAsia" w:ascii="宋体" w:hAnsi="宋体" w:cs="宋体"/>
          <w:b/>
          <w:sz w:val="30"/>
        </w:rPr>
        <w:t>代表（印刷体）：</w:t>
      </w:r>
      <w:r>
        <w:rPr>
          <w:rFonts w:hint="eastAsia" w:ascii="宋体" w:hAnsi="宋体" w:cs="宋体"/>
          <w:b/>
          <w:sz w:val="30"/>
          <w:u w:val="single"/>
        </w:rPr>
        <w:t xml:space="preserve">         </w:t>
      </w:r>
      <w:r>
        <w:rPr>
          <w:rFonts w:hint="eastAsia" w:ascii="宋体" w:hAnsi="宋体" w:cs="宋体"/>
          <w:b/>
          <w:sz w:val="30"/>
        </w:rPr>
        <w:t xml:space="preserve"> 签字：</w:t>
      </w:r>
      <w:r>
        <w:rPr>
          <w:rFonts w:hint="eastAsia" w:ascii="宋体" w:hAnsi="宋体" w:cs="宋体"/>
          <w:b/>
          <w:sz w:val="30"/>
          <w:u w:val="single"/>
        </w:rPr>
        <w:t xml:space="preserve">           </w:t>
      </w:r>
    </w:p>
    <w:p>
      <w:pPr>
        <w:spacing w:line="360" w:lineRule="auto"/>
        <w:ind w:firstLine="741" w:firstLineChars="246"/>
        <w:rPr>
          <w:rFonts w:ascii="宋体" w:hAnsi="宋体" w:cs="宋体"/>
          <w:b/>
          <w:sz w:val="30"/>
        </w:rPr>
      </w:pPr>
      <w:r>
        <w:rPr>
          <w:rFonts w:hint="eastAsia" w:ascii="宋体" w:hAnsi="宋体" w:cs="宋体"/>
          <w:b/>
          <w:sz w:val="30"/>
        </w:rPr>
        <w:t>手机：</w:t>
      </w:r>
      <w:r>
        <w:rPr>
          <w:rFonts w:hint="eastAsia" w:ascii="宋体" w:hAnsi="宋体" w:cs="宋体"/>
          <w:b/>
          <w:sz w:val="30"/>
          <w:u w:val="single"/>
        </w:rPr>
        <w:t xml:space="preserve">              </w:t>
      </w:r>
      <w:r>
        <w:rPr>
          <w:rFonts w:hint="eastAsia" w:ascii="宋体" w:hAnsi="宋体" w:cs="宋体"/>
          <w:b/>
          <w:sz w:val="30"/>
        </w:rPr>
        <w:t xml:space="preserve">         日期 ：</w:t>
      </w:r>
      <w:r>
        <w:rPr>
          <w:rFonts w:hint="eastAsia" w:ascii="宋体" w:hAnsi="宋体" w:cs="宋体"/>
          <w:b/>
          <w:sz w:val="30"/>
          <w:u w:val="single"/>
        </w:rPr>
        <w:t xml:space="preserve">  年 月 日</w:t>
      </w:r>
    </w:p>
    <w:p/>
    <w:p>
      <w:pPr>
        <w:pStyle w:val="5"/>
      </w:pPr>
    </w:p>
    <w:p/>
    <w:p>
      <w:pPr>
        <w:pStyle w:val="7"/>
      </w:pPr>
    </w:p>
    <w:p>
      <w:pPr>
        <w:pStyle w:val="3"/>
      </w:pPr>
    </w:p>
    <w:p>
      <w:pPr>
        <w:pStyle w:val="7"/>
      </w:pPr>
    </w:p>
    <w:p/>
    <w:p>
      <w:pPr>
        <w:pStyle w:val="7"/>
      </w:pPr>
    </w:p>
    <w:p>
      <w:pPr>
        <w:pStyle w:val="3"/>
      </w:pPr>
    </w:p>
    <w:p>
      <w:pPr>
        <w:pStyle w:val="7"/>
      </w:pPr>
    </w:p>
    <w:p>
      <w:pPr>
        <w:pStyle w:val="3"/>
      </w:pPr>
    </w:p>
    <w:p>
      <w:pPr>
        <w:pStyle w:val="7"/>
      </w:pPr>
    </w:p>
    <w:p>
      <w:pPr>
        <w:pStyle w:val="3"/>
      </w:pPr>
    </w:p>
    <w:p/>
    <w:p>
      <w:pPr>
        <w:pStyle w:val="22"/>
        <w:spacing w:after="120" w:line="500" w:lineRule="exact"/>
        <w:jc w:val="center"/>
        <w:outlineLvl w:val="9"/>
        <w:rPr>
          <w:rFonts w:hAnsi="宋体" w:cs="宋体"/>
          <w:b/>
          <w:sz w:val="36"/>
        </w:rPr>
      </w:pPr>
      <w:bookmarkStart w:id="4" w:name="_Toc9919"/>
      <w:bookmarkStart w:id="5" w:name="_Toc30687"/>
      <w:bookmarkStart w:id="6" w:name="_Toc17123"/>
      <w:r>
        <w:rPr>
          <w:rFonts w:hint="eastAsia" w:hAnsi="宋体" w:cs="宋体"/>
          <w:b/>
          <w:sz w:val="36"/>
        </w:rPr>
        <w:t>目录</w:t>
      </w:r>
      <w:bookmarkEnd w:id="4"/>
      <w:bookmarkEnd w:id="5"/>
      <w:bookmarkEnd w:id="6"/>
    </w:p>
    <w:p>
      <w:pPr>
        <w:pStyle w:val="22"/>
        <w:spacing w:after="120" w:line="500" w:lineRule="exact"/>
        <w:outlineLvl w:val="9"/>
        <w:rPr>
          <w:rFonts w:hAnsi="宋体" w:cs="宋体"/>
          <w:b/>
          <w:sz w:val="36"/>
        </w:rPr>
      </w:pPr>
    </w:p>
    <w:p>
      <w:pPr>
        <w:pStyle w:val="22"/>
        <w:spacing w:line="440" w:lineRule="exact"/>
        <w:outlineLvl w:val="9"/>
        <w:rPr>
          <w:rFonts w:hAnsi="宋体" w:cs="宋体"/>
          <w:bCs/>
          <w:sz w:val="24"/>
        </w:rPr>
      </w:pPr>
      <w:bookmarkStart w:id="7" w:name="_Toc30667"/>
      <w:bookmarkStart w:id="8" w:name="_Toc24454"/>
      <w:bookmarkStart w:id="9" w:name="_Toc31278"/>
      <w:r>
        <w:rPr>
          <w:rFonts w:hint="eastAsia" w:hAnsi="宋体" w:cs="宋体"/>
          <w:bCs/>
          <w:sz w:val="24"/>
        </w:rPr>
        <w:t>1、</w:t>
      </w:r>
      <w:r>
        <w:rPr>
          <w:rFonts w:hint="eastAsia" w:hAnsi="宋体" w:cs="宋体"/>
          <w:bCs/>
          <w:sz w:val="24"/>
          <w:lang w:eastAsia="zh-CN"/>
        </w:rPr>
        <w:t>议价</w:t>
      </w:r>
      <w:r>
        <w:rPr>
          <w:rFonts w:hint="eastAsia" w:hAnsi="宋体" w:cs="宋体"/>
          <w:bCs/>
          <w:sz w:val="24"/>
        </w:rPr>
        <w:t>承诺书</w:t>
      </w:r>
      <w:bookmarkEnd w:id="7"/>
      <w:bookmarkEnd w:id="8"/>
      <w:bookmarkEnd w:id="9"/>
    </w:p>
    <w:p>
      <w:pPr>
        <w:pStyle w:val="22"/>
        <w:spacing w:line="440" w:lineRule="exact"/>
        <w:outlineLvl w:val="9"/>
        <w:rPr>
          <w:rFonts w:hAnsi="宋体" w:cs="宋体"/>
          <w:bCs/>
          <w:sz w:val="24"/>
        </w:rPr>
      </w:pPr>
      <w:bookmarkStart w:id="10" w:name="_Toc8884"/>
      <w:bookmarkStart w:id="11" w:name="_Toc26851"/>
      <w:bookmarkStart w:id="12" w:name="_Toc7951"/>
      <w:r>
        <w:rPr>
          <w:rFonts w:hint="eastAsia" w:hAnsi="宋体" w:cs="宋体"/>
          <w:bCs/>
          <w:sz w:val="24"/>
          <w:lang w:val="en-US" w:eastAsia="zh-CN"/>
        </w:rPr>
        <w:t>2</w:t>
      </w:r>
      <w:r>
        <w:rPr>
          <w:rFonts w:hint="eastAsia" w:hAnsi="宋体" w:cs="宋体"/>
          <w:bCs/>
          <w:sz w:val="24"/>
        </w:rPr>
        <w:t>、</w:t>
      </w:r>
      <w:r>
        <w:rPr>
          <w:rFonts w:hint="eastAsia" w:hAnsi="宋体"/>
          <w:sz w:val="24"/>
        </w:rPr>
        <w:t>有效营业执照副本复印件</w:t>
      </w:r>
      <w:r>
        <w:rPr>
          <w:rFonts w:hAnsi="宋体" w:cs="宋体"/>
          <w:sz w:val="24"/>
        </w:rPr>
        <w:t>等证明文件</w:t>
      </w:r>
      <w:bookmarkEnd w:id="10"/>
      <w:bookmarkEnd w:id="11"/>
      <w:bookmarkEnd w:id="12"/>
    </w:p>
    <w:p>
      <w:pPr>
        <w:pStyle w:val="22"/>
        <w:spacing w:line="440" w:lineRule="exact"/>
        <w:outlineLvl w:val="9"/>
        <w:rPr>
          <w:rFonts w:hAnsi="宋体" w:cs="宋体"/>
          <w:bCs/>
          <w:sz w:val="24"/>
        </w:rPr>
      </w:pPr>
      <w:bookmarkStart w:id="13" w:name="_Toc12586"/>
      <w:bookmarkStart w:id="14" w:name="_Toc16459"/>
      <w:bookmarkStart w:id="15" w:name="_Toc29518"/>
      <w:r>
        <w:rPr>
          <w:rFonts w:hint="eastAsia" w:hAnsi="宋体" w:cs="宋体"/>
          <w:bCs/>
          <w:sz w:val="24"/>
          <w:lang w:val="en-US" w:eastAsia="zh-CN"/>
        </w:rPr>
        <w:t>3</w:t>
      </w:r>
      <w:r>
        <w:rPr>
          <w:rFonts w:hint="eastAsia" w:hAnsi="宋体" w:cs="宋体"/>
          <w:bCs/>
          <w:sz w:val="24"/>
        </w:rPr>
        <w:t>、</w:t>
      </w:r>
      <w:r>
        <w:rPr>
          <w:rFonts w:hint="eastAsia" w:hAnsi="宋体"/>
          <w:sz w:val="24"/>
        </w:rPr>
        <w:t>单位负责人授权书</w:t>
      </w:r>
      <w:bookmarkEnd w:id="13"/>
      <w:bookmarkEnd w:id="14"/>
      <w:bookmarkEnd w:id="15"/>
    </w:p>
    <w:p>
      <w:pPr>
        <w:pStyle w:val="22"/>
        <w:spacing w:line="440" w:lineRule="exact"/>
        <w:outlineLvl w:val="9"/>
        <w:rPr>
          <w:rFonts w:hint="eastAsia" w:hAnsi="宋体"/>
          <w:sz w:val="24"/>
        </w:rPr>
      </w:pPr>
      <w:bookmarkStart w:id="16" w:name="_Toc31771"/>
      <w:bookmarkStart w:id="17" w:name="_Toc7747"/>
      <w:bookmarkStart w:id="18" w:name="_Toc15587"/>
      <w:r>
        <w:rPr>
          <w:rFonts w:hint="eastAsia" w:hAnsi="宋体"/>
          <w:sz w:val="24"/>
          <w:lang w:val="en-US" w:eastAsia="zh-CN"/>
        </w:rPr>
        <w:t>4</w:t>
      </w:r>
      <w:r>
        <w:rPr>
          <w:rFonts w:hint="eastAsia" w:hAnsi="宋体"/>
          <w:sz w:val="24"/>
        </w:rPr>
        <w:t>、</w:t>
      </w:r>
      <w:r>
        <w:rPr>
          <w:rFonts w:hint="eastAsia" w:hAnsi="宋体"/>
          <w:sz w:val="24"/>
          <w:lang w:eastAsia="zh-CN"/>
        </w:rPr>
        <w:t>供应商</w:t>
      </w:r>
      <w:r>
        <w:rPr>
          <w:rFonts w:hint="eastAsia" w:hAnsi="宋体"/>
          <w:sz w:val="24"/>
        </w:rPr>
        <w:t>需提供的其他材料</w:t>
      </w:r>
      <w:bookmarkEnd w:id="16"/>
      <w:bookmarkEnd w:id="17"/>
      <w:bookmarkEnd w:id="18"/>
    </w:p>
    <w:p>
      <w:pPr>
        <w:pStyle w:val="22"/>
        <w:spacing w:line="440" w:lineRule="exact"/>
        <w:outlineLvl w:val="9"/>
        <w:rPr>
          <w:rFonts w:hint="eastAsia" w:hAnsi="宋体" w:eastAsiaTheme="minorEastAsia"/>
          <w:sz w:val="24"/>
          <w:lang w:eastAsia="zh-CN"/>
        </w:rPr>
      </w:pPr>
      <w:r>
        <w:rPr>
          <w:rFonts w:hint="eastAsia" w:hAnsi="宋体"/>
          <w:sz w:val="24"/>
          <w:lang w:val="en-US" w:eastAsia="zh-CN"/>
        </w:rPr>
        <w:t>5</w:t>
      </w:r>
      <w:r>
        <w:rPr>
          <w:rFonts w:hint="eastAsia" w:hAnsi="宋体"/>
          <w:sz w:val="24"/>
        </w:rPr>
        <w:t>、</w:t>
      </w:r>
      <w:r>
        <w:rPr>
          <w:rFonts w:hint="eastAsia" w:hAnsi="宋体"/>
          <w:sz w:val="24"/>
          <w:lang w:eastAsia="zh-CN"/>
        </w:rPr>
        <w:t>报价一览表</w:t>
      </w:r>
    </w:p>
    <w:p>
      <w:pPr>
        <w:pStyle w:val="22"/>
        <w:spacing w:line="360" w:lineRule="auto"/>
        <w:outlineLvl w:val="9"/>
        <w:rPr>
          <w:rFonts w:hAnsi="宋体" w:cs="宋体"/>
          <w:bCs/>
          <w:sz w:val="24"/>
        </w:rPr>
      </w:pPr>
    </w:p>
    <w:p>
      <w:pPr>
        <w:widowControl/>
        <w:shd w:val="clear" w:color="auto" w:fill="FFFFFF"/>
        <w:spacing w:line="360" w:lineRule="auto"/>
        <w:jc w:val="center"/>
        <w:rPr>
          <w:rFonts w:ascii="宋体" w:hAnsi="宋体" w:cs="宋体"/>
          <w:b/>
          <w:kern w:val="0"/>
          <w:sz w:val="72"/>
          <w:szCs w:val="72"/>
          <w:shd w:val="clear" w:color="auto" w:fill="FFFFFF"/>
          <w:lang w:bidi="ar"/>
        </w:rPr>
        <w:sectPr>
          <w:footerReference r:id="rId3" w:type="default"/>
          <w:pgSz w:w="11906" w:h="16838"/>
          <w:pgMar w:top="1247" w:right="924" w:bottom="1089" w:left="1259" w:header="851" w:footer="646" w:gutter="0"/>
          <w:cols w:space="720" w:num="1"/>
          <w:docGrid w:linePitch="312" w:charSpace="0"/>
        </w:sectPr>
      </w:pPr>
    </w:p>
    <w:p>
      <w:pPr>
        <w:widowControl/>
        <w:shd w:val="clear" w:color="auto" w:fill="FFFFFF"/>
        <w:spacing w:line="420" w:lineRule="exact"/>
        <w:rPr>
          <w:rFonts w:ascii="宋体" w:hAnsi="宋体" w:cs="宋体"/>
          <w:b/>
          <w:kern w:val="0"/>
          <w:sz w:val="28"/>
          <w:szCs w:val="28"/>
          <w:shd w:val="clear" w:color="auto" w:fill="FFFFFF"/>
          <w:lang w:bidi="ar"/>
        </w:rPr>
      </w:pPr>
    </w:p>
    <w:p>
      <w:pPr>
        <w:widowControl/>
        <w:shd w:val="clear" w:color="auto" w:fill="FFFFFF"/>
        <w:spacing w:line="420" w:lineRule="exact"/>
        <w:ind w:left="723" w:firstLine="3092" w:firstLineChars="1100"/>
        <w:rPr>
          <w:rFonts w:ascii="宋体" w:hAnsi="宋体" w:cs="宋体"/>
          <w:b/>
          <w:kern w:val="0"/>
          <w:sz w:val="28"/>
          <w:szCs w:val="28"/>
          <w:shd w:val="clear" w:color="auto" w:fill="FFFFFF"/>
          <w:lang w:bidi="ar"/>
        </w:rPr>
      </w:pPr>
      <w:bookmarkStart w:id="19" w:name="_Toc14504"/>
      <w:bookmarkStart w:id="20" w:name="_Toc27710"/>
      <w:r>
        <w:rPr>
          <w:rFonts w:hint="eastAsia" w:ascii="宋体" w:hAnsi="宋体" w:cs="宋体"/>
          <w:b/>
          <w:kern w:val="0"/>
          <w:sz w:val="28"/>
          <w:szCs w:val="28"/>
          <w:shd w:val="clear" w:color="auto" w:fill="FFFFFF"/>
          <w:lang w:bidi="ar"/>
        </w:rPr>
        <w:t>1、</w:t>
      </w:r>
      <w:r>
        <w:rPr>
          <w:rFonts w:hint="eastAsia" w:ascii="宋体" w:hAnsi="宋体" w:cs="宋体"/>
          <w:b/>
          <w:kern w:val="0"/>
          <w:sz w:val="28"/>
          <w:szCs w:val="28"/>
          <w:shd w:val="clear" w:color="auto" w:fill="FFFFFF"/>
          <w:lang w:eastAsia="zh-CN" w:bidi="ar"/>
        </w:rPr>
        <w:t>议价</w:t>
      </w:r>
      <w:r>
        <w:rPr>
          <w:rFonts w:hint="eastAsia" w:ascii="宋体" w:hAnsi="宋体" w:cs="宋体"/>
          <w:b/>
          <w:kern w:val="0"/>
          <w:sz w:val="28"/>
          <w:szCs w:val="28"/>
          <w:shd w:val="clear" w:color="auto" w:fill="FFFFFF"/>
          <w:lang w:bidi="ar"/>
        </w:rPr>
        <w:t>承诺书</w:t>
      </w:r>
      <w:bookmarkEnd w:id="19"/>
      <w:bookmarkEnd w:id="20"/>
    </w:p>
    <w:p>
      <w:pPr>
        <w:widowControl/>
        <w:shd w:val="clear" w:color="auto" w:fill="FFFFFF"/>
        <w:spacing w:line="420" w:lineRule="exact"/>
        <w:jc w:val="center"/>
        <w:rPr>
          <w:rFonts w:ascii="宋体" w:hAnsi="宋体" w:cs="宋体"/>
          <w:b/>
          <w:kern w:val="0"/>
          <w:sz w:val="28"/>
          <w:szCs w:val="28"/>
          <w:shd w:val="clear" w:color="auto" w:fill="FFFFFF"/>
          <w:lang w:bidi="ar"/>
        </w:rPr>
      </w:pPr>
    </w:p>
    <w:p>
      <w:pPr>
        <w:widowControl/>
        <w:shd w:val="clear" w:color="auto" w:fill="FFFFFF"/>
        <w:spacing w:line="420" w:lineRule="exact"/>
        <w:jc w:val="center"/>
        <w:rPr>
          <w:rFonts w:ascii="宋体" w:hAnsi="宋体" w:cs="宋体"/>
          <w:b/>
          <w:kern w:val="0"/>
          <w:sz w:val="28"/>
          <w:szCs w:val="28"/>
          <w:shd w:val="clear" w:color="auto" w:fill="FFFFFF"/>
          <w:lang w:bidi="ar"/>
        </w:rPr>
      </w:pPr>
    </w:p>
    <w:p>
      <w:pPr>
        <w:widowControl/>
        <w:shd w:val="clear" w:color="auto" w:fill="FFFFFF"/>
        <w:spacing w:line="420" w:lineRule="exact"/>
        <w:jc w:val="left"/>
        <w:rPr>
          <w:rFonts w:hint="eastAsia" w:ascii="宋体" w:hAnsi="宋体" w:cs="宋体" w:eastAsiaTheme="minorEastAsia"/>
          <w:sz w:val="24"/>
          <w:lang w:eastAsia="zh-CN"/>
        </w:rPr>
      </w:pPr>
      <w:r>
        <w:rPr>
          <w:rFonts w:hint="eastAsia" w:ascii="宋体" w:hAnsi="宋体" w:cs="宋体"/>
          <w:kern w:val="0"/>
          <w:sz w:val="24"/>
          <w:shd w:val="clear" w:color="auto" w:fill="FFFFFF"/>
          <w:lang w:bidi="ar"/>
        </w:rPr>
        <w:t>致：</w:t>
      </w:r>
      <w:r>
        <w:rPr>
          <w:rFonts w:hint="eastAsia" w:ascii="宋体" w:hAnsi="宋体" w:cs="宋体"/>
          <w:kern w:val="0"/>
          <w:sz w:val="24"/>
          <w:u w:val="single"/>
          <w:shd w:val="clear" w:color="auto" w:fill="FFFFFF"/>
          <w:lang w:eastAsia="zh-CN" w:bidi="ar"/>
        </w:rPr>
        <w:t>福建省监狱管理局</w:t>
      </w:r>
    </w:p>
    <w:p>
      <w:pPr>
        <w:widowControl/>
        <w:shd w:val="clear" w:color="auto" w:fill="FFFFFF"/>
        <w:spacing w:line="42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根据</w:t>
      </w:r>
      <w:r>
        <w:rPr>
          <w:rFonts w:hint="eastAsia" w:ascii="宋体" w:hAnsi="宋体" w:cs="宋体"/>
          <w:kern w:val="0"/>
          <w:sz w:val="24"/>
          <w:u w:val="single"/>
          <w:shd w:val="clear" w:color="auto" w:fill="FFFFFF"/>
          <w:lang w:bidi="ar"/>
        </w:rPr>
        <w:t>         </w:t>
      </w:r>
      <w:r>
        <w:rPr>
          <w:rStyle w:val="23"/>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项目（</w:t>
      </w:r>
      <w:r>
        <w:rPr>
          <w:rFonts w:hint="eastAsia" w:ascii="宋体" w:hAnsi="宋体" w:cs="宋体"/>
          <w:kern w:val="0"/>
          <w:sz w:val="24"/>
          <w:shd w:val="clear" w:color="auto" w:fill="FFFFFF"/>
          <w:lang w:eastAsia="zh-CN" w:bidi="ar"/>
        </w:rPr>
        <w:t>项目编号</w:t>
      </w:r>
      <w:r>
        <w:rPr>
          <w:rFonts w:hint="eastAsia" w:ascii="宋体" w:hAnsi="宋体" w:cs="宋体"/>
          <w:kern w:val="0"/>
          <w:sz w:val="24"/>
          <w:shd w:val="clear" w:color="auto" w:fill="FFFFFF"/>
          <w:lang w:bidi="ar"/>
        </w:rPr>
        <w:t>：</w:t>
      </w:r>
      <w:r>
        <w:rPr>
          <w:rFonts w:hint="eastAsia" w:ascii="宋体" w:hAnsi="宋体" w:cs="宋体"/>
          <w:kern w:val="0"/>
          <w:sz w:val="24"/>
          <w:u w:val="single"/>
          <w:shd w:val="clear" w:color="auto" w:fill="FFFFFF"/>
          <w:lang w:bidi="ar"/>
        </w:rPr>
        <w:t>        </w:t>
      </w:r>
      <w:r>
        <w:rPr>
          <w:rStyle w:val="23"/>
          <w:rFonts w:hint="eastAsia" w:ascii="宋体" w:hAnsi="宋体" w:cs="宋体"/>
          <w:kern w:val="0"/>
          <w:sz w:val="24"/>
          <w:u w:val="single"/>
          <w:shd w:val="clear" w:color="auto" w:fill="FFFFFF"/>
          <w:lang w:bidi="ar"/>
        </w:rPr>
        <w:t> </w:t>
      </w:r>
      <w:r>
        <w:rPr>
          <w:rStyle w:val="23"/>
          <w:rFonts w:hint="eastAsia" w:ascii="宋体" w:hAnsi="宋体" w:eastAsia="宋体" w:cs="宋体"/>
          <w:kern w:val="0"/>
          <w:sz w:val="24"/>
          <w:u w:val="none"/>
          <w:shd w:val="clear" w:color="auto" w:fill="FFFFFF"/>
          <w:lang w:eastAsia="zh-CN" w:bidi="ar"/>
        </w:rPr>
        <w:t>合同包：</w:t>
      </w:r>
      <w:r>
        <w:rPr>
          <w:rStyle w:val="23"/>
          <w:rFonts w:hint="eastAsia" w:ascii="宋体" w:hAnsi="宋体" w:eastAsia="宋体" w:cs="宋体"/>
          <w:kern w:val="0"/>
          <w:sz w:val="24"/>
          <w:u w:val="single"/>
          <w:shd w:val="clear" w:color="auto" w:fill="FFFFFF"/>
          <w:lang w:val="en-US" w:eastAsia="zh-CN" w:bidi="ar"/>
        </w:rPr>
        <w:t xml:space="preserve">     </w:t>
      </w:r>
      <w:r>
        <w:rPr>
          <w:rFonts w:hint="eastAsia" w:ascii="宋体" w:hAnsi="宋体" w:cs="宋体"/>
          <w:kern w:val="0"/>
          <w:sz w:val="24"/>
          <w:shd w:val="clear" w:color="auto" w:fill="FFFFFF"/>
          <w:lang w:bidi="ar"/>
        </w:rPr>
        <w:t>）</w:t>
      </w:r>
      <w:r>
        <w:rPr>
          <w:rFonts w:hint="eastAsia" w:ascii="宋体" w:hAnsi="宋体" w:cs="宋体"/>
          <w:kern w:val="0"/>
          <w:sz w:val="24"/>
          <w:shd w:val="clear" w:color="auto" w:fill="FFFFFF"/>
          <w:lang w:eastAsia="zh-CN" w:bidi="ar"/>
        </w:rPr>
        <w:t>议价文件</w:t>
      </w:r>
      <w:r>
        <w:rPr>
          <w:rFonts w:hint="eastAsia" w:ascii="宋体" w:hAnsi="宋体" w:cs="宋体"/>
          <w:kern w:val="0"/>
          <w:sz w:val="24"/>
          <w:shd w:val="clear" w:color="auto" w:fill="FFFFFF"/>
          <w:lang w:bidi="ar"/>
        </w:rPr>
        <w:t>要求，我公司郑重承诺：</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宋体" w:hAnsi="宋体" w:cs="宋体"/>
          <w:sz w:val="24"/>
        </w:rPr>
      </w:pPr>
      <w:r>
        <w:rPr>
          <w:rFonts w:hint="eastAsia" w:ascii="宋体" w:hAnsi="宋体" w:cs="宋体"/>
          <w:kern w:val="0"/>
          <w:sz w:val="24"/>
          <w:shd w:val="clear" w:color="auto" w:fill="FFFFFF"/>
          <w:lang w:bidi="ar"/>
        </w:rPr>
        <w:t>一、保证依据本</w:t>
      </w:r>
      <w:r>
        <w:rPr>
          <w:rFonts w:hint="eastAsia" w:ascii="宋体" w:hAnsi="宋体" w:cs="宋体"/>
          <w:kern w:val="0"/>
          <w:sz w:val="24"/>
          <w:shd w:val="clear" w:color="auto" w:fill="FFFFFF"/>
          <w:lang w:eastAsia="zh-CN" w:bidi="ar"/>
        </w:rPr>
        <w:t>议价</w:t>
      </w:r>
      <w:r>
        <w:rPr>
          <w:rFonts w:hint="eastAsia" w:ascii="宋体" w:hAnsi="宋体" w:cs="宋体"/>
          <w:kern w:val="0"/>
          <w:sz w:val="24"/>
          <w:shd w:val="clear" w:color="auto" w:fill="FFFFFF"/>
          <w:lang w:bidi="ar"/>
        </w:rPr>
        <w:t>文件要求和我公司</w:t>
      </w:r>
      <w:r>
        <w:rPr>
          <w:rFonts w:hint="eastAsia" w:ascii="宋体" w:hAnsi="宋体" w:cs="宋体"/>
          <w:kern w:val="0"/>
          <w:sz w:val="24"/>
          <w:shd w:val="clear" w:color="auto" w:fill="FFFFFF"/>
          <w:lang w:eastAsia="zh-CN" w:bidi="ar"/>
        </w:rPr>
        <w:t>议价</w:t>
      </w:r>
      <w:r>
        <w:rPr>
          <w:rFonts w:hint="eastAsia" w:ascii="宋体" w:hAnsi="宋体" w:cs="宋体"/>
          <w:kern w:val="0"/>
          <w:sz w:val="24"/>
          <w:shd w:val="clear" w:color="auto" w:fill="FFFFFF"/>
          <w:lang w:bidi="ar"/>
        </w:rPr>
        <w:t>书的承诺，及时与用户签订供货合同，按</w:t>
      </w:r>
      <w:r>
        <w:rPr>
          <w:rFonts w:hint="eastAsia" w:ascii="宋体" w:hAnsi="宋体" w:cs="宋体"/>
          <w:kern w:val="0"/>
          <w:sz w:val="24"/>
          <w:shd w:val="clear" w:color="auto" w:fill="FFFFFF"/>
          <w:lang w:eastAsia="zh-CN" w:bidi="ar"/>
        </w:rPr>
        <w:t>议价</w:t>
      </w:r>
      <w:r>
        <w:rPr>
          <w:rFonts w:hint="eastAsia" w:ascii="宋体" w:hAnsi="宋体" w:cs="宋体"/>
          <w:kern w:val="0"/>
          <w:sz w:val="24"/>
          <w:shd w:val="clear" w:color="auto" w:fill="FFFFFF"/>
          <w:lang w:bidi="ar"/>
        </w:rPr>
        <w:t>响应文件承诺的价格及时向采购单位提供符合要求的产品和服务。</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宋体" w:hAnsi="宋体" w:cs="宋体"/>
          <w:sz w:val="24"/>
        </w:rPr>
      </w:pPr>
      <w:r>
        <w:rPr>
          <w:rFonts w:hint="eastAsia" w:ascii="宋体" w:hAnsi="宋体" w:cs="宋体"/>
          <w:kern w:val="0"/>
          <w:sz w:val="24"/>
          <w:shd w:val="clear" w:color="auto" w:fill="FFFFFF"/>
          <w:lang w:bidi="ar"/>
        </w:rPr>
        <w:t>二、本项目</w:t>
      </w:r>
      <w:r>
        <w:rPr>
          <w:rFonts w:hint="eastAsia" w:ascii="宋体" w:hAnsi="宋体" w:cs="宋体"/>
          <w:kern w:val="0"/>
          <w:sz w:val="24"/>
          <w:shd w:val="clear" w:color="auto" w:fill="FFFFFF"/>
          <w:lang w:eastAsia="zh-CN" w:bidi="ar"/>
        </w:rPr>
        <w:t>议价</w:t>
      </w:r>
      <w:r>
        <w:rPr>
          <w:rFonts w:hint="eastAsia" w:ascii="宋体" w:hAnsi="宋体" w:cs="宋体"/>
          <w:kern w:val="0"/>
          <w:sz w:val="24"/>
          <w:shd w:val="clear" w:color="auto" w:fill="FFFFFF"/>
          <w:lang w:bidi="ar"/>
        </w:rPr>
        <w:t>文件、我公司提交的响应文件包括对售后服务的承诺对我公司具有同等约束力。</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sz w:val="24"/>
        </w:rPr>
      </w:pPr>
      <w:r>
        <w:rPr>
          <w:rFonts w:hint="eastAsia" w:ascii="宋体" w:hAnsi="宋体" w:cs="宋体"/>
          <w:kern w:val="0"/>
          <w:sz w:val="24"/>
          <w:shd w:val="clear" w:color="auto" w:fill="FFFFFF"/>
          <w:lang w:bidi="ar"/>
        </w:rPr>
        <w:t>三、</w:t>
      </w:r>
      <w:r>
        <w:rPr>
          <w:rFonts w:hint="eastAsia" w:ascii="宋体" w:hAnsi="宋体" w:cs="宋体"/>
          <w:kern w:val="0"/>
          <w:sz w:val="24"/>
          <w:shd w:val="clear" w:color="auto" w:fill="FFFFFF"/>
          <w:lang w:eastAsia="zh-CN" w:bidi="ar"/>
        </w:rPr>
        <w:t>我</w:t>
      </w:r>
      <w:r>
        <w:rPr>
          <w:rFonts w:hint="eastAsia" w:ascii="宋体" w:hAnsi="宋体"/>
          <w:sz w:val="24"/>
          <w:lang w:eastAsia="zh-CN"/>
        </w:rPr>
        <w:t>公司</w:t>
      </w:r>
      <w:r>
        <w:rPr>
          <w:rFonts w:hint="eastAsia" w:ascii="宋体" w:hAnsi="宋体"/>
          <w:sz w:val="24"/>
        </w:rPr>
        <w:t>确认</w:t>
      </w:r>
      <w:r>
        <w:rPr>
          <w:rFonts w:hint="eastAsia" w:ascii="宋体" w:hAnsi="宋体"/>
          <w:sz w:val="24"/>
          <w:lang w:eastAsia="zh-CN"/>
        </w:rPr>
        <w:t>响应文件</w:t>
      </w:r>
      <w:r>
        <w:rPr>
          <w:rFonts w:hint="eastAsia" w:ascii="宋体" w:hAnsi="宋体"/>
          <w:sz w:val="24"/>
        </w:rPr>
        <w:t>中所有提交的文件和材料是真实的、准确的。</w:t>
      </w:r>
    </w:p>
    <w:p>
      <w:pPr>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kern w:val="0"/>
          <w:sz w:val="24"/>
          <w:shd w:val="clear" w:color="auto" w:fill="FFFFFF"/>
          <w:lang w:bidi="ar"/>
        </w:rPr>
      </w:pPr>
      <w:r>
        <w:rPr>
          <w:rFonts w:hint="eastAsia" w:ascii="宋体" w:hAnsi="宋体" w:cs="宋体"/>
          <w:kern w:val="0"/>
          <w:sz w:val="24"/>
          <w:shd w:val="clear" w:color="auto" w:fill="FFFFFF"/>
          <w:lang w:bidi="ar"/>
        </w:rPr>
        <w:t>四、</w:t>
      </w:r>
      <w:r>
        <w:rPr>
          <w:rFonts w:hint="eastAsia" w:ascii="宋体" w:hAnsi="宋体"/>
          <w:sz w:val="24"/>
        </w:rPr>
        <w:t>我公司在参加本次采购活动前3年内，在经营活动中无行贿犯罪。</w:t>
      </w:r>
    </w:p>
    <w:p>
      <w:pPr>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kern w:val="0"/>
          <w:sz w:val="24"/>
          <w:shd w:val="clear" w:color="auto" w:fill="FFFFFF"/>
          <w:lang w:bidi="ar"/>
        </w:rPr>
      </w:pPr>
      <w:r>
        <w:rPr>
          <w:rFonts w:hint="eastAsia" w:ascii="宋体" w:hAnsi="宋体" w:cs="宋体"/>
          <w:kern w:val="0"/>
          <w:sz w:val="24"/>
          <w:shd w:val="clear" w:color="auto" w:fill="FFFFFF"/>
          <w:lang w:bidi="ar"/>
        </w:rPr>
        <w:t>五、</w:t>
      </w:r>
      <w:r>
        <w:rPr>
          <w:rFonts w:hint="eastAsia" w:ascii="宋体" w:hAnsi="宋体"/>
          <w:sz w:val="24"/>
        </w:rPr>
        <w:t>我公司已理解且完全响应本项目</w:t>
      </w:r>
      <w:r>
        <w:rPr>
          <w:rFonts w:hint="eastAsia" w:ascii="宋体" w:hAnsi="宋体"/>
          <w:sz w:val="24"/>
          <w:lang w:eastAsia="zh-CN"/>
        </w:rPr>
        <w:t>议价</w:t>
      </w:r>
      <w:r>
        <w:rPr>
          <w:rFonts w:hint="eastAsia" w:ascii="宋体" w:hAnsi="宋体"/>
          <w:sz w:val="24"/>
        </w:rPr>
        <w:t>文件第</w:t>
      </w:r>
      <w:r>
        <w:rPr>
          <w:rFonts w:hint="eastAsia" w:ascii="宋体" w:hAnsi="宋体"/>
          <w:sz w:val="24"/>
          <w:lang w:eastAsia="zh-CN"/>
        </w:rPr>
        <w:t>三</w:t>
      </w:r>
      <w:r>
        <w:rPr>
          <w:rFonts w:hint="eastAsia" w:ascii="宋体" w:hAnsi="宋体"/>
          <w:sz w:val="24"/>
        </w:rPr>
        <w:t>章“</w:t>
      </w:r>
      <w:r>
        <w:rPr>
          <w:rFonts w:hint="eastAsia" w:ascii="宋体" w:hAnsi="宋体"/>
          <w:sz w:val="24"/>
          <w:lang w:eastAsia="zh-CN"/>
        </w:rPr>
        <w:t>议价</w:t>
      </w:r>
      <w:r>
        <w:rPr>
          <w:rFonts w:hint="eastAsia" w:ascii="宋体" w:hAnsi="宋体"/>
          <w:sz w:val="24"/>
        </w:rPr>
        <w:t>内容及要求”中“二、技术参数及商务条款”的各项要求。</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宋体" w:hAnsi="宋体" w:cs="宋体"/>
          <w:sz w:val="24"/>
        </w:rPr>
      </w:pPr>
      <w:r>
        <w:rPr>
          <w:rFonts w:hint="eastAsia" w:ascii="宋体" w:hAnsi="宋体" w:cs="宋体"/>
          <w:kern w:val="0"/>
          <w:sz w:val="24"/>
          <w:shd w:val="clear" w:color="auto" w:fill="FFFFFF"/>
          <w:lang w:val="en-US" w:eastAsia="zh-CN" w:bidi="ar"/>
        </w:rPr>
        <w:t>六</w:t>
      </w:r>
      <w:r>
        <w:rPr>
          <w:rFonts w:hint="eastAsia" w:ascii="宋体" w:hAnsi="宋体" w:cs="宋体"/>
          <w:kern w:val="0"/>
          <w:sz w:val="24"/>
          <w:shd w:val="clear" w:color="auto" w:fill="FFFFFF"/>
          <w:lang w:bidi="ar"/>
        </w:rPr>
        <w:t>、以</w:t>
      </w:r>
      <w:r>
        <w:rPr>
          <w:rFonts w:hint="eastAsia" w:ascii="宋体" w:hAnsi="宋体" w:cs="宋体"/>
          <w:kern w:val="0"/>
          <w:sz w:val="24"/>
          <w:u w:val="single"/>
          <w:shd w:val="clear" w:color="auto" w:fill="FFFFFF"/>
          <w:lang w:bidi="ar"/>
        </w:rPr>
        <w:t>      </w:t>
      </w:r>
      <w:r>
        <w:rPr>
          <w:rStyle w:val="23"/>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方式提供的金额为人民币</w:t>
      </w:r>
      <w:r>
        <w:rPr>
          <w:rFonts w:hint="eastAsia" w:ascii="宋体" w:hAnsi="宋体" w:cs="宋体"/>
          <w:kern w:val="0"/>
          <w:sz w:val="24"/>
          <w:u w:val="single"/>
          <w:shd w:val="clear" w:color="auto" w:fill="FFFFFF"/>
          <w:lang w:bidi="ar"/>
        </w:rPr>
        <w:t>       </w:t>
      </w:r>
      <w:r>
        <w:rPr>
          <w:rStyle w:val="23"/>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元的保证金，已到指定账户。</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宋体" w:hAnsi="宋体" w:cs="宋体"/>
          <w:sz w:val="24"/>
        </w:rPr>
      </w:pPr>
      <w:r>
        <w:rPr>
          <w:rFonts w:hint="eastAsia" w:ascii="宋体" w:hAnsi="宋体" w:cs="宋体"/>
          <w:kern w:val="0"/>
          <w:sz w:val="24"/>
          <w:shd w:val="clear" w:color="auto" w:fill="FFFFFF"/>
          <w:lang w:eastAsia="zh-CN" w:bidi="ar"/>
        </w:rPr>
        <w:t>七</w:t>
      </w:r>
      <w:r>
        <w:rPr>
          <w:rFonts w:hint="eastAsia" w:ascii="宋体" w:hAnsi="宋体" w:cs="宋体"/>
          <w:kern w:val="0"/>
          <w:sz w:val="24"/>
          <w:shd w:val="clear" w:color="auto" w:fill="FFFFFF"/>
          <w:lang w:bidi="ar"/>
        </w:rPr>
        <w:t>、获得成交供货资格后若无法按约定条款履行义务或有拆、换设备及零件，贵方有权取消我方成交资格，完全接受按采购有关法规对我方的处罚。</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宋体" w:hAnsi="宋体" w:cs="宋体"/>
          <w:sz w:val="24"/>
        </w:rPr>
      </w:pPr>
      <w:r>
        <w:rPr>
          <w:rFonts w:hint="eastAsia" w:ascii="宋体" w:hAnsi="宋体" w:cs="宋体"/>
          <w:kern w:val="0"/>
          <w:sz w:val="24"/>
          <w:shd w:val="clear" w:color="auto" w:fill="FFFFFF"/>
          <w:lang w:eastAsia="zh-CN" w:bidi="ar"/>
        </w:rPr>
        <w:t>八</w:t>
      </w:r>
      <w:r>
        <w:rPr>
          <w:rFonts w:hint="eastAsia" w:ascii="宋体" w:hAnsi="宋体" w:cs="宋体"/>
          <w:kern w:val="0"/>
          <w:sz w:val="24"/>
          <w:shd w:val="clear" w:color="auto" w:fill="FFFFFF"/>
          <w:lang w:bidi="ar"/>
        </w:rPr>
        <w:t>、我方同意提供按照贵方可能要求的与其</w:t>
      </w:r>
      <w:r>
        <w:rPr>
          <w:rFonts w:hint="eastAsia" w:ascii="宋体" w:hAnsi="宋体" w:cs="宋体"/>
          <w:kern w:val="0"/>
          <w:sz w:val="24"/>
          <w:shd w:val="clear" w:color="auto" w:fill="FFFFFF"/>
          <w:lang w:eastAsia="zh-CN" w:bidi="ar"/>
        </w:rPr>
        <w:t>议价</w:t>
      </w:r>
      <w:r>
        <w:rPr>
          <w:rFonts w:hint="eastAsia" w:ascii="宋体" w:hAnsi="宋体" w:cs="宋体"/>
          <w:kern w:val="0"/>
          <w:sz w:val="24"/>
          <w:shd w:val="clear" w:color="auto" w:fill="FFFFFF"/>
          <w:lang w:bidi="ar"/>
        </w:rPr>
        <w:t>有关的一切数据或资料。完全理解贵方不一定要接受收到的任何</w:t>
      </w:r>
      <w:r>
        <w:rPr>
          <w:rFonts w:hint="eastAsia" w:ascii="宋体" w:hAnsi="宋体" w:cs="宋体"/>
          <w:kern w:val="0"/>
          <w:sz w:val="24"/>
          <w:shd w:val="clear" w:color="auto" w:fill="FFFFFF"/>
          <w:lang w:eastAsia="zh-CN" w:bidi="ar"/>
        </w:rPr>
        <w:t>议价</w:t>
      </w:r>
      <w:r>
        <w:rPr>
          <w:rFonts w:hint="eastAsia" w:ascii="宋体" w:hAnsi="宋体" w:cs="宋体"/>
          <w:kern w:val="0"/>
          <w:sz w:val="24"/>
          <w:shd w:val="clear" w:color="auto" w:fill="FFFFFF"/>
          <w:lang w:bidi="ar"/>
        </w:rPr>
        <w:t>。</w:t>
      </w:r>
    </w:p>
    <w:p>
      <w:pPr>
        <w:spacing w:line="360" w:lineRule="auto"/>
        <w:ind w:firstLine="480"/>
        <w:jc w:val="left"/>
        <w:rPr>
          <w:rFonts w:hint="eastAsia" w:ascii="宋体" w:hAnsi="宋体" w:cs="宋体"/>
          <w:kern w:val="0"/>
          <w:sz w:val="24"/>
          <w:shd w:val="clear" w:color="auto" w:fill="FFFFFF"/>
          <w:lang w:bidi="ar"/>
        </w:rPr>
      </w:pPr>
      <w:r>
        <w:rPr>
          <w:rFonts w:hint="eastAsia" w:ascii="宋体" w:hAnsi="宋体" w:cs="宋体"/>
          <w:kern w:val="0"/>
          <w:sz w:val="24"/>
          <w:shd w:val="clear" w:color="auto" w:fill="FFFFFF"/>
          <w:lang w:bidi="ar"/>
        </w:rPr>
        <w:t> </w:t>
      </w:r>
    </w:p>
    <w:p>
      <w:pPr>
        <w:spacing w:line="360" w:lineRule="auto"/>
        <w:ind w:firstLine="480"/>
        <w:jc w:val="left"/>
        <w:rPr>
          <w:rFonts w:ascii="宋体" w:hAnsi="宋体"/>
          <w:sz w:val="24"/>
        </w:rPr>
      </w:pPr>
      <w:r>
        <w:rPr>
          <w:rFonts w:hint="eastAsia" w:ascii="宋体" w:hAnsi="宋体"/>
          <w:sz w:val="24"/>
        </w:rPr>
        <w:t>特此承诺！</w:t>
      </w:r>
    </w:p>
    <w:p>
      <w:pPr>
        <w:widowControl/>
        <w:shd w:val="clear" w:color="auto" w:fill="FFFFFF"/>
        <w:spacing w:line="420" w:lineRule="exact"/>
        <w:jc w:val="left"/>
        <w:rPr>
          <w:rFonts w:ascii="宋体" w:hAnsi="宋体" w:cs="宋体"/>
          <w:sz w:val="24"/>
        </w:rPr>
      </w:pP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lang w:eastAsia="zh-CN" w:bidi="ar"/>
        </w:rPr>
        <w:t>供应商</w:t>
      </w:r>
      <w:r>
        <w:rPr>
          <w:rFonts w:hint="eastAsia" w:ascii="宋体" w:hAnsi="宋体" w:cs="宋体"/>
          <w:kern w:val="0"/>
          <w:sz w:val="24"/>
          <w:shd w:val="clear" w:color="auto" w:fill="FFFFFF"/>
          <w:lang w:bidi="ar"/>
        </w:rPr>
        <w:t>（</w:t>
      </w:r>
      <w:r>
        <w:rPr>
          <w:rFonts w:hint="eastAsia" w:ascii="宋体" w:hAnsi="宋体" w:cs="宋体"/>
          <w:sz w:val="24"/>
        </w:rPr>
        <w:t>全称并加盖</w:t>
      </w:r>
      <w:r>
        <w:rPr>
          <w:rFonts w:hint="eastAsia" w:ascii="宋体" w:hAnsi="宋体" w:cs="宋体"/>
          <w:sz w:val="24"/>
          <w:lang w:eastAsia="zh-CN"/>
        </w:rPr>
        <w:t>供应商</w:t>
      </w:r>
      <w:r>
        <w:rPr>
          <w:rFonts w:hint="eastAsia" w:ascii="宋体" w:hAnsi="宋体" w:cs="宋体"/>
          <w:sz w:val="24"/>
        </w:rPr>
        <w:t>公章</w:t>
      </w:r>
      <w:r>
        <w:rPr>
          <w:rFonts w:hint="eastAsia" w:ascii="宋体" w:hAnsi="宋体" w:cs="宋体"/>
          <w:kern w:val="0"/>
          <w:sz w:val="24"/>
          <w:shd w:val="clear" w:color="auto" w:fill="FFFFFF"/>
          <w:lang w:bidi="ar"/>
        </w:rPr>
        <w:t>）：</w:t>
      </w:r>
      <w:r>
        <w:rPr>
          <w:rFonts w:hint="eastAsia" w:ascii="宋体" w:hAnsi="宋体" w:cs="宋体"/>
          <w:kern w:val="0"/>
          <w:sz w:val="24"/>
          <w:u w:val="single"/>
          <w:shd w:val="clear" w:color="auto" w:fill="FFFFFF"/>
          <w:lang w:bidi="ar"/>
        </w:rPr>
        <w:t xml:space="preserve">              </w:t>
      </w:r>
      <w:r>
        <w:rPr>
          <w:rFonts w:hint="eastAsia" w:ascii="宋体" w:hAnsi="宋体" w:cs="宋体"/>
          <w:kern w:val="0"/>
          <w:sz w:val="24"/>
          <w:shd w:val="clear" w:color="auto" w:fill="FFFFFF"/>
          <w:lang w:bidi="ar"/>
        </w:rPr>
        <w:t> </w:t>
      </w:r>
    </w:p>
    <w:p>
      <w:pPr>
        <w:widowControl/>
        <w:shd w:val="clear" w:color="auto" w:fill="FFFFFF"/>
        <w:spacing w:line="420" w:lineRule="exact"/>
        <w:jc w:val="left"/>
        <w:rPr>
          <w:rStyle w:val="23"/>
          <w:rFonts w:ascii="宋体" w:hAnsi="宋体" w:cs="宋体"/>
          <w:kern w:val="0"/>
          <w:sz w:val="24"/>
          <w:shd w:val="clear" w:color="auto" w:fill="FFFFFF"/>
          <w:lang w:bidi="ar"/>
        </w:rPr>
      </w:pPr>
      <w:r>
        <w:rPr>
          <w:rFonts w:hint="eastAsia" w:ascii="宋体" w:hAnsi="宋体" w:cs="宋体"/>
          <w:kern w:val="0"/>
          <w:sz w:val="24"/>
          <w:shd w:val="clear" w:color="auto" w:fill="FFFFFF"/>
          <w:lang w:bidi="ar"/>
        </w:rPr>
        <w:t>电话：</w:t>
      </w:r>
      <w:r>
        <w:rPr>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      </w:t>
      </w:r>
      <w:r>
        <w:rPr>
          <w:rStyle w:val="23"/>
          <w:rFonts w:hint="eastAsia" w:ascii="宋体" w:hAnsi="宋体" w:cs="宋体"/>
          <w:kern w:val="0"/>
          <w:sz w:val="24"/>
          <w:shd w:val="clear" w:color="auto" w:fill="FFFFFF"/>
          <w:lang w:bidi="ar"/>
        </w:rPr>
        <w:t> </w:t>
      </w: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lang w:bidi="ar"/>
        </w:rPr>
        <w:t>传真：</w:t>
      </w:r>
      <w:r>
        <w:rPr>
          <w:rFonts w:hint="eastAsia" w:ascii="宋体" w:hAnsi="宋体" w:cs="宋体"/>
          <w:kern w:val="0"/>
          <w:sz w:val="24"/>
          <w:u w:val="single"/>
          <w:shd w:val="clear" w:color="auto" w:fill="FFFFFF"/>
          <w:lang w:bidi="ar"/>
        </w:rPr>
        <w:t xml:space="preserve">              </w:t>
      </w:r>
      <w:r>
        <w:rPr>
          <w:rFonts w:hint="eastAsia" w:ascii="宋体" w:hAnsi="宋体" w:cs="宋体"/>
          <w:kern w:val="0"/>
          <w:sz w:val="24"/>
          <w:shd w:val="clear" w:color="auto" w:fill="FFFFFF"/>
          <w:lang w:bidi="ar"/>
        </w:rPr>
        <w:t>  </w:t>
      </w: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lang w:eastAsia="zh-CN" w:bidi="ar"/>
        </w:rPr>
        <w:t>供应商</w:t>
      </w:r>
      <w:r>
        <w:rPr>
          <w:rFonts w:hint="eastAsia" w:ascii="宋体" w:hAnsi="宋体" w:cs="宋体"/>
          <w:kern w:val="0"/>
          <w:sz w:val="24"/>
          <w:shd w:val="clear" w:color="auto" w:fill="FFFFFF"/>
          <w:lang w:bidi="ar"/>
        </w:rPr>
        <w:t>单位负责人(或</w:t>
      </w:r>
      <w:r>
        <w:rPr>
          <w:rFonts w:hint="eastAsia" w:ascii="宋体" w:hAnsi="宋体" w:cs="宋体"/>
          <w:kern w:val="0"/>
          <w:sz w:val="24"/>
          <w:shd w:val="clear" w:color="auto" w:fill="FFFFFF"/>
          <w:lang w:eastAsia="zh-CN" w:bidi="ar"/>
        </w:rPr>
        <w:t>供应商</w:t>
      </w:r>
      <w:r>
        <w:rPr>
          <w:rFonts w:hint="eastAsia" w:ascii="宋体" w:hAnsi="宋体" w:cs="宋体"/>
          <w:kern w:val="0"/>
          <w:sz w:val="24"/>
          <w:shd w:val="clear" w:color="auto" w:fill="FFFFFF"/>
          <w:lang w:bidi="ar"/>
        </w:rPr>
        <w:t>代表)签字：</w:t>
      </w:r>
      <w:r>
        <w:rPr>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     </w:t>
      </w:r>
    </w:p>
    <w:p>
      <w:pPr>
        <w:widowControl/>
        <w:shd w:val="clear" w:color="auto" w:fill="FFFFFF"/>
        <w:spacing w:line="420" w:lineRule="exact"/>
        <w:jc w:val="left"/>
        <w:rPr>
          <w:rFonts w:ascii="宋体" w:hAnsi="宋体" w:cs="宋体"/>
          <w:sz w:val="24"/>
        </w:rPr>
        <w:sectPr>
          <w:pgSz w:w="11906" w:h="16838"/>
          <w:pgMar w:top="1247" w:right="924" w:bottom="1089" w:left="1259" w:header="851" w:footer="646" w:gutter="0"/>
          <w:cols w:space="720" w:num="1"/>
          <w:docGrid w:linePitch="312" w:charSpace="0"/>
        </w:sectPr>
      </w:pPr>
      <w:r>
        <w:rPr>
          <w:rFonts w:hint="eastAsia" w:ascii="宋体" w:hAnsi="宋体" w:cs="宋体"/>
          <w:kern w:val="0"/>
          <w:sz w:val="24"/>
          <w:shd w:val="clear" w:color="auto" w:fill="FFFFFF"/>
          <w:lang w:bidi="ar"/>
        </w:rPr>
        <w:t>日期：</w:t>
      </w:r>
      <w:r>
        <w:rPr>
          <w:rFonts w:hint="eastAsia" w:ascii="宋体" w:hAnsi="宋体" w:cs="宋体"/>
          <w:kern w:val="0"/>
          <w:sz w:val="24"/>
          <w:u w:val="single"/>
          <w:shd w:val="clear" w:color="auto" w:fill="FFFFFF"/>
          <w:lang w:bidi="ar"/>
        </w:rPr>
        <w:t>    </w:t>
      </w:r>
      <w:r>
        <w:rPr>
          <w:rStyle w:val="23"/>
          <w:rFonts w:hint="eastAsia" w:ascii="宋体" w:hAnsi="宋体" w:cs="宋体"/>
          <w:kern w:val="0"/>
          <w:sz w:val="24"/>
          <w:u w:val="single"/>
          <w:shd w:val="clear" w:color="auto" w:fill="FFFFFF"/>
          <w:lang w:bidi="ar"/>
        </w:rPr>
        <w:t> </w:t>
      </w:r>
      <w:r>
        <w:rPr>
          <w:rFonts w:hint="eastAsia" w:ascii="宋体" w:hAnsi="宋体" w:cs="宋体"/>
          <w:kern w:val="0"/>
          <w:sz w:val="24"/>
          <w:u w:val="single"/>
          <w:shd w:val="clear" w:color="auto" w:fill="FFFFFF"/>
          <w:lang w:bidi="ar"/>
        </w:rPr>
        <w:t>年   </w:t>
      </w:r>
      <w:r>
        <w:rPr>
          <w:rStyle w:val="23"/>
          <w:rFonts w:hint="eastAsia" w:ascii="宋体" w:hAnsi="宋体" w:cs="宋体"/>
          <w:kern w:val="0"/>
          <w:sz w:val="24"/>
          <w:u w:val="single"/>
          <w:shd w:val="clear" w:color="auto" w:fill="FFFFFF"/>
          <w:lang w:bidi="ar"/>
        </w:rPr>
        <w:t> </w:t>
      </w:r>
      <w:r>
        <w:rPr>
          <w:rFonts w:hint="eastAsia" w:ascii="宋体" w:hAnsi="宋体" w:cs="宋体"/>
          <w:kern w:val="0"/>
          <w:sz w:val="24"/>
          <w:u w:val="single"/>
          <w:shd w:val="clear" w:color="auto" w:fill="FFFFFF"/>
          <w:lang w:bidi="ar"/>
        </w:rPr>
        <w:t>月  </w:t>
      </w:r>
    </w:p>
    <w:p>
      <w:pPr>
        <w:pStyle w:val="22"/>
        <w:spacing w:line="360" w:lineRule="auto"/>
        <w:jc w:val="center"/>
        <w:outlineLvl w:val="9"/>
        <w:rPr>
          <w:rFonts w:hAnsi="宋体" w:cs="宋体"/>
          <w:b/>
          <w:szCs w:val="28"/>
        </w:rPr>
        <w:sectPr>
          <w:pgSz w:w="11906" w:h="16838"/>
          <w:pgMar w:top="1247" w:right="924" w:bottom="1089" w:left="1259" w:header="851" w:footer="646" w:gutter="0"/>
          <w:cols w:space="720" w:num="1"/>
          <w:docGrid w:linePitch="312" w:charSpace="0"/>
        </w:sectPr>
      </w:pPr>
      <w:bookmarkStart w:id="21" w:name="_Toc7234"/>
      <w:bookmarkStart w:id="22" w:name="_Toc5351"/>
      <w:bookmarkStart w:id="23" w:name="_Toc18639"/>
      <w:r>
        <w:rPr>
          <w:rFonts w:hint="eastAsia" w:hAnsi="宋体" w:cs="宋体"/>
          <w:b/>
          <w:szCs w:val="28"/>
          <w:lang w:val="en-US" w:eastAsia="zh-CN"/>
        </w:rPr>
        <w:t>2</w:t>
      </w:r>
      <w:r>
        <w:rPr>
          <w:rFonts w:hint="eastAsia" w:hAnsi="宋体" w:cs="宋体"/>
          <w:b/>
          <w:szCs w:val="28"/>
        </w:rPr>
        <w:t>、有效营业执照副本复印件等证明文件</w:t>
      </w:r>
      <w:bookmarkEnd w:id="21"/>
      <w:bookmarkEnd w:id="22"/>
      <w:bookmarkEnd w:id="23"/>
    </w:p>
    <w:p>
      <w:pPr>
        <w:pStyle w:val="22"/>
        <w:spacing w:line="360" w:lineRule="auto"/>
        <w:jc w:val="center"/>
        <w:outlineLvl w:val="9"/>
        <w:rPr>
          <w:rFonts w:hAnsi="宋体" w:cs="宋体"/>
          <w:b/>
          <w:szCs w:val="28"/>
        </w:rPr>
      </w:pPr>
      <w:bookmarkStart w:id="24" w:name="_Toc18551"/>
      <w:bookmarkStart w:id="25" w:name="_Toc11585"/>
      <w:bookmarkStart w:id="26" w:name="_Toc12850"/>
      <w:r>
        <w:rPr>
          <w:rFonts w:hint="eastAsia" w:hAnsi="宋体" w:cs="宋体"/>
          <w:b/>
          <w:szCs w:val="28"/>
          <w:lang w:val="en-US" w:eastAsia="zh-CN"/>
        </w:rPr>
        <w:t>3</w:t>
      </w:r>
      <w:r>
        <w:rPr>
          <w:rFonts w:hint="eastAsia" w:hAnsi="宋体" w:cs="宋体"/>
          <w:b/>
          <w:szCs w:val="28"/>
        </w:rPr>
        <w:t>、单位负责人授权书</w:t>
      </w:r>
      <w:bookmarkEnd w:id="24"/>
      <w:bookmarkEnd w:id="25"/>
      <w:bookmarkEnd w:id="26"/>
    </w:p>
    <w:p>
      <w:pPr>
        <w:pStyle w:val="13"/>
        <w:spacing w:before="0" w:beforeAutospacing="0" w:after="0" w:afterAutospacing="0" w:line="420" w:lineRule="exact"/>
        <w:rPr>
          <w:rFonts w:hint="eastAsia" w:eastAsiaTheme="minorEastAsia"/>
          <w:lang w:eastAsia="zh-CN"/>
        </w:rPr>
      </w:pPr>
      <w:r>
        <w:rPr>
          <w:rFonts w:hint="eastAsia"/>
        </w:rPr>
        <w:t>致：</w:t>
      </w:r>
      <w:r>
        <w:rPr>
          <w:rFonts w:hint="eastAsia"/>
          <w:u w:val="single"/>
          <w:lang w:eastAsia="zh-CN"/>
        </w:rPr>
        <w:t>福建省监狱管理局</w:t>
      </w:r>
    </w:p>
    <w:p>
      <w:pPr>
        <w:pStyle w:val="13"/>
        <w:spacing w:before="0" w:beforeAutospacing="0" w:after="0" w:afterAutospacing="0" w:line="420" w:lineRule="exact"/>
        <w:ind w:firstLine="621" w:firstLineChars="259"/>
      </w:pPr>
      <w:r>
        <w:rPr>
          <w:rFonts w:hint="eastAsia"/>
        </w:rPr>
        <w:t>我方的单位负责人</w:t>
      </w:r>
      <w:r>
        <w:rPr>
          <w:rFonts w:hint="eastAsia"/>
          <w:u w:val="single"/>
        </w:rPr>
        <w:t>（填写“单位负责人全名”）</w:t>
      </w:r>
      <w:r>
        <w:rPr>
          <w:rFonts w:hint="eastAsia"/>
        </w:rPr>
        <w:t>授权</w:t>
      </w:r>
      <w:r>
        <w:rPr>
          <w:rFonts w:hint="eastAsia"/>
          <w:u w:val="single"/>
        </w:rPr>
        <w:t>（填写“</w:t>
      </w:r>
      <w:r>
        <w:rPr>
          <w:rFonts w:hint="eastAsia"/>
          <w:u w:val="single"/>
          <w:lang w:eastAsia="zh-CN"/>
        </w:rPr>
        <w:t>供应商</w:t>
      </w:r>
      <w:r>
        <w:rPr>
          <w:rFonts w:hint="eastAsia"/>
          <w:u w:val="single"/>
        </w:rPr>
        <w:t>代表全名”）</w:t>
      </w:r>
      <w:r>
        <w:rPr>
          <w:rFonts w:hint="eastAsia"/>
        </w:rPr>
        <w:t>为</w:t>
      </w:r>
      <w:r>
        <w:rPr>
          <w:rFonts w:hint="eastAsia"/>
          <w:lang w:eastAsia="zh-CN"/>
        </w:rPr>
        <w:t>供应商</w:t>
      </w:r>
      <w:r>
        <w:rPr>
          <w:rFonts w:hint="eastAsia"/>
        </w:rPr>
        <w:t>代表，代表我方参加</w:t>
      </w:r>
      <w:r>
        <w:rPr>
          <w:rFonts w:hint="eastAsia"/>
          <w:u w:val="single"/>
        </w:rPr>
        <w:t>（填写“项目名称”）</w:t>
      </w:r>
      <w:r>
        <w:rPr>
          <w:rFonts w:hint="eastAsia"/>
        </w:rPr>
        <w:t>项目（编号：</w:t>
      </w:r>
      <w:r>
        <w:rPr>
          <w:rFonts w:hint="eastAsia"/>
          <w:u w:val="single"/>
        </w:rPr>
        <w:t>         </w:t>
      </w:r>
      <w:r>
        <w:rPr>
          <w:rFonts w:hint="eastAsia"/>
        </w:rPr>
        <w:t>）的</w:t>
      </w:r>
      <w:r>
        <w:rPr>
          <w:rFonts w:hint="eastAsia"/>
          <w:lang w:eastAsia="zh-CN"/>
        </w:rPr>
        <w:t>议价</w:t>
      </w:r>
      <w:r>
        <w:rPr>
          <w:rFonts w:hint="eastAsia"/>
        </w:rPr>
        <w:t>，全权代表我方处理</w:t>
      </w:r>
      <w:r>
        <w:rPr>
          <w:rFonts w:hint="eastAsia"/>
          <w:lang w:eastAsia="zh-CN"/>
        </w:rPr>
        <w:t>议价</w:t>
      </w:r>
      <w:r>
        <w:rPr>
          <w:rFonts w:hint="eastAsia"/>
        </w:rPr>
        <w:t>过程的一切事宜，包括但不限于：</w:t>
      </w:r>
      <w:r>
        <w:rPr>
          <w:rFonts w:hint="eastAsia"/>
          <w:lang w:eastAsia="zh-CN"/>
        </w:rPr>
        <w:t>议价</w:t>
      </w:r>
      <w:r>
        <w:rPr>
          <w:rFonts w:hint="eastAsia"/>
        </w:rPr>
        <w:t>报名、</w:t>
      </w:r>
      <w:r>
        <w:rPr>
          <w:rFonts w:hint="eastAsia"/>
          <w:lang w:eastAsia="zh-CN"/>
        </w:rPr>
        <w:t>议价</w:t>
      </w:r>
      <w:r>
        <w:rPr>
          <w:rFonts w:hint="eastAsia"/>
        </w:rPr>
        <w:t>、递交响应文件、签约等。</w:t>
      </w:r>
      <w:r>
        <w:rPr>
          <w:rFonts w:hint="eastAsia"/>
          <w:lang w:eastAsia="zh-CN"/>
        </w:rPr>
        <w:t>供应商</w:t>
      </w:r>
      <w:r>
        <w:rPr>
          <w:rFonts w:hint="eastAsia"/>
        </w:rPr>
        <w:t>代表在</w:t>
      </w:r>
      <w:r>
        <w:rPr>
          <w:rFonts w:hint="eastAsia"/>
          <w:lang w:eastAsia="zh-CN"/>
        </w:rPr>
        <w:t>议价</w:t>
      </w:r>
      <w:r>
        <w:rPr>
          <w:rFonts w:hint="eastAsia"/>
        </w:rPr>
        <w:t>过程中所签署的一切文件和处理与之有关的一切事务，我方均予以认可并对此承担责任。</w:t>
      </w:r>
    </w:p>
    <w:p>
      <w:pPr>
        <w:pStyle w:val="13"/>
        <w:spacing w:before="0" w:beforeAutospacing="0" w:after="0" w:afterAutospacing="0" w:line="420" w:lineRule="exact"/>
        <w:ind w:firstLine="336"/>
      </w:pPr>
      <w:r>
        <w:rPr>
          <w:rFonts w:hint="eastAsia"/>
          <w:lang w:eastAsia="zh-CN"/>
        </w:rPr>
        <w:t>供应商</w:t>
      </w:r>
      <w:r>
        <w:rPr>
          <w:rFonts w:hint="eastAsia"/>
        </w:rPr>
        <w:t>代表无转委权。特此授权。</w:t>
      </w:r>
    </w:p>
    <w:p>
      <w:pPr>
        <w:pStyle w:val="13"/>
        <w:spacing w:before="0" w:beforeAutospacing="0" w:after="0" w:afterAutospacing="0" w:line="420" w:lineRule="exact"/>
        <w:jc w:val="center"/>
        <w:outlineLvl w:val="0"/>
      </w:pPr>
      <w:bookmarkStart w:id="27" w:name="_Toc7255"/>
      <w:bookmarkStart w:id="28" w:name="_Toc22385"/>
      <w:bookmarkStart w:id="29" w:name="_Toc29826"/>
      <w:r>
        <w:rPr>
          <w:rFonts w:hint="eastAsia"/>
        </w:rPr>
        <w:t>（以下无正文）</w:t>
      </w:r>
      <w:bookmarkEnd w:id="27"/>
      <w:bookmarkEnd w:id="28"/>
      <w:bookmarkEnd w:id="29"/>
    </w:p>
    <w:p>
      <w:pPr>
        <w:pStyle w:val="13"/>
        <w:spacing w:before="0" w:beforeAutospacing="0" w:after="0" w:afterAutospacing="0" w:line="420" w:lineRule="exact"/>
      </w:pPr>
      <w:r>
        <w:rPr>
          <w:rFonts w:hint="eastAsia"/>
        </w:rPr>
        <w:t> </w:t>
      </w:r>
    </w:p>
    <w:p>
      <w:pPr>
        <w:pStyle w:val="13"/>
        <w:spacing w:before="0" w:beforeAutospacing="0" w:after="0" w:afterAutospacing="0" w:line="420" w:lineRule="exact"/>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13"/>
        <w:spacing w:before="0" w:beforeAutospacing="0" w:after="0" w:afterAutospacing="0" w:line="420" w:lineRule="exact"/>
        <w:rPr>
          <w:u w:val="single"/>
        </w:rPr>
      </w:pPr>
      <w:r>
        <w:rPr>
          <w:rFonts w:hint="eastAsia"/>
          <w:lang w:eastAsia="zh-CN"/>
        </w:rPr>
        <w:t>供应商</w:t>
      </w:r>
      <w:r>
        <w:rPr>
          <w:rFonts w:hint="eastAsia"/>
        </w:rPr>
        <w:t>代表：</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13"/>
        <w:spacing w:before="0" w:beforeAutospacing="0" w:after="0" w:afterAutospacing="0" w:line="420" w:lineRule="exact"/>
        <w:rPr>
          <w:u w:val="single"/>
        </w:rPr>
      </w:pPr>
    </w:p>
    <w:p>
      <w:pPr>
        <w:pStyle w:val="13"/>
        <w:spacing w:before="0" w:beforeAutospacing="0" w:after="0" w:afterAutospacing="0" w:line="420" w:lineRule="exact"/>
      </w:pPr>
      <w:r>
        <w:rPr>
          <w:rFonts w:hint="eastAsia"/>
        </w:rPr>
        <w:t>授权方</w:t>
      </w:r>
    </w:p>
    <w:p>
      <w:pPr>
        <w:pStyle w:val="13"/>
        <w:spacing w:before="0" w:beforeAutospacing="0" w:after="0" w:afterAutospacing="0" w:line="420" w:lineRule="exact"/>
      </w:pPr>
      <w:r>
        <w:rPr>
          <w:rFonts w:hint="eastAsia"/>
          <w:lang w:eastAsia="zh-CN"/>
        </w:rPr>
        <w:t>供应商</w:t>
      </w:r>
      <w:r>
        <w:rPr>
          <w:rFonts w:hint="eastAsia"/>
        </w:rPr>
        <w:t>：</w:t>
      </w:r>
      <w:r>
        <w:rPr>
          <w:rFonts w:hint="eastAsia"/>
          <w:u w:val="single"/>
        </w:rPr>
        <w:t>（全称并加盖单位公章）</w:t>
      </w:r>
    </w:p>
    <w:p>
      <w:pPr>
        <w:pStyle w:val="13"/>
        <w:spacing w:before="0" w:beforeAutospacing="0" w:after="0" w:afterAutospacing="0" w:line="420" w:lineRule="exact"/>
      </w:pPr>
      <w:r>
        <w:rPr>
          <w:rFonts w:hint="eastAsia"/>
        </w:rPr>
        <w:t>单位负责人签字或盖章：</w:t>
      </w:r>
      <w:r>
        <w:rPr>
          <w:rFonts w:hint="eastAsia"/>
          <w:u w:val="single"/>
        </w:rPr>
        <w:t>                   </w:t>
      </w:r>
    </w:p>
    <w:p>
      <w:pPr>
        <w:pStyle w:val="13"/>
        <w:spacing w:before="0" w:beforeAutospacing="0" w:after="0" w:afterAutospacing="0" w:line="420" w:lineRule="exact"/>
      </w:pPr>
      <w:r>
        <w:rPr>
          <w:rFonts w:hint="eastAsia"/>
        </w:rPr>
        <w:t> </w:t>
      </w:r>
    </w:p>
    <w:p>
      <w:pPr>
        <w:pStyle w:val="13"/>
        <w:spacing w:before="0" w:beforeAutospacing="0" w:after="0" w:afterAutospacing="0" w:line="420" w:lineRule="exact"/>
      </w:pPr>
      <w:r>
        <w:rPr>
          <w:rFonts w:hint="eastAsia"/>
        </w:rPr>
        <w:t>接受授权方</w:t>
      </w:r>
    </w:p>
    <w:p>
      <w:pPr>
        <w:pStyle w:val="13"/>
        <w:spacing w:before="0" w:beforeAutospacing="0" w:after="0" w:afterAutospacing="0" w:line="420" w:lineRule="exact"/>
      </w:pPr>
      <w:r>
        <w:rPr>
          <w:rFonts w:hint="eastAsia"/>
          <w:lang w:eastAsia="zh-CN"/>
        </w:rPr>
        <w:t>供应商</w:t>
      </w:r>
      <w:r>
        <w:rPr>
          <w:rFonts w:hint="eastAsia"/>
        </w:rPr>
        <w:t>代表签字：</w:t>
      </w:r>
      <w:r>
        <w:rPr>
          <w:rFonts w:hint="eastAsia"/>
          <w:u w:val="single"/>
        </w:rPr>
        <w:t>                   </w:t>
      </w:r>
    </w:p>
    <w:p>
      <w:pPr>
        <w:pStyle w:val="13"/>
        <w:spacing w:before="0" w:beforeAutospacing="0" w:after="0" w:afterAutospacing="0" w:line="420" w:lineRule="exact"/>
      </w:pPr>
      <w:r>
        <w:rPr>
          <w:rFonts w:hint="eastAsia"/>
        </w:rPr>
        <w:t> </w:t>
      </w:r>
    </w:p>
    <w:p>
      <w:pPr>
        <w:pStyle w:val="13"/>
        <w:spacing w:before="0" w:beforeAutospacing="0" w:after="0" w:afterAutospacing="0" w:line="420" w:lineRule="exact"/>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pPr>
        <w:pStyle w:val="13"/>
        <w:spacing w:before="0" w:beforeAutospacing="0" w:after="0" w:afterAutospacing="0" w:line="420" w:lineRule="exact"/>
      </w:pPr>
      <w:r>
        <w:rPr>
          <w:rFonts w:hint="eastAsia"/>
        </w:rPr>
        <w:t>附：单位负责人、</w:t>
      </w:r>
      <w:r>
        <w:rPr>
          <w:rFonts w:hint="eastAsia"/>
          <w:lang w:eastAsia="zh-CN"/>
        </w:rPr>
        <w:t>供应商</w:t>
      </w:r>
      <w:r>
        <w:rPr>
          <w:rFonts w:hint="eastAsia"/>
        </w:rPr>
        <w:t>代表的身份证正反面复印件</w:t>
      </w:r>
    </w:p>
    <w:tbl>
      <w:tblPr>
        <w:tblStyle w:val="14"/>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99" w:hRule="atLeast"/>
          <w:tblCellSpacing w:w="15" w:type="dxa"/>
          <w:jc w:val="center"/>
        </w:trPr>
        <w:tc>
          <w:tcPr>
            <w:tcW w:w="6560" w:type="dxa"/>
            <w:tcMar>
              <w:top w:w="0" w:type="dxa"/>
              <w:left w:w="84" w:type="dxa"/>
              <w:bottom w:w="0" w:type="dxa"/>
              <w:right w:w="84" w:type="dxa"/>
            </w:tcMar>
            <w:vAlign w:val="center"/>
          </w:tcPr>
          <w:p>
            <w:pPr>
              <w:pStyle w:val="13"/>
              <w:spacing w:before="0" w:beforeAutospacing="0" w:after="0" w:afterAutospacing="0" w:line="420" w:lineRule="exact"/>
              <w:jc w:val="center"/>
            </w:pPr>
            <w:r>
              <w:rPr>
                <w:rStyle w:val="17"/>
                <w:rFonts w:hint="eastAsia"/>
              </w:rPr>
              <w:t> </w:t>
            </w:r>
          </w:p>
          <w:p>
            <w:pPr>
              <w:pStyle w:val="13"/>
              <w:spacing w:before="0" w:beforeAutospacing="0" w:after="0" w:afterAutospacing="0" w:line="420" w:lineRule="exact"/>
              <w:jc w:val="center"/>
            </w:pPr>
            <w:r>
              <w:rPr>
                <w:rStyle w:val="17"/>
                <w:rFonts w:hint="eastAsia"/>
              </w:rPr>
              <w:t>要求：真实有效且内容完整、清晰、整洁。</w:t>
            </w:r>
          </w:p>
          <w:p>
            <w:pPr>
              <w:pStyle w:val="13"/>
              <w:spacing w:before="0" w:beforeAutospacing="0" w:after="0" w:afterAutospacing="0" w:line="420" w:lineRule="exact"/>
              <w:jc w:val="center"/>
            </w:pPr>
            <w:r>
              <w:rPr>
                <w:rStyle w:val="17"/>
                <w:rFonts w:hint="eastAsia"/>
              </w:rPr>
              <w:t> </w:t>
            </w:r>
          </w:p>
        </w:tc>
      </w:tr>
    </w:tbl>
    <w:p>
      <w:pPr>
        <w:spacing w:line="400" w:lineRule="exact"/>
        <w:rPr>
          <w:rFonts w:ascii="宋体" w:hAnsi="宋体" w:cs="宋体"/>
          <w:sz w:val="24"/>
        </w:rPr>
      </w:pPr>
      <w:r>
        <w:rPr>
          <w:rFonts w:hint="eastAsia" w:ascii="宋体" w:hAnsi="宋体" w:cs="宋体"/>
          <w:sz w:val="24"/>
        </w:rPr>
        <w:t>注：</w:t>
      </w:r>
    </w:p>
    <w:p>
      <w:pPr>
        <w:spacing w:line="400" w:lineRule="exact"/>
        <w:ind w:firstLine="480" w:firstLineChars="200"/>
        <w:rPr>
          <w:rFonts w:ascii="宋体" w:hAnsi="宋体" w:cs="宋体"/>
          <w:bCs/>
          <w:kern w:val="0"/>
          <w:sz w:val="24"/>
        </w:rPr>
      </w:pPr>
      <w:r>
        <w:rPr>
          <w:rFonts w:hint="eastAsia" w:ascii="宋体" w:hAnsi="宋体" w:cs="宋体"/>
          <w:sz w:val="24"/>
        </w:rPr>
        <w:t>1、单位负责人（单位负责人）身份证复印件、被授权人身份证复印件须</w:t>
      </w:r>
      <w:r>
        <w:rPr>
          <w:rFonts w:hint="eastAsia" w:ascii="宋体" w:hAnsi="宋体" w:cs="宋体"/>
          <w:bCs/>
          <w:kern w:val="0"/>
          <w:sz w:val="24"/>
        </w:rPr>
        <w:t>加盖单位公章。</w:t>
      </w:r>
    </w:p>
    <w:p>
      <w:pPr>
        <w:spacing w:line="400" w:lineRule="exact"/>
        <w:ind w:firstLine="420"/>
        <w:rPr>
          <w:rFonts w:hAnsi="宋体" w:cs="宋体"/>
          <w:b/>
          <w:szCs w:val="28"/>
        </w:rPr>
        <w:sectPr>
          <w:pgSz w:w="11906" w:h="16838"/>
          <w:pgMar w:top="1247" w:right="924" w:bottom="1089" w:left="1259" w:header="851" w:footer="646" w:gutter="0"/>
          <w:cols w:space="720" w:num="1"/>
          <w:docGrid w:linePitch="312" w:charSpace="0"/>
        </w:sectPr>
      </w:pPr>
      <w:r>
        <w:rPr>
          <w:rFonts w:hint="eastAsia" w:ascii="宋体" w:hAnsi="宋体" w:cs="宋体"/>
          <w:bCs/>
          <w:kern w:val="0"/>
          <w:sz w:val="24"/>
        </w:rPr>
        <w:t>2、</w:t>
      </w:r>
      <w:r>
        <w:rPr>
          <w:rFonts w:ascii="宋体" w:hAnsi="宋体" w:cs="宋体"/>
          <w:bCs/>
          <w:kern w:val="0"/>
          <w:sz w:val="24"/>
        </w:rPr>
        <w:t>企业、事业单位和社会团体法人的“单位负责人”指</w:t>
      </w:r>
      <w:r>
        <w:rPr>
          <w:rFonts w:hint="eastAsia" w:ascii="宋体" w:hAnsi="宋体" w:cs="宋体"/>
          <w:bCs/>
          <w:kern w:val="0"/>
          <w:sz w:val="24"/>
        </w:rPr>
        <w:t>单位负责人</w:t>
      </w:r>
      <w:r>
        <w:rPr>
          <w:rFonts w:ascii="宋体" w:hAnsi="宋体" w:cs="宋体"/>
          <w:bCs/>
          <w:kern w:val="0"/>
          <w:sz w:val="24"/>
        </w:rPr>
        <w:t>，即与实际提交的“营业执照等证明文件”载明的一致。以非法人身份参加</w:t>
      </w:r>
      <w:r>
        <w:rPr>
          <w:rFonts w:hint="eastAsia" w:ascii="宋体" w:hAnsi="宋体" w:cs="宋体"/>
          <w:bCs/>
          <w:kern w:val="0"/>
          <w:sz w:val="24"/>
        </w:rPr>
        <w:t>报价</w:t>
      </w:r>
      <w:r>
        <w:rPr>
          <w:rFonts w:ascii="宋体" w:hAnsi="宋体" w:cs="宋体"/>
          <w:bCs/>
          <w:kern w:val="0"/>
          <w:sz w:val="24"/>
        </w:rPr>
        <w:t>的，“单位负责人”指代表单位行使职权的主要负责人，即与实际提交的“营业执照等证明文件”载明的一致。</w:t>
      </w:r>
      <w:r>
        <w:rPr>
          <w:rFonts w:hint="eastAsia" w:ascii="宋体" w:hAnsi="宋体" w:cs="宋体"/>
          <w:bCs/>
          <w:kern w:val="0"/>
          <w:sz w:val="24"/>
          <w:lang w:eastAsia="zh-CN"/>
        </w:rPr>
        <w:t>供应商</w:t>
      </w:r>
      <w:r>
        <w:rPr>
          <w:rFonts w:ascii="宋体" w:hAnsi="宋体" w:cs="宋体"/>
          <w:bCs/>
          <w:kern w:val="0"/>
          <w:sz w:val="24"/>
        </w:rPr>
        <w:t>（自然人除外）：若</w:t>
      </w:r>
      <w:r>
        <w:rPr>
          <w:rFonts w:hint="eastAsia" w:ascii="宋体" w:hAnsi="宋体" w:cs="宋体"/>
          <w:bCs/>
          <w:kern w:val="0"/>
          <w:sz w:val="24"/>
          <w:lang w:eastAsia="zh-CN"/>
        </w:rPr>
        <w:t>供应商</w:t>
      </w:r>
      <w:r>
        <w:rPr>
          <w:rFonts w:hint="eastAsia" w:ascii="宋体" w:hAnsi="宋体" w:cs="宋体"/>
          <w:bCs/>
          <w:kern w:val="0"/>
          <w:sz w:val="24"/>
        </w:rPr>
        <w:t>代表</w:t>
      </w:r>
      <w:r>
        <w:rPr>
          <w:rFonts w:ascii="宋体" w:hAnsi="宋体" w:cs="宋体"/>
          <w:bCs/>
          <w:kern w:val="0"/>
          <w:sz w:val="24"/>
        </w:rPr>
        <w:t>为单位负责人授权的委托代理人，应提供本授权书；若</w:t>
      </w:r>
      <w:r>
        <w:rPr>
          <w:rFonts w:hint="eastAsia" w:ascii="宋体" w:hAnsi="宋体" w:cs="宋体"/>
          <w:bCs/>
          <w:kern w:val="0"/>
          <w:sz w:val="24"/>
          <w:lang w:eastAsia="zh-CN"/>
        </w:rPr>
        <w:t>供应商</w:t>
      </w:r>
      <w:r>
        <w:rPr>
          <w:rFonts w:hint="eastAsia" w:ascii="宋体" w:hAnsi="宋体" w:cs="宋体"/>
          <w:bCs/>
          <w:kern w:val="0"/>
          <w:sz w:val="24"/>
        </w:rPr>
        <w:t>代表</w:t>
      </w:r>
      <w:r>
        <w:rPr>
          <w:rFonts w:ascii="宋体" w:hAnsi="宋体" w:cs="宋体"/>
          <w:bCs/>
          <w:kern w:val="0"/>
          <w:sz w:val="24"/>
        </w:rPr>
        <w:t>为单位负责人，应在此项下提交其身份证正反面复印件，可不提供本授权书。</w:t>
      </w:r>
    </w:p>
    <w:p>
      <w:pPr>
        <w:spacing w:line="360" w:lineRule="auto"/>
        <w:jc w:val="center"/>
        <w:rPr>
          <w:rFonts w:ascii="宋体" w:hAnsi="宋体"/>
          <w:b/>
          <w:sz w:val="28"/>
          <w:szCs w:val="28"/>
        </w:rPr>
      </w:pPr>
      <w:r>
        <w:rPr>
          <w:rFonts w:hint="eastAsia" w:ascii="宋体" w:hAnsi="宋体"/>
          <w:b/>
          <w:sz w:val="28"/>
          <w:szCs w:val="28"/>
          <w:lang w:val="en-US" w:eastAsia="zh-CN"/>
        </w:rPr>
        <w:t>4</w:t>
      </w:r>
      <w:r>
        <w:rPr>
          <w:rFonts w:hint="eastAsia" w:ascii="宋体" w:hAnsi="宋体"/>
          <w:b/>
          <w:sz w:val="28"/>
          <w:szCs w:val="28"/>
        </w:rPr>
        <w:t>、</w:t>
      </w:r>
      <w:r>
        <w:rPr>
          <w:rFonts w:hint="eastAsia" w:ascii="宋体" w:hAnsi="宋体"/>
          <w:b/>
          <w:sz w:val="28"/>
          <w:szCs w:val="28"/>
          <w:lang w:eastAsia="zh-CN"/>
        </w:rPr>
        <w:t>供应商</w:t>
      </w:r>
      <w:r>
        <w:rPr>
          <w:rFonts w:hint="eastAsia" w:ascii="宋体" w:hAnsi="宋体"/>
          <w:b/>
          <w:sz w:val="28"/>
          <w:szCs w:val="28"/>
        </w:rPr>
        <w:t>需提供的其他材料</w:t>
      </w:r>
    </w:p>
    <w:p>
      <w:pPr>
        <w:jc w:val="center"/>
        <w:rPr>
          <w:rFonts w:ascii="楷体_GB2312" w:eastAsia="楷体_GB2312"/>
          <w:b/>
          <w:sz w:val="44"/>
          <w:szCs w:val="44"/>
        </w:rPr>
      </w:pPr>
    </w:p>
    <w:p>
      <w:pPr>
        <w:pStyle w:val="7"/>
        <w:rPr>
          <w:rFonts w:ascii="楷体_GB2312" w:eastAsia="楷体_GB2312"/>
          <w:b/>
          <w:sz w:val="44"/>
          <w:szCs w:val="44"/>
        </w:rPr>
      </w:pPr>
    </w:p>
    <w:p>
      <w:pPr>
        <w:pStyle w:val="3"/>
        <w:rPr>
          <w:rFonts w:ascii="宋体" w:hAnsi="宋体" w:cs="宋体"/>
          <w:bCs/>
          <w:sz w:val="24"/>
        </w:rPr>
      </w:pPr>
      <w:r>
        <w:rPr>
          <w:rFonts w:hint="eastAsia" w:ascii="宋体" w:hAnsi="宋体" w:cs="宋体"/>
          <w:bCs/>
          <w:sz w:val="24"/>
        </w:rPr>
        <w:t>注：</w:t>
      </w:r>
      <w:r>
        <w:rPr>
          <w:rFonts w:hint="eastAsia" w:ascii="宋体" w:hAnsi="宋体" w:cs="宋体"/>
          <w:bCs/>
          <w:sz w:val="24"/>
          <w:lang w:eastAsia="zh-CN"/>
        </w:rPr>
        <w:t>议价</w:t>
      </w:r>
      <w:r>
        <w:rPr>
          <w:rFonts w:hint="eastAsia" w:ascii="宋体" w:hAnsi="宋体" w:cs="宋体"/>
          <w:bCs/>
          <w:sz w:val="24"/>
        </w:rPr>
        <w:t>文件有要求的或</w:t>
      </w:r>
      <w:r>
        <w:rPr>
          <w:rFonts w:hint="eastAsia" w:ascii="宋体" w:hAnsi="宋体" w:cs="宋体"/>
          <w:bCs/>
          <w:sz w:val="24"/>
          <w:lang w:eastAsia="zh-CN"/>
        </w:rPr>
        <w:t>供应商</w:t>
      </w:r>
      <w:r>
        <w:rPr>
          <w:rFonts w:hint="eastAsia" w:ascii="宋体" w:hAnsi="宋体" w:cs="宋体"/>
          <w:bCs/>
          <w:sz w:val="24"/>
        </w:rPr>
        <w:t>认为应提交的其他材料可在此项下提交。</w:t>
      </w:r>
    </w:p>
    <w:p>
      <w:pPr>
        <w:pStyle w:val="7"/>
        <w:rPr>
          <w:rFonts w:ascii="楷体_GB2312" w:eastAsia="楷体_GB2312"/>
          <w:b/>
          <w:sz w:val="44"/>
          <w:szCs w:val="44"/>
        </w:rPr>
      </w:pPr>
    </w:p>
    <w:p>
      <w:pPr>
        <w:pStyle w:val="3"/>
        <w:rPr>
          <w:rFonts w:ascii="楷体_GB2312" w:eastAsia="楷体_GB2312"/>
          <w:b/>
          <w:sz w:val="44"/>
          <w:szCs w:val="44"/>
        </w:rPr>
      </w:pPr>
    </w:p>
    <w:p>
      <w:pPr>
        <w:pStyle w:val="7"/>
        <w:rPr>
          <w:rFonts w:ascii="楷体_GB2312" w:eastAsia="楷体_GB2312"/>
          <w:b/>
          <w:sz w:val="44"/>
          <w:szCs w:val="44"/>
        </w:rPr>
      </w:pPr>
    </w:p>
    <w:p>
      <w:pPr>
        <w:pStyle w:val="3"/>
        <w:rPr>
          <w:rFonts w:ascii="楷体_GB2312" w:eastAsia="楷体_GB2312"/>
          <w:b/>
          <w:sz w:val="44"/>
          <w:szCs w:val="44"/>
        </w:rPr>
      </w:pPr>
    </w:p>
    <w:p>
      <w:pPr>
        <w:pStyle w:val="7"/>
        <w:rPr>
          <w:rFonts w:ascii="楷体_GB2312" w:eastAsia="楷体_GB2312"/>
          <w:b/>
          <w:sz w:val="44"/>
          <w:szCs w:val="44"/>
        </w:rPr>
      </w:pPr>
    </w:p>
    <w:p>
      <w:pPr>
        <w:pStyle w:val="3"/>
        <w:rPr>
          <w:rFonts w:ascii="楷体_GB2312" w:eastAsia="楷体_GB2312"/>
          <w:b/>
          <w:sz w:val="44"/>
          <w:szCs w:val="44"/>
        </w:rPr>
      </w:pPr>
    </w:p>
    <w:p>
      <w:pPr>
        <w:pStyle w:val="7"/>
        <w:rPr>
          <w:rFonts w:ascii="楷体_GB2312" w:eastAsia="楷体_GB2312"/>
          <w:b/>
          <w:sz w:val="44"/>
          <w:szCs w:val="44"/>
        </w:rPr>
      </w:pPr>
    </w:p>
    <w:p>
      <w:pPr>
        <w:pStyle w:val="3"/>
        <w:rPr>
          <w:rFonts w:ascii="楷体_GB2312" w:eastAsia="楷体_GB2312"/>
          <w:b/>
          <w:sz w:val="44"/>
          <w:szCs w:val="44"/>
        </w:rPr>
      </w:pPr>
    </w:p>
    <w:p>
      <w:pPr>
        <w:pStyle w:val="7"/>
      </w:pPr>
    </w:p>
    <w:p>
      <w:pPr>
        <w:pStyle w:val="3"/>
        <w:rPr>
          <w:rFonts w:ascii="楷体_GB2312" w:eastAsia="楷体_GB2312"/>
          <w:b/>
          <w:sz w:val="44"/>
          <w:szCs w:val="44"/>
        </w:rPr>
      </w:pPr>
    </w:p>
    <w:p>
      <w:pPr>
        <w:pStyle w:val="7"/>
        <w:rPr>
          <w:rFonts w:ascii="楷体_GB2312" w:eastAsia="楷体_GB2312"/>
          <w:b/>
          <w:sz w:val="44"/>
          <w:szCs w:val="44"/>
        </w:rPr>
      </w:pPr>
    </w:p>
    <w:p>
      <w:pPr>
        <w:pStyle w:val="3"/>
      </w:pPr>
    </w:p>
    <w:p>
      <w:pPr>
        <w:pStyle w:val="7"/>
        <w:rPr>
          <w:rFonts w:ascii="楷体_GB2312" w:eastAsia="楷体_GB2312"/>
          <w:b/>
          <w:sz w:val="44"/>
          <w:szCs w:val="44"/>
        </w:rPr>
      </w:pPr>
    </w:p>
    <w:p>
      <w:pPr>
        <w:pStyle w:val="3"/>
        <w:rPr>
          <w:rFonts w:ascii="楷体_GB2312" w:eastAsia="楷体_GB2312"/>
          <w:b/>
          <w:sz w:val="44"/>
          <w:szCs w:val="44"/>
        </w:rPr>
      </w:pPr>
    </w:p>
    <w:p>
      <w:pPr>
        <w:pStyle w:val="7"/>
        <w:rPr>
          <w:rFonts w:ascii="楷体_GB2312" w:eastAsia="楷体_GB2312"/>
          <w:b/>
          <w:sz w:val="44"/>
          <w:szCs w:val="44"/>
        </w:rPr>
      </w:pPr>
    </w:p>
    <w:p>
      <w:pPr>
        <w:pStyle w:val="3"/>
        <w:ind w:left="0" w:leftChars="0"/>
        <w:rPr>
          <w:rFonts w:ascii="楷体_GB2312" w:eastAsia="楷体_GB2312"/>
          <w:b/>
          <w:sz w:val="44"/>
          <w:szCs w:val="44"/>
        </w:rPr>
      </w:pPr>
    </w:p>
    <w:p>
      <w:pPr>
        <w:pStyle w:val="7"/>
        <w:rPr>
          <w:rFonts w:ascii="楷体_GB2312" w:eastAsia="楷体_GB2312"/>
          <w:b/>
          <w:sz w:val="44"/>
          <w:szCs w:val="44"/>
        </w:rPr>
      </w:pPr>
    </w:p>
    <w:p>
      <w:pPr>
        <w:pStyle w:val="3"/>
        <w:rPr>
          <w:rFonts w:ascii="楷体_GB2312" w:eastAsia="楷体_GB2312"/>
          <w:b/>
          <w:sz w:val="44"/>
          <w:szCs w:val="44"/>
        </w:rPr>
      </w:pPr>
    </w:p>
    <w:p>
      <w:pPr>
        <w:pStyle w:val="5"/>
        <w:jc w:val="center"/>
        <w:rPr>
          <w:rFonts w:cs="宋体"/>
          <w:sz w:val="24"/>
        </w:rPr>
      </w:pPr>
      <w:r>
        <w:rPr>
          <w:rFonts w:hint="eastAsia" w:cs="宋体"/>
          <w:sz w:val="24"/>
          <w:lang w:val="en-US" w:eastAsia="zh-CN"/>
        </w:rPr>
        <w:t>5、</w:t>
      </w:r>
      <w:r>
        <w:rPr>
          <w:rFonts w:hint="eastAsia" w:cs="宋体"/>
          <w:sz w:val="24"/>
        </w:rPr>
        <w:t>报价一览表</w:t>
      </w:r>
    </w:p>
    <w:p>
      <w:pPr>
        <w:pStyle w:val="5"/>
        <w:rPr>
          <w:sz w:val="24"/>
          <w:szCs w:val="24"/>
        </w:rPr>
      </w:pPr>
      <w:r>
        <w:rPr>
          <w:rFonts w:hint="eastAsia"/>
          <w:sz w:val="24"/>
          <w:szCs w:val="24"/>
          <w:lang w:eastAsia="zh-CN"/>
        </w:rPr>
        <w:t>项目编号</w:t>
      </w:r>
      <w:r>
        <w:rPr>
          <w:rFonts w:hint="eastAsia"/>
          <w:sz w:val="24"/>
          <w:szCs w:val="24"/>
        </w:rPr>
        <w:t xml:space="preserve">：    </w:t>
      </w:r>
    </w:p>
    <w:p>
      <w:pPr>
        <w:pStyle w:val="5"/>
        <w:rPr>
          <w:rFonts w:hint="eastAsia"/>
          <w:sz w:val="24"/>
          <w:szCs w:val="24"/>
        </w:rPr>
      </w:pPr>
      <w:r>
        <w:rPr>
          <w:rFonts w:hint="eastAsia"/>
          <w:sz w:val="24"/>
          <w:szCs w:val="24"/>
        </w:rPr>
        <w:t xml:space="preserve">项目名称: </w:t>
      </w:r>
    </w:p>
    <w:p>
      <w:pPr>
        <w:pStyle w:val="21"/>
        <w:ind w:firstLine="6240" w:firstLineChars="2600"/>
        <w:rPr>
          <w:rFonts w:hint="eastAsia" w:ascii="宋体" w:hAnsi="宋体"/>
          <w:sz w:val="24"/>
        </w:rPr>
      </w:pPr>
      <w:r>
        <w:rPr>
          <w:rFonts w:hint="eastAsia" w:ascii="宋体" w:hAnsi="宋体"/>
          <w:sz w:val="24"/>
        </w:rPr>
        <w:t>金额单位：人民币元</w:t>
      </w:r>
    </w:p>
    <w:p>
      <w:pPr>
        <w:pStyle w:val="21"/>
        <w:ind w:firstLine="6240" w:firstLineChars="2600"/>
        <w:rPr>
          <w:rFonts w:hint="eastAsia" w:ascii="宋体" w:hAnsi="宋体"/>
          <w:sz w:val="24"/>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826"/>
        <w:gridCol w:w="2419"/>
        <w:gridCol w:w="1419"/>
        <w:gridCol w:w="2567"/>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919" w:type="dxa"/>
            <w:noWrap w:val="0"/>
            <w:vAlign w:val="center"/>
          </w:tcPr>
          <w:p>
            <w:pPr>
              <w:pStyle w:val="10"/>
              <w:snapToGrid w:val="0"/>
              <w:ind w:left="-105" w:leftChars="-50" w:right="-105" w:rightChars="-50"/>
              <w:jc w:val="center"/>
              <w:rPr>
                <w:rFonts w:hint="eastAsia" w:hAnsi="宋体"/>
                <w:b/>
                <w:sz w:val="24"/>
              </w:rPr>
            </w:pPr>
            <w:r>
              <w:rPr>
                <w:rFonts w:hint="eastAsia" w:hAnsi="宋体"/>
                <w:b/>
                <w:sz w:val="24"/>
              </w:rPr>
              <w:t>合同包</w:t>
            </w:r>
          </w:p>
        </w:tc>
        <w:tc>
          <w:tcPr>
            <w:tcW w:w="826" w:type="dxa"/>
            <w:noWrap w:val="0"/>
            <w:vAlign w:val="center"/>
          </w:tcPr>
          <w:p>
            <w:pPr>
              <w:pStyle w:val="10"/>
              <w:snapToGrid w:val="0"/>
              <w:ind w:left="-105" w:leftChars="-50" w:right="-105" w:rightChars="-50"/>
              <w:jc w:val="center"/>
              <w:rPr>
                <w:rFonts w:hint="eastAsia" w:hAnsi="宋体"/>
                <w:b/>
                <w:sz w:val="24"/>
              </w:rPr>
            </w:pPr>
            <w:r>
              <w:rPr>
                <w:rFonts w:hint="eastAsia" w:hAnsi="宋体" w:cs="宋体"/>
                <w:b/>
                <w:bCs/>
                <w:sz w:val="24"/>
              </w:rPr>
              <w:t>品目号</w:t>
            </w:r>
          </w:p>
        </w:tc>
        <w:tc>
          <w:tcPr>
            <w:tcW w:w="2419" w:type="dxa"/>
            <w:noWrap w:val="0"/>
            <w:vAlign w:val="center"/>
          </w:tcPr>
          <w:p>
            <w:pPr>
              <w:pStyle w:val="10"/>
              <w:snapToGrid w:val="0"/>
              <w:ind w:left="-105" w:leftChars="-50" w:right="-105" w:rightChars="-50"/>
              <w:jc w:val="center"/>
              <w:rPr>
                <w:rFonts w:hint="eastAsia" w:hAnsi="宋体"/>
                <w:b/>
                <w:sz w:val="24"/>
              </w:rPr>
            </w:pPr>
            <w:r>
              <w:rPr>
                <w:rFonts w:hint="eastAsia" w:hAnsi="宋体" w:cs="宋体"/>
                <w:b/>
                <w:bCs/>
                <w:sz w:val="24"/>
                <w:lang w:eastAsia="zh-CN"/>
              </w:rPr>
              <w:t>议价</w:t>
            </w:r>
            <w:r>
              <w:rPr>
                <w:rFonts w:hint="eastAsia" w:hAnsi="宋体" w:cs="宋体"/>
                <w:b/>
                <w:bCs/>
                <w:sz w:val="24"/>
              </w:rPr>
              <w:t>标的</w:t>
            </w:r>
          </w:p>
        </w:tc>
        <w:tc>
          <w:tcPr>
            <w:tcW w:w="1419" w:type="dxa"/>
            <w:noWrap w:val="0"/>
            <w:vAlign w:val="center"/>
          </w:tcPr>
          <w:p>
            <w:pPr>
              <w:pStyle w:val="10"/>
              <w:snapToGrid w:val="0"/>
              <w:ind w:left="-105" w:leftChars="-50" w:right="-105" w:rightChars="-50"/>
              <w:jc w:val="center"/>
              <w:rPr>
                <w:rFonts w:hint="eastAsia" w:hAnsi="宋体"/>
                <w:b/>
                <w:sz w:val="24"/>
              </w:rPr>
            </w:pPr>
            <w:r>
              <w:rPr>
                <w:rFonts w:hint="eastAsia" w:hAnsi="宋体"/>
                <w:b/>
                <w:sz w:val="24"/>
              </w:rPr>
              <w:t>服务期限</w:t>
            </w:r>
          </w:p>
        </w:tc>
        <w:tc>
          <w:tcPr>
            <w:tcW w:w="2567" w:type="dxa"/>
            <w:noWrap w:val="0"/>
            <w:vAlign w:val="center"/>
          </w:tcPr>
          <w:p>
            <w:pPr>
              <w:widowControl/>
              <w:spacing w:line="440" w:lineRule="exact"/>
              <w:jc w:val="center"/>
              <w:rPr>
                <w:rFonts w:hint="eastAsia" w:ascii="宋体" w:hAnsi="宋体"/>
                <w:b/>
                <w:kern w:val="0"/>
                <w:sz w:val="24"/>
              </w:rPr>
            </w:pPr>
            <w:r>
              <w:rPr>
                <w:rFonts w:hint="eastAsia" w:ascii="宋体" w:hAnsi="宋体"/>
                <w:b/>
                <w:kern w:val="0"/>
                <w:sz w:val="24"/>
              </w:rPr>
              <w:t>投标总报价</w:t>
            </w:r>
          </w:p>
        </w:tc>
        <w:tc>
          <w:tcPr>
            <w:tcW w:w="1449" w:type="dxa"/>
            <w:noWrap w:val="0"/>
            <w:vAlign w:val="center"/>
          </w:tcPr>
          <w:p>
            <w:pPr>
              <w:widowControl/>
              <w:spacing w:line="440" w:lineRule="exact"/>
              <w:jc w:val="center"/>
              <w:rPr>
                <w:rFonts w:hint="eastAsia" w:ascii="宋体" w:hAnsi="宋体"/>
                <w:b/>
                <w:kern w:val="0"/>
                <w:sz w:val="24"/>
              </w:rPr>
            </w:pPr>
            <w:r>
              <w:rPr>
                <w:rFonts w:hint="eastAsia" w:ascii="宋体" w:hAnsi="宋体"/>
                <w:b/>
                <w:kern w:val="0"/>
                <w:sz w:val="24"/>
              </w:rPr>
              <w:t>折扣系数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919" w:type="dxa"/>
            <w:noWrap w:val="0"/>
            <w:vAlign w:val="center"/>
          </w:tcPr>
          <w:p>
            <w:pPr>
              <w:snapToGrid w:val="0"/>
              <w:spacing w:line="360" w:lineRule="auto"/>
              <w:jc w:val="center"/>
              <w:rPr>
                <w:rFonts w:hint="eastAsia" w:ascii="宋体" w:hAnsi="宋体"/>
                <w:sz w:val="24"/>
              </w:rPr>
            </w:pPr>
            <w:r>
              <w:rPr>
                <w:rFonts w:hint="eastAsia" w:ascii="宋体" w:hAnsi="宋体"/>
                <w:sz w:val="24"/>
              </w:rPr>
              <w:t>1</w:t>
            </w:r>
          </w:p>
        </w:tc>
        <w:tc>
          <w:tcPr>
            <w:tcW w:w="826" w:type="dxa"/>
            <w:noWrap w:val="0"/>
            <w:vAlign w:val="center"/>
          </w:tcPr>
          <w:p>
            <w:pPr>
              <w:snapToGrid w:val="0"/>
              <w:spacing w:line="360" w:lineRule="auto"/>
              <w:jc w:val="center"/>
              <w:rPr>
                <w:rFonts w:hint="eastAsia" w:ascii="宋体" w:hAnsi="宋体"/>
                <w:sz w:val="24"/>
              </w:rPr>
            </w:pPr>
            <w:r>
              <w:rPr>
                <w:rFonts w:hint="eastAsia" w:ascii="宋体" w:hAnsi="宋体"/>
                <w:sz w:val="24"/>
              </w:rPr>
              <w:t>1-1</w:t>
            </w:r>
          </w:p>
          <w:p>
            <w:pPr>
              <w:snapToGrid w:val="0"/>
              <w:spacing w:line="360" w:lineRule="auto"/>
              <w:jc w:val="center"/>
              <w:rPr>
                <w:rFonts w:hint="eastAsia" w:ascii="宋体" w:hAnsi="宋体"/>
                <w:sz w:val="24"/>
              </w:rPr>
            </w:pPr>
          </w:p>
        </w:tc>
        <w:tc>
          <w:tcPr>
            <w:tcW w:w="2419" w:type="dxa"/>
            <w:noWrap w:val="0"/>
            <w:vAlign w:val="center"/>
          </w:tcPr>
          <w:p>
            <w:pPr>
              <w:snapToGrid w:val="0"/>
              <w:spacing w:line="360" w:lineRule="auto"/>
              <w:jc w:val="center"/>
              <w:rPr>
                <w:rFonts w:hint="eastAsia" w:ascii="宋体" w:hAnsi="宋体" w:eastAsia="宋体"/>
                <w:sz w:val="24"/>
                <w:lang w:eastAsia="zh-CN"/>
              </w:rPr>
            </w:pPr>
          </w:p>
        </w:tc>
        <w:tc>
          <w:tcPr>
            <w:tcW w:w="1419" w:type="dxa"/>
            <w:noWrap w:val="0"/>
            <w:vAlign w:val="center"/>
          </w:tcPr>
          <w:p>
            <w:pPr>
              <w:snapToGrid w:val="0"/>
              <w:spacing w:line="360" w:lineRule="auto"/>
              <w:jc w:val="center"/>
              <w:rPr>
                <w:rFonts w:ascii="宋体" w:hAnsi="宋体"/>
                <w:sz w:val="24"/>
              </w:rPr>
            </w:pPr>
          </w:p>
        </w:tc>
        <w:tc>
          <w:tcPr>
            <w:tcW w:w="2567" w:type="dxa"/>
            <w:noWrap w:val="0"/>
            <w:vAlign w:val="center"/>
          </w:tcPr>
          <w:p>
            <w:pPr>
              <w:widowControl/>
              <w:spacing w:line="440" w:lineRule="exact"/>
              <w:jc w:val="center"/>
              <w:rPr>
                <w:rFonts w:hint="eastAsia" w:ascii="宋体" w:hAnsi="宋体"/>
                <w:sz w:val="24"/>
              </w:rPr>
            </w:pPr>
            <w:r>
              <w:rPr>
                <w:rFonts w:hint="eastAsia" w:ascii="宋体" w:hAnsi="宋体"/>
                <w:sz w:val="24"/>
              </w:rPr>
              <w:t>大写：</w:t>
            </w:r>
          </w:p>
          <w:p>
            <w:pPr>
              <w:widowControl/>
              <w:spacing w:line="440" w:lineRule="exact"/>
              <w:jc w:val="center"/>
              <w:rPr>
                <w:rFonts w:hint="eastAsia" w:ascii="宋体" w:hAnsi="宋体"/>
                <w:sz w:val="24"/>
              </w:rPr>
            </w:pPr>
            <w:r>
              <w:rPr>
                <w:rFonts w:hint="eastAsia" w:ascii="宋体" w:hAnsi="宋体"/>
                <w:sz w:val="24"/>
              </w:rPr>
              <w:t>小写：</w:t>
            </w:r>
          </w:p>
        </w:tc>
        <w:tc>
          <w:tcPr>
            <w:tcW w:w="1449" w:type="dxa"/>
            <w:noWrap w:val="0"/>
            <w:vAlign w:val="center"/>
          </w:tcPr>
          <w:p>
            <w:pPr>
              <w:widowControl/>
              <w:spacing w:line="440" w:lineRule="exact"/>
              <w:jc w:val="center"/>
              <w:rPr>
                <w:rFonts w:ascii="宋体" w:hAnsi="宋体"/>
                <w:sz w:val="24"/>
              </w:rPr>
            </w:pPr>
          </w:p>
        </w:tc>
      </w:tr>
    </w:tbl>
    <w:p>
      <w:pPr>
        <w:spacing w:beforeLines="0" w:afterLines="0" w:line="460" w:lineRule="exact"/>
        <w:rPr>
          <w:rFonts w:ascii="宋体" w:hAnsi="宋体"/>
          <w:b/>
          <w:sz w:val="24"/>
        </w:rPr>
      </w:pPr>
      <w:r>
        <w:rPr>
          <w:rFonts w:hint="eastAsia" w:ascii="宋体" w:hAnsi="宋体" w:cs="宋体"/>
          <w:b/>
          <w:bCs/>
          <w:sz w:val="24"/>
          <w:lang w:eastAsia="zh-CN"/>
        </w:rPr>
        <w:t>注：</w:t>
      </w:r>
      <w:r>
        <w:rPr>
          <w:rFonts w:hint="eastAsia" w:ascii="宋体" w:hAnsi="宋体" w:cs="宋体"/>
          <w:b/>
          <w:bCs/>
          <w:sz w:val="24"/>
        </w:rPr>
        <w:t>本项目</w:t>
      </w:r>
      <w:r>
        <w:rPr>
          <w:rFonts w:hint="eastAsia" w:ascii="宋体" w:hAnsi="宋体"/>
          <w:b/>
          <w:sz w:val="24"/>
        </w:rPr>
        <w:t>报价要求</w:t>
      </w:r>
    </w:p>
    <w:p>
      <w:pPr>
        <w:widowControl/>
        <w:spacing w:beforeLines="0" w:afterLines="0" w:line="460" w:lineRule="exact"/>
        <w:ind w:firstLine="480" w:firstLineChars="200"/>
        <w:jc w:val="left"/>
        <w:rPr>
          <w:rFonts w:hint="eastAsia" w:ascii="宋体" w:hAnsi="宋体"/>
          <w:sz w:val="24"/>
        </w:rPr>
      </w:pPr>
      <w:r>
        <w:rPr>
          <w:rFonts w:hint="eastAsia" w:ascii="宋体" w:hAnsi="宋体"/>
          <w:sz w:val="24"/>
        </w:rPr>
        <w:t>1</w:t>
      </w:r>
      <w:r>
        <w:rPr>
          <w:rFonts w:hint="eastAsia" w:ascii="宋体" w:hAnsi="宋体"/>
          <w:sz w:val="24"/>
          <w:lang w:val="en-US" w:eastAsia="zh-CN"/>
        </w:rPr>
        <w:t>.</w:t>
      </w:r>
      <w:r>
        <w:rPr>
          <w:rFonts w:hint="eastAsia" w:ascii="宋体" w:hAnsi="宋体"/>
          <w:sz w:val="24"/>
        </w:rPr>
        <w:t>供应商的报价应包括了为实施和完成合同所需的劳务、材料、运输、安装（含所需辅材）、调试、维修、服务、保险、利润、税费、市场变化以及合同明示的所有责任、义务和风险等一切费用，验收、技术服务、相关文件的提交、质保期免费保修、维护等一切费用。采购人不再另行支付本项目签订合同金额以外的费用。</w:t>
      </w:r>
    </w:p>
    <w:p>
      <w:pPr>
        <w:pStyle w:val="13"/>
        <w:spacing w:before="0" w:beforeLines="0" w:beforeAutospacing="0" w:after="0" w:afterLines="0" w:afterAutospacing="0" w:line="460" w:lineRule="exact"/>
        <w:ind w:firstLine="480" w:firstLineChars="200"/>
        <w:rPr>
          <w:rFonts w:hint="eastAsia"/>
        </w:rPr>
      </w:pPr>
      <w:r>
        <w:rPr>
          <w:rFonts w:hint="eastAsia"/>
          <w:lang w:val="en-US" w:eastAsia="zh-CN"/>
        </w:rPr>
        <w:t>2.</w:t>
      </w:r>
      <w:r>
        <w:rPr>
          <w:rFonts w:hint="eastAsia"/>
          <w:b/>
          <w:bCs/>
        </w:rPr>
        <w:t>供应商须对福建省监狱管理局信创设备维修配件和耗材服务采购项目进行</w:t>
      </w:r>
      <w:r>
        <w:rPr>
          <w:rStyle w:val="17"/>
          <w:rFonts w:hint="eastAsia"/>
          <w:shd w:val="clear" w:color="auto" w:fill="FFFFFF"/>
        </w:rPr>
        <w:t>统一的折扣报价（即供应商投标的所有服务只能有唯一一个相同的折扣报价）。</w:t>
      </w:r>
      <w:r>
        <w:rPr>
          <w:rFonts w:hint="eastAsia"/>
          <w:shd w:val="clear" w:color="auto" w:fill="FFFFFF"/>
        </w:rPr>
        <w:t>举例说明：</w:t>
      </w:r>
      <w:r>
        <w:rPr>
          <w:rFonts w:hint="eastAsia"/>
        </w:rPr>
        <w:t>供应商</w:t>
      </w:r>
      <w:r>
        <w:rPr>
          <w:rFonts w:hint="eastAsia"/>
          <w:shd w:val="clear" w:color="auto" w:fill="FFFFFF"/>
        </w:rPr>
        <w:t>所报折扣为9折，则所报折扣系数为0.90。</w:t>
      </w:r>
    </w:p>
    <w:p>
      <w:pPr>
        <w:pStyle w:val="13"/>
        <w:spacing w:before="0" w:beforeLines="0" w:beforeAutospacing="0" w:after="0" w:afterLines="0" w:afterAutospacing="0" w:line="460" w:lineRule="exact"/>
        <w:ind w:firstLine="480" w:firstLineChars="200"/>
        <w:rPr>
          <w:rFonts w:hint="eastAsia"/>
          <w:shd w:val="clear" w:color="auto" w:fill="FFFFFF"/>
        </w:rPr>
      </w:pPr>
      <w:r>
        <w:rPr>
          <w:rFonts w:hint="eastAsia"/>
          <w:shd w:val="clear" w:color="auto" w:fill="FFFFFF"/>
          <w:lang w:val="en-US" w:eastAsia="zh-CN"/>
        </w:rPr>
        <w:t>3.</w:t>
      </w:r>
      <w:r>
        <w:rPr>
          <w:rFonts w:hint="eastAsia"/>
          <w:shd w:val="clear" w:color="auto" w:fill="FFFFFF"/>
        </w:rPr>
        <w:t>最终按成交人的折扣系数作为实际结算依据，折扣系数计算时保留小数点后两位，第三位四舍五入。成交供应商实际的供货价格，按照单价最高限价乘以折扣率计算，按照四舍五入，保留小数点后两位确定。</w:t>
      </w:r>
    </w:p>
    <w:p>
      <w:pPr>
        <w:pStyle w:val="13"/>
        <w:spacing w:before="0" w:beforeAutospacing="0" w:after="0" w:afterAutospacing="0" w:line="460" w:lineRule="exact"/>
      </w:pPr>
    </w:p>
    <w:p>
      <w:pPr>
        <w:spacing w:line="460" w:lineRule="exact"/>
        <w:ind w:firstLine="3240" w:firstLineChars="1350"/>
        <w:jc w:val="left"/>
        <w:rPr>
          <w:rFonts w:ascii="宋体" w:hAnsi="宋体" w:cs="宋体"/>
          <w:sz w:val="24"/>
        </w:rPr>
      </w:pPr>
      <w:r>
        <w:rPr>
          <w:rFonts w:hint="eastAsia" w:ascii="宋体" w:hAnsi="宋体" w:cs="宋体"/>
          <w:sz w:val="24"/>
          <w:lang w:eastAsia="zh-CN"/>
        </w:rPr>
        <w:t>供应商</w:t>
      </w:r>
      <w:r>
        <w:rPr>
          <w:rFonts w:hint="eastAsia" w:ascii="宋体" w:hAnsi="宋体" w:cs="宋体"/>
          <w:sz w:val="24"/>
        </w:rPr>
        <w:t>（全称并加盖公章）：</w:t>
      </w:r>
    </w:p>
    <w:p>
      <w:pPr>
        <w:spacing w:line="460" w:lineRule="exact"/>
        <w:ind w:firstLine="3240" w:firstLineChars="1350"/>
        <w:jc w:val="left"/>
        <w:rPr>
          <w:rFonts w:ascii="宋体" w:hAnsi="宋体" w:cs="宋体"/>
          <w:sz w:val="24"/>
        </w:rPr>
      </w:pPr>
      <w:r>
        <w:rPr>
          <w:rFonts w:hint="eastAsia" w:ascii="宋体" w:hAnsi="宋体" w:cs="宋体"/>
          <w:sz w:val="24"/>
          <w:lang w:eastAsia="zh-CN"/>
        </w:rPr>
        <w:t>供应商</w:t>
      </w:r>
      <w:r>
        <w:rPr>
          <w:rFonts w:hint="eastAsia" w:ascii="宋体" w:hAnsi="宋体" w:cs="宋体"/>
          <w:sz w:val="24"/>
        </w:rPr>
        <w:t>代表签字：</w:t>
      </w:r>
    </w:p>
    <w:p>
      <w:pPr>
        <w:spacing w:line="460" w:lineRule="exact"/>
        <w:ind w:firstLine="3360" w:firstLineChars="1400"/>
        <w:jc w:val="left"/>
        <w:rPr>
          <w:rFonts w:ascii="宋体" w:hAnsi="宋体" w:cs="宋体"/>
          <w:b/>
          <w:sz w:val="28"/>
          <w:szCs w:val="28"/>
        </w:rPr>
      </w:pPr>
      <w:bookmarkStart w:id="30" w:name="_GoBack"/>
      <w:bookmarkEnd w:id="30"/>
      <w:r>
        <w:rPr>
          <w:rFonts w:hint="eastAsia" w:ascii="宋体" w:hAnsi="宋体" w:cs="宋体"/>
          <w:sz w:val="24"/>
        </w:rPr>
        <w:t>日期：</w:t>
      </w:r>
    </w:p>
    <w:p/>
    <w:sectPr>
      <w:footerReference r:id="rId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73C57C"/>
    <w:multiLevelType w:val="singleLevel"/>
    <w:tmpl w:val="A573C57C"/>
    <w:lvl w:ilvl="0" w:tentative="0">
      <w:start w:val="6"/>
      <w:numFmt w:val="decimal"/>
      <w:suff w:val="nothing"/>
      <w:lvlText w:val="%1、"/>
      <w:lvlJc w:val="left"/>
    </w:lvl>
  </w:abstractNum>
  <w:abstractNum w:abstractNumId="1">
    <w:nsid w:val="4C778A60"/>
    <w:multiLevelType w:val="singleLevel"/>
    <w:tmpl w:val="4C778A60"/>
    <w:lvl w:ilvl="0" w:tentative="0">
      <w:start w:val="2"/>
      <w:numFmt w:val="decimal"/>
      <w:lvlText w:val="%1."/>
      <w:lvlJc w:val="left"/>
      <w:pPr>
        <w:tabs>
          <w:tab w:val="left" w:pos="312"/>
        </w:tabs>
      </w:pPr>
    </w:lvl>
  </w:abstractNum>
  <w:abstractNum w:abstractNumId="2">
    <w:nsid w:val="72534637"/>
    <w:multiLevelType w:val="singleLevel"/>
    <w:tmpl w:val="72534637"/>
    <w:lvl w:ilvl="0" w:tentative="0">
      <w:start w:val="8"/>
      <w:numFmt w:val="decimal"/>
      <w:suff w:val="nothing"/>
      <w:lvlText w:val="%1、"/>
      <w:lvlJc w:val="left"/>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暮色">
    <w15:presenceInfo w15:providerId="None" w15:userId="暮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4MTBjNjk2NzY1NTE4NjZmN2RlNjY3ZjY0ODRjMWYifQ=="/>
  </w:docVars>
  <w:rsids>
    <w:rsidRoot w:val="07160A9E"/>
    <w:rsid w:val="03CA4A27"/>
    <w:rsid w:val="07160A9E"/>
    <w:rsid w:val="0BA17427"/>
    <w:rsid w:val="0D643A64"/>
    <w:rsid w:val="16B949E7"/>
    <w:rsid w:val="1F973891"/>
    <w:rsid w:val="22AA14D2"/>
    <w:rsid w:val="2A7E1FC0"/>
    <w:rsid w:val="2CBA16A3"/>
    <w:rsid w:val="2D6A610B"/>
    <w:rsid w:val="2F0E04DA"/>
    <w:rsid w:val="2FFD6994"/>
    <w:rsid w:val="35200CD3"/>
    <w:rsid w:val="361D0C19"/>
    <w:rsid w:val="39753AD5"/>
    <w:rsid w:val="3DB973D6"/>
    <w:rsid w:val="3EDE551D"/>
    <w:rsid w:val="3FFF0C57"/>
    <w:rsid w:val="40D54892"/>
    <w:rsid w:val="42D11A49"/>
    <w:rsid w:val="496F20E4"/>
    <w:rsid w:val="4E4558F9"/>
    <w:rsid w:val="50C74DDA"/>
    <w:rsid w:val="52E77A54"/>
    <w:rsid w:val="542D1CD0"/>
    <w:rsid w:val="564D4DA4"/>
    <w:rsid w:val="5C637CEC"/>
    <w:rsid w:val="619F3AAD"/>
    <w:rsid w:val="61F27AE1"/>
    <w:rsid w:val="66902D78"/>
    <w:rsid w:val="6C5F7F8A"/>
    <w:rsid w:val="6F8A4236"/>
    <w:rsid w:val="771575FD"/>
    <w:rsid w:val="772F5F89"/>
    <w:rsid w:val="79AE7AE4"/>
    <w:rsid w:val="79E37BE0"/>
    <w:rsid w:val="7AEC4607"/>
    <w:rsid w:val="7C0E6011"/>
    <w:rsid w:val="7D2050C7"/>
    <w:rsid w:val="7FDC0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tabs>
        <w:tab w:val="left" w:pos="4606"/>
      </w:tabs>
      <w:ind w:firstLine="42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Normal Indent"/>
    <w:basedOn w:val="1"/>
    <w:next w:val="3"/>
    <w:qFormat/>
    <w:uiPriority w:val="0"/>
    <w:pPr>
      <w:ind w:firstLine="420"/>
    </w:pPr>
    <w:rPr>
      <w:szCs w:val="20"/>
    </w:rPr>
  </w:style>
  <w:style w:type="paragraph" w:styleId="8">
    <w:name w:val="annotation text"/>
    <w:basedOn w:val="1"/>
    <w:qFormat/>
    <w:uiPriority w:val="0"/>
    <w:pPr>
      <w:jc w:val="left"/>
    </w:pPr>
  </w:style>
  <w:style w:type="paragraph" w:styleId="9">
    <w:name w:val="Body Text"/>
    <w:basedOn w:val="1"/>
    <w:qFormat/>
    <w:uiPriority w:val="0"/>
    <w:pPr>
      <w:spacing w:after="120"/>
    </w:pPr>
  </w:style>
  <w:style w:type="paragraph" w:styleId="10">
    <w:name w:val="Plain Text"/>
    <w:basedOn w:val="1"/>
    <w:qFormat/>
    <w:uiPriority w:val="0"/>
    <w:rPr>
      <w:rFonts w:ascii="宋体" w:hAnsi="Courier New"/>
      <w:kern w:val="0"/>
      <w:sz w:val="20"/>
    </w:rPr>
  </w:style>
  <w:style w:type="paragraph" w:styleId="11">
    <w:name w:val="footer"/>
    <w:basedOn w:val="1"/>
    <w:next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FC正文"/>
    <w:basedOn w:val="1"/>
    <w:qFormat/>
    <w:uiPriority w:val="0"/>
    <w:pPr>
      <w:snapToGrid w:val="0"/>
      <w:spacing w:beforeLines="50" w:afterLines="50" w:line="360" w:lineRule="auto"/>
      <w:ind w:firstLine="480" w:firstLineChars="200"/>
      <w:contextualSpacing/>
    </w:pPr>
    <w:rPr>
      <w:sz w:val="24"/>
    </w:rPr>
  </w:style>
  <w:style w:type="paragraph" w:customStyle="1" w:styleId="19">
    <w:name w:val="Fließtext"/>
    <w:basedOn w:val="1"/>
    <w:qFormat/>
    <w:uiPriority w:val="0"/>
    <w:pPr>
      <w:overflowPunct w:val="0"/>
      <w:autoSpaceDE w:val="0"/>
      <w:autoSpaceDN w:val="0"/>
      <w:adjustRightInd w:val="0"/>
      <w:textAlignment w:val="baseline"/>
    </w:pPr>
    <w:rPr>
      <w:kern w:val="28"/>
      <w:szCs w:val="20"/>
    </w:rPr>
  </w:style>
  <w:style w:type="character" w:customStyle="1" w:styleId="20">
    <w:name w:val="NormalCharacter"/>
    <w:semiHidden/>
    <w:qFormat/>
    <w:uiPriority w:val="0"/>
    <w:rPr>
      <w:kern w:val="2"/>
      <w:sz w:val="21"/>
      <w:szCs w:val="24"/>
      <w:lang w:val="en-US" w:eastAsia="zh-CN" w:bidi="ar-SA"/>
    </w:rPr>
  </w:style>
  <w:style w:type="paragraph" w:customStyle="1" w:styleId="21">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样式3"/>
    <w:basedOn w:val="10"/>
    <w:qFormat/>
    <w:uiPriority w:val="0"/>
    <w:pPr>
      <w:spacing w:line="0" w:lineRule="atLeast"/>
      <w:outlineLvl w:val="0"/>
    </w:pPr>
    <w:rPr>
      <w:sz w:val="28"/>
    </w:rPr>
  </w:style>
  <w:style w:type="character" w:customStyle="1" w:styleId="23">
    <w:name w:val="apple-converted-space"/>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13034</Words>
  <Characters>14440</Characters>
  <Lines>0</Lines>
  <Paragraphs>0</Paragraphs>
  <TotalTime>4</TotalTime>
  <ScaleCrop>false</ScaleCrop>
  <LinksUpToDate>false</LinksUpToDate>
  <CharactersWithSpaces>15137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2022-07-12T05:50:00Z</dcterms:created>
  <dc:creator>Administrator</dc:creator>
  <cp:lastModifiedBy>暮色1371282489</cp:lastModifiedBy>
  <cp:lastPrinted>2022-07-25T03:07:00Z</cp:lastPrinted>
  <dcterms:modified xsi:type="dcterms:W3CDTF">2022-08-02T12:58:36Z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7380E294A04F41DBBFD17BB454EDBDD0</vt:lpwstr>
  </property>
</Properties>
</file>