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16"/>
          <w:rFonts w:ascii="宋体" w:hAnsi="宋体" w:cs="Times New Roman"/>
          <w:b/>
          <w:bCs/>
          <w:sz w:val="72"/>
          <w:szCs w:val="72"/>
          <w:lang w:val="zh-CN"/>
        </w:rPr>
      </w:pPr>
    </w:p>
    <w:p>
      <w:pPr>
        <w:pStyle w:val="42"/>
        <w:rPr>
          <w:rStyle w:val="16"/>
          <w:lang w:val="zh-CN"/>
        </w:rPr>
      </w:pPr>
    </w:p>
    <w:p>
      <w:pPr>
        <w:spacing w:line="1400" w:lineRule="exact"/>
        <w:jc w:val="center"/>
        <w:rPr>
          <w:rStyle w:val="16"/>
          <w:rFonts w:ascii="宋体" w:hAnsi="宋体" w:cs="Times New Roman"/>
          <w:b/>
          <w:bCs/>
          <w:sz w:val="96"/>
          <w:szCs w:val="96"/>
        </w:rPr>
      </w:pPr>
      <w:r>
        <w:rPr>
          <w:rStyle w:val="16"/>
          <w:rFonts w:ascii="宋体" w:hAnsi="宋体" w:cs="Times New Roman"/>
          <w:b/>
          <w:bCs/>
          <w:sz w:val="96"/>
          <w:szCs w:val="96"/>
        </w:rPr>
        <w:t>福州职业技术学院</w:t>
      </w:r>
    </w:p>
    <w:p>
      <w:pPr>
        <w:spacing w:line="1400" w:lineRule="exact"/>
        <w:jc w:val="center"/>
        <w:rPr>
          <w:rStyle w:val="16"/>
          <w:rFonts w:ascii="宋体" w:hAnsi="宋体" w:cs="Times New Roman"/>
          <w:b/>
          <w:bCs/>
          <w:sz w:val="96"/>
          <w:szCs w:val="96"/>
        </w:rPr>
      </w:pPr>
      <w:r>
        <w:rPr>
          <w:rStyle w:val="16"/>
          <w:rFonts w:ascii="宋体" w:hAnsi="宋体" w:cs="Times New Roman"/>
          <w:b/>
          <w:bCs/>
          <w:sz w:val="96"/>
          <w:szCs w:val="96"/>
        </w:rPr>
        <w:t>网上竞价文件</w:t>
      </w:r>
    </w:p>
    <w:p>
      <w:pPr>
        <w:spacing w:line="500" w:lineRule="atLeast"/>
        <w:jc w:val="center"/>
        <w:rPr>
          <w:rStyle w:val="16"/>
          <w:rFonts w:ascii="宋体" w:hAnsi="宋体" w:cs="Times New Roman"/>
          <w:b/>
          <w:bCs/>
          <w:sz w:val="36"/>
          <w:szCs w:val="36"/>
        </w:rPr>
      </w:pPr>
    </w:p>
    <w:p>
      <w:pPr>
        <w:pStyle w:val="24"/>
        <w:spacing w:before="312" w:after="312"/>
        <w:rPr>
          <w:rStyle w:val="16"/>
        </w:rPr>
      </w:pPr>
    </w:p>
    <w:p>
      <w:pPr>
        <w:spacing w:line="500" w:lineRule="atLeast"/>
        <w:jc w:val="center"/>
        <w:rPr>
          <w:rStyle w:val="16"/>
          <w:rFonts w:ascii="宋体" w:hAnsi="宋体" w:cs="Times New Roman"/>
          <w:b/>
          <w:bCs/>
          <w:sz w:val="36"/>
          <w:szCs w:val="36"/>
        </w:rPr>
      </w:pPr>
    </w:p>
    <w:p>
      <w:pPr>
        <w:spacing w:line="360" w:lineRule="auto"/>
        <w:jc w:val="left"/>
        <w:rPr>
          <w:rStyle w:val="16"/>
          <w:rFonts w:ascii="宋体" w:hAnsi="宋体" w:cs="Times New Roman"/>
          <w:b/>
          <w:bCs/>
          <w:sz w:val="30"/>
          <w:szCs w:val="30"/>
          <w:lang w:val="zh-CN"/>
        </w:rPr>
      </w:pPr>
    </w:p>
    <w:p>
      <w:pPr>
        <w:spacing w:line="360" w:lineRule="auto"/>
        <w:ind w:firstLine="900" w:firstLineChars="300"/>
        <w:jc w:val="left"/>
        <w:rPr>
          <w:rStyle w:val="16"/>
          <w:rFonts w:ascii="宋体" w:hAnsi="宋体" w:cs="Times New Roman"/>
          <w:b/>
          <w:bCs/>
          <w:sz w:val="30"/>
          <w:szCs w:val="30"/>
        </w:rPr>
      </w:pPr>
      <w:r>
        <w:rPr>
          <w:rStyle w:val="16"/>
          <w:rFonts w:ascii="宋体" w:hAnsi="宋体" w:cs="Times New Roman"/>
          <w:b/>
          <w:bCs/>
          <w:sz w:val="30"/>
          <w:szCs w:val="30"/>
          <w:lang w:val="zh-CN"/>
        </w:rPr>
        <w:t>竞价编号：</w:t>
      </w:r>
      <w:r>
        <w:rPr>
          <w:rStyle w:val="16"/>
          <w:rFonts w:hint="eastAsia" w:ascii="宋体" w:hAnsi="宋体" w:cs="Times New Roman"/>
          <w:b/>
          <w:bCs/>
          <w:sz w:val="30"/>
          <w:szCs w:val="30"/>
          <w:lang w:val="zh-CN"/>
        </w:rPr>
        <w:t>FJHRWJ2021053-1</w:t>
      </w:r>
    </w:p>
    <w:p>
      <w:pPr>
        <w:pStyle w:val="42"/>
        <w:spacing w:after="0"/>
        <w:ind w:left="0" w:leftChars="0" w:firstLine="900" w:firstLineChars="300"/>
        <w:rPr>
          <w:rStyle w:val="16"/>
          <w:rFonts w:ascii="宋体" w:hAnsi="宋体" w:cs="Times New Roman"/>
          <w:b/>
          <w:bCs/>
          <w:sz w:val="30"/>
          <w:szCs w:val="30"/>
          <w:lang w:val="zh-CN"/>
        </w:rPr>
      </w:pPr>
      <w:r>
        <w:rPr>
          <w:rStyle w:val="16"/>
          <w:rFonts w:ascii="宋体" w:hAnsi="宋体" w:cs="Times New Roman"/>
          <w:b/>
          <w:bCs/>
          <w:sz w:val="30"/>
          <w:szCs w:val="30"/>
          <w:lang w:val="zh-CN"/>
        </w:rPr>
        <w:t>项目名称：</w:t>
      </w:r>
      <w:r>
        <w:rPr>
          <w:rStyle w:val="16"/>
          <w:rFonts w:hint="eastAsia" w:ascii="宋体" w:hAnsi="宋体" w:cs="Times New Roman"/>
          <w:b/>
          <w:bCs/>
          <w:sz w:val="30"/>
          <w:szCs w:val="30"/>
          <w:lang w:val="zh-CN"/>
        </w:rPr>
        <w:t>物联网工程综合实训课程教学耗材采购项目</w:t>
      </w:r>
    </w:p>
    <w:p>
      <w:pPr>
        <w:pStyle w:val="42"/>
        <w:spacing w:after="0"/>
        <w:ind w:left="0" w:leftChars="0" w:firstLine="900" w:firstLineChars="300"/>
        <w:rPr>
          <w:rStyle w:val="16"/>
          <w:rFonts w:ascii="宋体" w:hAnsi="宋体" w:cs="Times New Roman"/>
          <w:b/>
          <w:bCs/>
          <w:sz w:val="30"/>
          <w:szCs w:val="30"/>
        </w:rPr>
      </w:pPr>
      <w:r>
        <w:rPr>
          <w:rStyle w:val="16"/>
          <w:rFonts w:ascii="宋体" w:hAnsi="宋体" w:cs="Times New Roman"/>
          <w:b/>
          <w:bCs/>
          <w:sz w:val="30"/>
          <w:szCs w:val="30"/>
        </w:rPr>
        <w:t>采购人：福州职业技术学院</w:t>
      </w:r>
    </w:p>
    <w:p>
      <w:pPr>
        <w:pStyle w:val="42"/>
        <w:ind w:left="0" w:leftChars="0" w:firstLine="0"/>
        <w:rPr>
          <w:rStyle w:val="16"/>
          <w:rFonts w:ascii="宋体" w:hAnsi="宋体" w:cs="Times New Roman"/>
          <w:b/>
          <w:bCs/>
          <w:sz w:val="36"/>
          <w:szCs w:val="36"/>
        </w:rPr>
      </w:pPr>
    </w:p>
    <w:p>
      <w:pPr>
        <w:pStyle w:val="42"/>
        <w:ind w:left="0" w:leftChars="0" w:firstLine="0"/>
        <w:rPr>
          <w:rStyle w:val="16"/>
          <w:rFonts w:ascii="宋体" w:hAnsi="宋体" w:cs="Times New Roman"/>
          <w:b/>
          <w:bCs/>
          <w:sz w:val="36"/>
          <w:szCs w:val="36"/>
        </w:rPr>
      </w:pPr>
    </w:p>
    <w:p>
      <w:pPr>
        <w:spacing w:line="360" w:lineRule="auto"/>
        <w:jc w:val="center"/>
        <w:rPr>
          <w:rStyle w:val="16"/>
          <w:rFonts w:ascii="宋体" w:hAnsi="宋体" w:cs="Times New Roman"/>
          <w:b/>
          <w:bCs/>
          <w:sz w:val="30"/>
          <w:szCs w:val="30"/>
        </w:rPr>
      </w:pPr>
      <w:r>
        <w:rPr>
          <w:rStyle w:val="16"/>
          <w:rFonts w:ascii="宋体" w:hAnsi="宋体" w:cs="Times New Roman"/>
          <w:b/>
          <w:bCs/>
          <w:sz w:val="30"/>
          <w:szCs w:val="30"/>
        </w:rPr>
        <w:t>福建省宏瑞招标代理有限公司</w:t>
      </w:r>
    </w:p>
    <w:p>
      <w:pPr>
        <w:spacing w:line="360" w:lineRule="auto"/>
        <w:jc w:val="center"/>
        <w:rPr>
          <w:rStyle w:val="16"/>
          <w:rFonts w:ascii="宋体" w:hAnsi="宋体" w:cs="Times New Roman"/>
          <w:b/>
          <w:bCs/>
          <w:sz w:val="30"/>
          <w:szCs w:val="30"/>
        </w:rPr>
      </w:pPr>
    </w:p>
    <w:p>
      <w:pPr>
        <w:spacing w:line="360" w:lineRule="auto"/>
        <w:jc w:val="center"/>
        <w:rPr>
          <w:rStyle w:val="16"/>
          <w:rFonts w:ascii="宋体" w:hAnsi="宋体"/>
          <w:b/>
          <w:sz w:val="36"/>
          <w:szCs w:val="36"/>
          <w:u w:val="single"/>
        </w:rPr>
      </w:pPr>
      <w:r>
        <w:rPr>
          <w:rStyle w:val="16"/>
          <w:rFonts w:ascii="宋体" w:hAnsi="宋体" w:cs="Times New Roman"/>
          <w:b/>
          <w:bCs/>
          <w:sz w:val="30"/>
          <w:szCs w:val="30"/>
        </w:rPr>
        <w:t>二○二一年十</w:t>
      </w:r>
      <w:r>
        <w:rPr>
          <w:rStyle w:val="16"/>
          <w:rFonts w:hint="eastAsia" w:ascii="宋体" w:hAnsi="宋体" w:cs="Times New Roman"/>
          <w:b/>
          <w:bCs/>
          <w:sz w:val="30"/>
          <w:szCs w:val="30"/>
        </w:rPr>
        <w:t>二</w:t>
      </w:r>
      <w:r>
        <w:rPr>
          <w:rStyle w:val="16"/>
          <w:rFonts w:ascii="宋体" w:hAnsi="宋体" w:cs="Times New Roman"/>
          <w:b/>
          <w:bCs/>
          <w:sz w:val="30"/>
          <w:szCs w:val="30"/>
        </w:rPr>
        <w:t>月</w:t>
      </w:r>
    </w:p>
    <w:p>
      <w:pPr>
        <w:rPr>
          <w:rStyle w:val="16"/>
          <w:rFonts w:ascii="宋体" w:hAnsi="宋体"/>
        </w:rPr>
      </w:pPr>
    </w:p>
    <w:p>
      <w:pPr>
        <w:spacing w:line="500" w:lineRule="exact"/>
        <w:ind w:firstLine="640" w:firstLineChars="200"/>
        <w:jc w:val="center"/>
        <w:rPr>
          <w:rStyle w:val="16"/>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16"/>
        </w:rPr>
      </w:pPr>
    </w:p>
    <w:p>
      <w:pPr>
        <w:pStyle w:val="52"/>
        <w:spacing w:after="120" w:line="500" w:lineRule="exact"/>
        <w:jc w:val="center"/>
        <w:rPr>
          <w:rStyle w:val="16"/>
          <w:rFonts w:hAnsi="宋体"/>
          <w:b/>
          <w:sz w:val="36"/>
        </w:rPr>
      </w:pPr>
      <w:r>
        <w:rPr>
          <w:rStyle w:val="16"/>
          <w:rFonts w:hAnsi="宋体"/>
          <w:b/>
          <w:sz w:val="36"/>
        </w:rPr>
        <w:t>目录</w:t>
      </w:r>
    </w:p>
    <w:p>
      <w:pPr>
        <w:pStyle w:val="52"/>
        <w:spacing w:after="120" w:line="500" w:lineRule="exact"/>
        <w:rPr>
          <w:rStyle w:val="16"/>
          <w:rFonts w:hAnsi="宋体"/>
          <w:b/>
          <w:sz w:val="36"/>
        </w:rPr>
      </w:pPr>
    </w:p>
    <w:p>
      <w:pPr>
        <w:pStyle w:val="52"/>
        <w:spacing w:line="360" w:lineRule="auto"/>
        <w:rPr>
          <w:rStyle w:val="16"/>
          <w:rFonts w:hAnsi="宋体" w:cs="宋体"/>
          <w:bCs/>
          <w:sz w:val="24"/>
        </w:rPr>
      </w:pPr>
      <w:r>
        <w:rPr>
          <w:rStyle w:val="16"/>
          <w:rFonts w:hAnsi="宋体" w:cs="宋体"/>
          <w:bCs/>
          <w:sz w:val="24"/>
        </w:rPr>
        <w:t>第一章 竞价公告</w:t>
      </w:r>
    </w:p>
    <w:p>
      <w:pPr>
        <w:pStyle w:val="52"/>
        <w:spacing w:line="360" w:lineRule="auto"/>
        <w:rPr>
          <w:rStyle w:val="16"/>
          <w:rFonts w:hAnsi="宋体" w:cs="宋体"/>
          <w:bCs/>
          <w:sz w:val="24"/>
        </w:rPr>
      </w:pPr>
      <w:r>
        <w:rPr>
          <w:rStyle w:val="16"/>
          <w:rFonts w:hAnsi="宋体" w:cs="宋体"/>
          <w:bCs/>
          <w:sz w:val="24"/>
        </w:rPr>
        <w:t>第二章 网上竞价内容及要求</w:t>
      </w:r>
    </w:p>
    <w:p>
      <w:pPr>
        <w:pStyle w:val="52"/>
        <w:spacing w:line="360" w:lineRule="auto"/>
        <w:rPr>
          <w:rStyle w:val="16"/>
          <w:rFonts w:hAnsi="宋体" w:cs="宋体"/>
          <w:bCs/>
          <w:sz w:val="24"/>
        </w:rPr>
      </w:pPr>
      <w:r>
        <w:rPr>
          <w:rStyle w:val="16"/>
          <w:rFonts w:hAnsi="宋体" w:cs="宋体"/>
          <w:bCs/>
          <w:sz w:val="24"/>
        </w:rPr>
        <w:t>第三章 证明材料格式</w:t>
      </w:r>
    </w:p>
    <w:p>
      <w:pPr>
        <w:spacing w:line="360" w:lineRule="auto"/>
        <w:rPr>
          <w:rStyle w:val="16"/>
          <w:rFonts w:ascii="宋体" w:hAnsi="宋体" w:cs="宋体"/>
          <w:bCs/>
          <w:kern w:val="0"/>
          <w:sz w:val="24"/>
        </w:rPr>
      </w:pPr>
      <w:r>
        <w:rPr>
          <w:rStyle w:val="16"/>
          <w:rFonts w:ascii="宋体" w:hAnsi="宋体" w:cs="宋体"/>
          <w:bCs/>
          <w:kern w:val="0"/>
          <w:sz w:val="24"/>
        </w:rPr>
        <w:t>第四章 报价文件</w:t>
      </w:r>
    </w:p>
    <w:p>
      <w:pPr>
        <w:spacing w:line="500" w:lineRule="exact"/>
        <w:ind w:firstLine="480" w:firstLineChars="200"/>
        <w:jc w:val="center"/>
        <w:rPr>
          <w:rStyle w:val="16"/>
          <w:rFonts w:ascii="宋体" w:hAnsi="宋体" w:cs="宋体"/>
          <w:bCs/>
          <w:kern w:val="0"/>
          <w:sz w:val="24"/>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p>
    <w:p>
      <w:pPr>
        <w:spacing w:line="500" w:lineRule="exact"/>
        <w:rPr>
          <w:rStyle w:val="16"/>
          <w:rFonts w:ascii="宋体" w:hAnsi="宋体" w:cs="宋体"/>
          <w:b/>
          <w:bCs/>
          <w:kern w:val="0"/>
          <w:sz w:val="32"/>
          <w:szCs w:val="32"/>
        </w:rPr>
      </w:pPr>
    </w:p>
    <w:p>
      <w:pPr>
        <w:spacing w:line="500" w:lineRule="exact"/>
        <w:ind w:firstLine="640" w:firstLineChars="200"/>
        <w:jc w:val="center"/>
        <w:rPr>
          <w:rStyle w:val="16"/>
          <w:rFonts w:ascii="宋体" w:hAnsi="宋体" w:cs="宋体"/>
          <w:b/>
          <w:bCs/>
          <w:kern w:val="0"/>
          <w:sz w:val="32"/>
          <w:szCs w:val="32"/>
        </w:rPr>
      </w:pPr>
      <w:r>
        <w:rPr>
          <w:rStyle w:val="16"/>
          <w:rFonts w:ascii="宋体" w:hAnsi="宋体" w:cs="宋体"/>
          <w:b/>
          <w:bCs/>
          <w:kern w:val="0"/>
          <w:sz w:val="32"/>
          <w:szCs w:val="32"/>
        </w:rPr>
        <w:t>第一章 竞价公告</w:t>
      </w:r>
    </w:p>
    <w:p>
      <w:pPr>
        <w:spacing w:line="460" w:lineRule="atLeast"/>
        <w:ind w:firstLine="480" w:firstLineChars="200"/>
        <w:jc w:val="left"/>
        <w:rPr>
          <w:rStyle w:val="16"/>
          <w:rFonts w:ascii="宋体" w:hAnsi="宋体"/>
          <w:kern w:val="0"/>
          <w:sz w:val="24"/>
        </w:rPr>
      </w:pPr>
      <w:r>
        <w:rPr>
          <w:rStyle w:val="16"/>
          <w:rFonts w:ascii="宋体" w:hAnsi="宋体"/>
          <w:kern w:val="0"/>
          <w:sz w:val="24"/>
        </w:rPr>
        <w:t>福建省宏瑞招标代理有限公司受</w:t>
      </w:r>
      <w:r>
        <w:rPr>
          <w:rStyle w:val="16"/>
          <w:rFonts w:ascii="宋体" w:hAnsi="宋体" w:cs="宋体"/>
          <w:bCs/>
          <w:kern w:val="0"/>
          <w:sz w:val="24"/>
          <w:u w:val="single" w:color="000000"/>
        </w:rPr>
        <w:t>福州职业技术学院</w:t>
      </w:r>
      <w:r>
        <w:rPr>
          <w:rStyle w:val="16"/>
          <w:rFonts w:ascii="宋体" w:hAnsi="宋体"/>
          <w:kern w:val="0"/>
          <w:sz w:val="24"/>
        </w:rPr>
        <w:t>委托现通过网上竞价的方式选择</w:t>
      </w:r>
      <w:r>
        <w:rPr>
          <w:rStyle w:val="16"/>
          <w:rFonts w:hint="eastAsia" w:ascii="宋体" w:hAnsi="宋体"/>
          <w:kern w:val="0"/>
          <w:sz w:val="24"/>
          <w:u w:val="single" w:color="000000"/>
        </w:rPr>
        <w:t>物联网工程综合实训课程教学耗材采购项目</w:t>
      </w:r>
      <w:r>
        <w:rPr>
          <w:rStyle w:val="16"/>
          <w:rFonts w:ascii="宋体" w:hAnsi="宋体"/>
          <w:kern w:val="0"/>
          <w:sz w:val="24"/>
        </w:rPr>
        <w:t>的成交人。现邀请合格的竞价人对</w:t>
      </w:r>
      <w:r>
        <w:rPr>
          <w:rStyle w:val="16"/>
          <w:rFonts w:ascii="宋体" w:hAnsi="宋体"/>
          <w:sz w:val="24"/>
        </w:rPr>
        <w:t>本项目进行网</w:t>
      </w:r>
      <w:r>
        <w:rPr>
          <w:rStyle w:val="16"/>
          <w:rFonts w:ascii="宋体" w:hAnsi="宋体"/>
          <w:kern w:val="0"/>
          <w:sz w:val="24"/>
        </w:rPr>
        <w:t>上竞价。</w:t>
      </w:r>
    </w:p>
    <w:p>
      <w:pPr>
        <w:spacing w:line="460" w:lineRule="atLeast"/>
        <w:ind w:firstLine="480" w:firstLineChars="200"/>
        <w:jc w:val="left"/>
        <w:rPr>
          <w:rStyle w:val="16"/>
          <w:rFonts w:hint="eastAsia" w:ascii="宋体" w:hAnsi="宋体" w:eastAsia="宋体" w:cs="Times New Roman"/>
          <w:bCs/>
          <w:sz w:val="24"/>
          <w:lang w:val="en-US" w:eastAsia="zh-CN"/>
        </w:rPr>
      </w:pPr>
      <w:r>
        <w:rPr>
          <w:rStyle w:val="16"/>
          <w:rFonts w:ascii="宋体" w:hAnsi="宋体"/>
          <w:kern w:val="0"/>
          <w:sz w:val="24"/>
        </w:rPr>
        <w:t>1．竞价编号：</w:t>
      </w:r>
      <w:r>
        <w:rPr>
          <w:rStyle w:val="16"/>
          <w:rFonts w:hint="eastAsia" w:ascii="宋体" w:hAnsi="宋体"/>
          <w:kern w:val="0"/>
          <w:sz w:val="24"/>
          <w:lang w:eastAsia="zh-CN"/>
        </w:rPr>
        <w:t>FJHRWJ2021053-1</w:t>
      </w:r>
    </w:p>
    <w:p>
      <w:pPr>
        <w:spacing w:line="460" w:lineRule="atLeast"/>
        <w:ind w:firstLine="480" w:firstLineChars="200"/>
        <w:jc w:val="left"/>
        <w:rPr>
          <w:rStyle w:val="16"/>
          <w:rFonts w:ascii="宋体" w:hAnsi="宋体" w:cs="Times New Roman"/>
          <w:bCs/>
          <w:sz w:val="24"/>
        </w:rPr>
      </w:pPr>
      <w:r>
        <w:rPr>
          <w:rStyle w:val="16"/>
          <w:rFonts w:ascii="宋体" w:hAnsi="宋体"/>
          <w:kern w:val="0"/>
          <w:sz w:val="24"/>
        </w:rPr>
        <w:t>2．项目名称：</w:t>
      </w:r>
      <w:r>
        <w:rPr>
          <w:rStyle w:val="16"/>
          <w:rFonts w:hint="eastAsia" w:ascii="宋体" w:hAnsi="宋体"/>
          <w:kern w:val="0"/>
          <w:sz w:val="24"/>
        </w:rPr>
        <w:t>物联网工程综合实训课程教学耗材采购项目</w:t>
      </w:r>
    </w:p>
    <w:p>
      <w:pPr>
        <w:spacing w:line="460" w:lineRule="atLeast"/>
        <w:ind w:firstLine="480" w:firstLineChars="200"/>
        <w:jc w:val="left"/>
        <w:rPr>
          <w:rStyle w:val="16"/>
          <w:rFonts w:ascii="宋体" w:hAnsi="宋体"/>
          <w:kern w:val="0"/>
          <w:sz w:val="24"/>
        </w:rPr>
      </w:pPr>
      <w:r>
        <w:rPr>
          <w:rStyle w:val="16"/>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16"/>
          <w:rFonts w:ascii="宋体" w:hAnsi="宋体"/>
          <w:kern w:val="0"/>
          <w:sz w:val="24"/>
        </w:rPr>
      </w:pPr>
      <w:r>
        <w:rPr>
          <w:rStyle w:val="16"/>
          <w:rFonts w:ascii="宋体" w:hAnsi="宋体"/>
          <w:kern w:val="0"/>
          <w:sz w:val="24"/>
        </w:rPr>
        <w:t>4．时间：</w:t>
      </w:r>
    </w:p>
    <w:p>
      <w:pPr>
        <w:spacing w:line="460" w:lineRule="atLeast"/>
        <w:ind w:firstLine="480" w:firstLineChars="200"/>
        <w:jc w:val="left"/>
        <w:rPr>
          <w:rStyle w:val="16"/>
          <w:rFonts w:hint="eastAsia" w:ascii="宋体" w:hAnsi="宋体"/>
          <w:kern w:val="0"/>
          <w:sz w:val="24"/>
        </w:rPr>
      </w:pPr>
      <w:r>
        <w:rPr>
          <w:rStyle w:val="16"/>
          <w:rFonts w:hint="eastAsia" w:ascii="宋体" w:hAnsi="宋体"/>
          <w:kern w:val="0"/>
          <w:sz w:val="24"/>
        </w:rPr>
        <w:t>报名起始时间：2022年03月1</w:t>
      </w:r>
      <w:r>
        <w:rPr>
          <w:rStyle w:val="16"/>
          <w:rFonts w:hint="eastAsia" w:ascii="宋体" w:hAnsi="宋体"/>
          <w:kern w:val="0"/>
          <w:sz w:val="24"/>
          <w:lang w:val="en-US" w:eastAsia="zh-CN"/>
        </w:rPr>
        <w:t>1</w:t>
      </w:r>
      <w:r>
        <w:rPr>
          <w:rStyle w:val="16"/>
          <w:rFonts w:hint="eastAsia" w:ascii="宋体" w:hAnsi="宋体"/>
          <w:kern w:val="0"/>
          <w:sz w:val="24"/>
        </w:rPr>
        <w:t>日09:00:00</w:t>
      </w:r>
    </w:p>
    <w:p>
      <w:pPr>
        <w:spacing w:line="460" w:lineRule="atLeast"/>
        <w:ind w:firstLine="480" w:firstLineChars="200"/>
        <w:jc w:val="left"/>
        <w:rPr>
          <w:rStyle w:val="16"/>
          <w:rFonts w:hint="eastAsia" w:ascii="宋体" w:hAnsi="宋体"/>
          <w:kern w:val="0"/>
          <w:sz w:val="24"/>
        </w:rPr>
      </w:pPr>
      <w:r>
        <w:rPr>
          <w:rStyle w:val="16"/>
          <w:rFonts w:hint="eastAsia" w:ascii="宋体" w:hAnsi="宋体"/>
          <w:kern w:val="0"/>
          <w:sz w:val="24"/>
        </w:rPr>
        <w:t>报名截止时间：2022年03月1</w:t>
      </w:r>
      <w:r>
        <w:rPr>
          <w:rStyle w:val="16"/>
          <w:rFonts w:hint="eastAsia" w:ascii="宋体" w:hAnsi="宋体"/>
          <w:kern w:val="0"/>
          <w:sz w:val="24"/>
          <w:lang w:val="en-US" w:eastAsia="zh-CN"/>
        </w:rPr>
        <w:t>5</w:t>
      </w:r>
      <w:r>
        <w:rPr>
          <w:rStyle w:val="16"/>
          <w:rFonts w:hint="eastAsia" w:ascii="宋体" w:hAnsi="宋体"/>
          <w:kern w:val="0"/>
          <w:sz w:val="24"/>
        </w:rPr>
        <w:t>日17:00:00</w:t>
      </w:r>
    </w:p>
    <w:p>
      <w:pPr>
        <w:spacing w:line="460" w:lineRule="atLeast"/>
        <w:ind w:firstLine="480" w:firstLineChars="200"/>
        <w:jc w:val="left"/>
        <w:rPr>
          <w:rStyle w:val="16"/>
          <w:rFonts w:hint="eastAsia" w:ascii="宋体" w:hAnsi="宋体"/>
          <w:kern w:val="0"/>
          <w:sz w:val="24"/>
        </w:rPr>
      </w:pPr>
      <w:r>
        <w:rPr>
          <w:rStyle w:val="16"/>
          <w:rFonts w:hint="eastAsia" w:ascii="宋体" w:hAnsi="宋体"/>
          <w:kern w:val="0"/>
          <w:sz w:val="24"/>
        </w:rPr>
        <w:t>竞价起始时间：2022年03月1</w:t>
      </w:r>
      <w:r>
        <w:rPr>
          <w:rStyle w:val="16"/>
          <w:rFonts w:hint="eastAsia" w:ascii="宋体" w:hAnsi="宋体"/>
          <w:kern w:val="0"/>
          <w:sz w:val="24"/>
          <w:lang w:val="en-US" w:eastAsia="zh-CN"/>
        </w:rPr>
        <w:t>6</w:t>
      </w:r>
      <w:r>
        <w:rPr>
          <w:rStyle w:val="16"/>
          <w:rFonts w:hint="eastAsia" w:ascii="宋体" w:hAnsi="宋体"/>
          <w:kern w:val="0"/>
          <w:sz w:val="24"/>
        </w:rPr>
        <w:t>日09:00:00</w:t>
      </w:r>
    </w:p>
    <w:p>
      <w:pPr>
        <w:spacing w:line="460" w:lineRule="atLeast"/>
        <w:ind w:firstLine="480" w:firstLineChars="200"/>
        <w:jc w:val="left"/>
        <w:rPr>
          <w:rStyle w:val="16"/>
          <w:rFonts w:hint="eastAsia" w:ascii="宋体" w:hAnsi="宋体"/>
          <w:kern w:val="0"/>
          <w:sz w:val="24"/>
        </w:rPr>
      </w:pPr>
      <w:r>
        <w:rPr>
          <w:rStyle w:val="16"/>
          <w:rFonts w:hint="eastAsia" w:ascii="宋体" w:hAnsi="宋体"/>
          <w:kern w:val="0"/>
          <w:sz w:val="24"/>
        </w:rPr>
        <w:t>竞价截止时间：2022年03月1</w:t>
      </w:r>
      <w:r>
        <w:rPr>
          <w:rStyle w:val="16"/>
          <w:rFonts w:hint="eastAsia" w:ascii="宋体" w:hAnsi="宋体"/>
          <w:kern w:val="0"/>
          <w:sz w:val="24"/>
          <w:lang w:val="en-US" w:eastAsia="zh-CN"/>
        </w:rPr>
        <w:t>6</w:t>
      </w:r>
      <w:r>
        <w:rPr>
          <w:rStyle w:val="16"/>
          <w:rFonts w:hint="eastAsia" w:ascii="宋体" w:hAnsi="宋体"/>
          <w:kern w:val="0"/>
          <w:sz w:val="24"/>
        </w:rPr>
        <w:t>日11:00:00</w:t>
      </w:r>
    </w:p>
    <w:p>
      <w:pPr>
        <w:spacing w:line="460" w:lineRule="atLeast"/>
        <w:ind w:firstLine="480" w:firstLineChars="200"/>
        <w:jc w:val="left"/>
        <w:rPr>
          <w:rStyle w:val="16"/>
          <w:rFonts w:ascii="宋体" w:hAnsi="宋体"/>
          <w:kern w:val="0"/>
          <w:sz w:val="24"/>
        </w:rPr>
      </w:pPr>
      <w:r>
        <w:rPr>
          <w:rStyle w:val="16"/>
          <w:rFonts w:ascii="宋体" w:hAnsi="宋体"/>
          <w:kern w:val="0"/>
          <w:sz w:val="24"/>
        </w:rPr>
        <w:t>5.</w:t>
      </w:r>
      <w:r>
        <w:rPr>
          <w:rStyle w:val="16"/>
          <w:rFonts w:ascii="宋体" w:hAnsi="宋体"/>
          <w:sz w:val="24"/>
        </w:rPr>
        <w:t>本项目须有</w:t>
      </w:r>
      <w:r>
        <w:rPr>
          <w:rStyle w:val="16"/>
          <w:rFonts w:hint="eastAsia" w:ascii="宋体" w:hAnsi="宋体"/>
          <w:sz w:val="24"/>
          <w:lang w:eastAsia="zh-CN"/>
        </w:rPr>
        <w:t>二</w:t>
      </w:r>
      <w:r>
        <w:rPr>
          <w:rStyle w:val="16"/>
          <w:rFonts w:ascii="宋体" w:hAnsi="宋体"/>
          <w:sz w:val="24"/>
        </w:rPr>
        <w:t>家(含</w:t>
      </w:r>
      <w:r>
        <w:rPr>
          <w:rStyle w:val="16"/>
          <w:rFonts w:hint="eastAsia" w:ascii="宋体" w:hAnsi="宋体"/>
          <w:sz w:val="24"/>
          <w:lang w:eastAsia="zh-CN"/>
        </w:rPr>
        <w:t>二</w:t>
      </w:r>
      <w:r>
        <w:rPr>
          <w:rStyle w:val="16"/>
          <w:rFonts w:ascii="宋体" w:hAnsi="宋体"/>
          <w:sz w:val="24"/>
        </w:rPr>
        <w:t>家)以上竞价人参与报价，</w:t>
      </w:r>
      <w:r>
        <w:rPr>
          <w:rStyle w:val="16"/>
          <w:rFonts w:ascii="宋体" w:hAnsi="宋体"/>
          <w:kern w:val="0"/>
          <w:sz w:val="24"/>
        </w:rPr>
        <w:t>否则本项目按流标处理。</w:t>
      </w:r>
    </w:p>
    <w:p>
      <w:pPr>
        <w:spacing w:line="460" w:lineRule="atLeast"/>
        <w:ind w:firstLine="480" w:firstLineChars="200"/>
        <w:jc w:val="left"/>
        <w:rPr>
          <w:rStyle w:val="16"/>
          <w:rFonts w:ascii="宋体" w:hAnsi="宋体"/>
          <w:kern w:val="0"/>
          <w:sz w:val="24"/>
        </w:rPr>
      </w:pPr>
      <w:r>
        <w:rPr>
          <w:rStyle w:val="16"/>
          <w:rFonts w:ascii="宋体" w:hAnsi="宋体"/>
          <w:kern w:val="0"/>
          <w:sz w:val="24"/>
        </w:rPr>
        <w:t>6.本项目不接受联合体投标。本项目不得转包。</w:t>
      </w:r>
    </w:p>
    <w:p>
      <w:pPr>
        <w:spacing w:line="460" w:lineRule="atLeast"/>
        <w:ind w:firstLine="480" w:firstLineChars="200"/>
        <w:jc w:val="left"/>
        <w:rPr>
          <w:rStyle w:val="16"/>
          <w:rFonts w:ascii="宋体" w:hAnsi="宋体" w:cs="Times New Roman"/>
          <w:bCs/>
          <w:sz w:val="24"/>
        </w:rPr>
      </w:pPr>
      <w:r>
        <w:rPr>
          <w:rStyle w:val="16"/>
          <w:rFonts w:ascii="宋体" w:hAnsi="宋体"/>
          <w:kern w:val="0"/>
          <w:sz w:val="24"/>
        </w:rPr>
        <w:t>7．</w:t>
      </w:r>
      <w:r>
        <w:rPr>
          <w:rStyle w:val="16"/>
          <w:rFonts w:ascii="宋体" w:hAnsi="宋体" w:cs="Times New Roman"/>
          <w:bCs/>
          <w:sz w:val="24"/>
        </w:rPr>
        <w:t>联系方式</w:t>
      </w:r>
    </w:p>
    <w:p>
      <w:pPr>
        <w:spacing w:line="460" w:lineRule="atLeast"/>
        <w:ind w:firstLine="480" w:firstLineChars="200"/>
        <w:rPr>
          <w:rStyle w:val="16"/>
          <w:rFonts w:ascii="宋体" w:hAnsi="宋体"/>
          <w:sz w:val="24"/>
        </w:rPr>
      </w:pPr>
      <w:r>
        <w:rPr>
          <w:rStyle w:val="16"/>
          <w:rFonts w:ascii="宋体" w:hAnsi="宋体"/>
          <w:sz w:val="24"/>
        </w:rPr>
        <w:t>采购人：福州职业技术学院</w:t>
      </w:r>
    </w:p>
    <w:p>
      <w:pPr>
        <w:spacing w:line="460" w:lineRule="atLeast"/>
        <w:ind w:firstLine="480" w:firstLineChars="200"/>
        <w:rPr>
          <w:rStyle w:val="16"/>
          <w:rFonts w:ascii="宋体" w:hAnsi="宋体"/>
          <w:sz w:val="24"/>
        </w:rPr>
      </w:pPr>
      <w:r>
        <w:rPr>
          <w:rStyle w:val="16"/>
          <w:rFonts w:ascii="宋体" w:hAnsi="宋体"/>
          <w:sz w:val="24"/>
        </w:rPr>
        <w:t>地址：福州市闽侯上街联榕路8号</w:t>
      </w:r>
    </w:p>
    <w:p>
      <w:pPr>
        <w:spacing w:line="460" w:lineRule="atLeast"/>
        <w:ind w:firstLine="480" w:firstLineChars="200"/>
        <w:rPr>
          <w:rStyle w:val="16"/>
          <w:rFonts w:ascii="宋体" w:hAnsi="宋体"/>
          <w:sz w:val="24"/>
        </w:rPr>
      </w:pPr>
      <w:r>
        <w:rPr>
          <w:rStyle w:val="16"/>
          <w:rFonts w:ascii="宋体" w:hAnsi="宋体"/>
          <w:sz w:val="24"/>
        </w:rPr>
        <w:t>联系人及电话：陈老师，0591-83760331</w:t>
      </w:r>
    </w:p>
    <w:p>
      <w:pPr>
        <w:spacing w:line="460" w:lineRule="atLeast"/>
        <w:ind w:firstLine="480" w:firstLineChars="200"/>
        <w:rPr>
          <w:rStyle w:val="16"/>
          <w:rFonts w:ascii="宋体" w:hAnsi="宋体"/>
          <w:sz w:val="24"/>
        </w:rPr>
      </w:pPr>
      <w:r>
        <w:rPr>
          <w:rStyle w:val="16"/>
          <w:rFonts w:ascii="宋体" w:hAnsi="宋体"/>
          <w:sz w:val="24"/>
        </w:rPr>
        <w:t xml:space="preserve">采购代理机构：福建省宏瑞招标代理有限公司 </w:t>
      </w:r>
    </w:p>
    <w:p>
      <w:pPr>
        <w:spacing w:line="460" w:lineRule="atLeast"/>
        <w:ind w:firstLine="480" w:firstLineChars="200"/>
        <w:rPr>
          <w:rStyle w:val="16"/>
          <w:rFonts w:ascii="宋体" w:hAnsi="宋体"/>
          <w:sz w:val="24"/>
        </w:rPr>
      </w:pPr>
      <w:r>
        <w:rPr>
          <w:rStyle w:val="16"/>
          <w:rFonts w:ascii="宋体" w:hAnsi="宋体"/>
          <w:sz w:val="24"/>
        </w:rPr>
        <w:t>地  址：福州市鼓楼区西洪路518号恩特楼A-402/403</w:t>
      </w:r>
    </w:p>
    <w:p>
      <w:pPr>
        <w:spacing w:line="460" w:lineRule="atLeast"/>
        <w:ind w:firstLine="480" w:firstLineChars="200"/>
        <w:rPr>
          <w:rStyle w:val="16"/>
          <w:rFonts w:ascii="宋体" w:hAnsi="宋体"/>
          <w:sz w:val="24"/>
        </w:rPr>
      </w:pPr>
      <w:r>
        <w:rPr>
          <w:rStyle w:val="16"/>
          <w:rFonts w:ascii="宋体" w:hAnsi="宋体"/>
          <w:sz w:val="24"/>
        </w:rPr>
        <w:t xml:space="preserve">邮  编：350001    </w:t>
      </w:r>
    </w:p>
    <w:p>
      <w:pPr>
        <w:spacing w:line="460" w:lineRule="atLeast"/>
        <w:ind w:firstLine="480" w:firstLineChars="200"/>
        <w:rPr>
          <w:rStyle w:val="16"/>
          <w:rFonts w:ascii="宋体" w:hAnsi="宋体"/>
          <w:sz w:val="24"/>
        </w:rPr>
      </w:pPr>
      <w:r>
        <w:rPr>
          <w:rStyle w:val="16"/>
          <w:rFonts w:ascii="宋体" w:hAnsi="宋体"/>
          <w:sz w:val="24"/>
        </w:rPr>
        <w:t xml:space="preserve">电  话：0591-83701177  </w:t>
      </w:r>
    </w:p>
    <w:p>
      <w:pPr>
        <w:spacing w:line="460" w:lineRule="atLeast"/>
        <w:ind w:firstLine="480" w:firstLineChars="200"/>
        <w:rPr>
          <w:rStyle w:val="16"/>
          <w:rFonts w:ascii="宋体" w:hAnsi="宋体"/>
          <w:sz w:val="24"/>
        </w:rPr>
      </w:pPr>
      <w:r>
        <w:rPr>
          <w:rStyle w:val="16"/>
          <w:rFonts w:ascii="宋体" w:hAnsi="宋体"/>
          <w:sz w:val="24"/>
        </w:rPr>
        <w:t xml:space="preserve">项目负责人：小薛   </w:t>
      </w:r>
    </w:p>
    <w:p>
      <w:pPr>
        <w:spacing w:line="460" w:lineRule="atLeast"/>
        <w:ind w:firstLine="480" w:firstLineChars="200"/>
        <w:rPr>
          <w:rStyle w:val="16"/>
          <w:rFonts w:ascii="宋体" w:hAnsi="宋体"/>
          <w:sz w:val="24"/>
        </w:rPr>
      </w:pPr>
      <w:r>
        <w:rPr>
          <w:rStyle w:val="16"/>
          <w:rFonts w:ascii="宋体" w:hAnsi="宋体"/>
          <w:sz w:val="24"/>
        </w:rPr>
        <w:t xml:space="preserve">公司网址：http://www.fjhongrui.com </w:t>
      </w:r>
    </w:p>
    <w:p>
      <w:pPr>
        <w:spacing w:line="460" w:lineRule="atLeast"/>
        <w:ind w:firstLine="480" w:firstLineChars="200"/>
        <w:rPr>
          <w:rStyle w:val="16"/>
          <w:rFonts w:ascii="宋体" w:hAnsi="宋体"/>
          <w:sz w:val="24"/>
        </w:rPr>
      </w:pPr>
      <w:r>
        <w:rPr>
          <w:rStyle w:val="16"/>
          <w:rFonts w:ascii="宋体" w:hAnsi="宋体"/>
          <w:sz w:val="24"/>
        </w:rPr>
        <w:t xml:space="preserve">电子信箱：fjhrzb@126.com      </w:t>
      </w:r>
    </w:p>
    <w:p>
      <w:pPr>
        <w:spacing w:line="460" w:lineRule="atLeast"/>
        <w:ind w:firstLine="480" w:firstLineChars="200"/>
        <w:rPr>
          <w:rStyle w:val="16"/>
          <w:rFonts w:ascii="宋体" w:hAnsi="宋体"/>
          <w:sz w:val="24"/>
        </w:rPr>
      </w:pPr>
      <w:r>
        <w:rPr>
          <w:rStyle w:val="16"/>
          <w:rFonts w:ascii="宋体" w:hAnsi="宋体"/>
          <w:sz w:val="24"/>
        </w:rPr>
        <w:t>8.有关本项目的相关信息（包括文件若有修改补充），福建省宏瑞招标代理有限公司将通过以下媒介发布通知，请潜在竞价人随时关注相关网站，以免错漏重要信息。</w:t>
      </w:r>
    </w:p>
    <w:p>
      <w:pPr>
        <w:pStyle w:val="24"/>
        <w:spacing w:before="312" w:after="312" w:line="460" w:lineRule="atLeast"/>
        <w:ind w:firstLine="480" w:firstLineChars="200"/>
        <w:rPr>
          <w:rStyle w:val="16"/>
        </w:rPr>
      </w:pPr>
      <w:r>
        <w:rPr>
          <w:rStyle w:val="16"/>
          <w:b w:val="0"/>
          <w:kern w:val="2"/>
          <w:sz w:val="24"/>
          <w:szCs w:val="24"/>
        </w:rPr>
        <w:t>（1）中国政府采购网，网址www.ccgp.gov.cn、</w:t>
      </w:r>
    </w:p>
    <w:p>
      <w:pPr>
        <w:pStyle w:val="24"/>
        <w:spacing w:before="312" w:after="312" w:line="460" w:lineRule="atLeast"/>
        <w:ind w:firstLine="480" w:firstLineChars="200"/>
        <w:rPr>
          <w:rStyle w:val="16"/>
          <w:b w:val="0"/>
          <w:sz w:val="32"/>
          <w:szCs w:val="32"/>
        </w:rPr>
      </w:pPr>
      <w:r>
        <w:rPr>
          <w:rStyle w:val="16"/>
          <w:b w:val="0"/>
          <w:kern w:val="2"/>
          <w:sz w:val="24"/>
          <w:szCs w:val="24"/>
        </w:rPr>
        <w:t>（2）福建省宏瑞招标代理有限公司(http://www.fjhongrui.com )。</w:t>
      </w:r>
    </w:p>
    <w:p>
      <w:pPr>
        <w:spacing w:line="460" w:lineRule="atLeast"/>
        <w:ind w:firstLine="480" w:firstLineChars="200"/>
        <w:rPr>
          <w:rStyle w:val="16"/>
          <w:rFonts w:ascii="宋体" w:hAnsi="宋体"/>
          <w:sz w:val="24"/>
        </w:rPr>
      </w:pPr>
      <w:r>
        <w:rPr>
          <w:rStyle w:val="16"/>
          <w:rFonts w:ascii="宋体" w:hAnsi="宋体"/>
          <w:sz w:val="24"/>
        </w:rPr>
        <w:t>9.竞价人资格要求</w:t>
      </w:r>
    </w:p>
    <w:p>
      <w:pPr>
        <w:spacing w:line="460" w:lineRule="exact"/>
        <w:ind w:firstLine="480" w:firstLineChars="200"/>
        <w:jc w:val="left"/>
        <w:rPr>
          <w:rStyle w:val="16"/>
          <w:rFonts w:ascii="宋体" w:hAnsi="宋体"/>
          <w:kern w:val="0"/>
          <w:sz w:val="24"/>
        </w:rPr>
      </w:pPr>
      <w:r>
        <w:rPr>
          <w:rStyle w:val="16"/>
          <w:rFonts w:ascii="宋体" w:hAnsi="宋体"/>
          <w:kern w:val="0"/>
          <w:sz w:val="24"/>
        </w:rPr>
        <w:t>（1）有能力提供本竞价文件所述货物及服务、符合下述规定条件的境内供应商。须提供有效营业执照副本复印件等证明文件：竞价供应商是企业或个体工商户的，则提供工商部门注册的有效的营业执照复印件；竞价供应商是事业单位的，则提供有效的“事业单位法人证书”复印件；竞价供应商是非企业专业服务机构的，则提供执业许可等证明材料。</w:t>
      </w:r>
    </w:p>
    <w:p>
      <w:pPr>
        <w:spacing w:line="460" w:lineRule="exact"/>
        <w:ind w:firstLine="480" w:firstLineChars="200"/>
        <w:jc w:val="left"/>
        <w:rPr>
          <w:rStyle w:val="16"/>
          <w:rFonts w:ascii="宋体" w:hAnsi="宋体"/>
          <w:sz w:val="24"/>
        </w:rPr>
      </w:pPr>
      <w:r>
        <w:rPr>
          <w:rStyle w:val="16"/>
          <w:rFonts w:ascii="宋体" w:hAnsi="宋体"/>
          <w:kern w:val="0"/>
          <w:sz w:val="24"/>
        </w:rPr>
        <w:t>（2）竞价人须提供近三年内，在经营活动中没有重大违法记录也无行贿犯罪记录的声</w:t>
      </w:r>
      <w:r>
        <w:rPr>
          <w:rStyle w:val="16"/>
          <w:rFonts w:ascii="宋体" w:hAnsi="宋体"/>
          <w:sz w:val="24"/>
        </w:rPr>
        <w:t>明函。</w:t>
      </w:r>
    </w:p>
    <w:p>
      <w:pPr>
        <w:spacing w:line="460" w:lineRule="exact"/>
        <w:ind w:firstLine="480" w:firstLineChars="200"/>
        <w:jc w:val="left"/>
        <w:rPr>
          <w:rStyle w:val="16"/>
          <w:rFonts w:ascii="宋体" w:hAnsi="宋体"/>
          <w:sz w:val="24"/>
        </w:rPr>
      </w:pPr>
      <w:r>
        <w:rPr>
          <w:rStyle w:val="16"/>
          <w:rFonts w:ascii="宋体" w:hAnsi="宋体"/>
          <w:sz w:val="24"/>
        </w:rPr>
        <w:t>（3）竞价供应商须完全响应第二章 网上竞价内容及要求“二、技术参数及商务条款”所有要求，并提供技术商务响应一览表。</w:t>
      </w:r>
    </w:p>
    <w:p>
      <w:pPr>
        <w:spacing w:line="460" w:lineRule="exact"/>
        <w:ind w:firstLine="480" w:firstLineChars="200"/>
        <w:jc w:val="left"/>
        <w:rPr>
          <w:rFonts w:hint="eastAsia" w:ascii="宋体" w:hAnsi="宋体" w:cs="宋体"/>
          <w:b/>
          <w:bCs/>
          <w:sz w:val="24"/>
        </w:rPr>
      </w:pPr>
      <w:r>
        <w:rPr>
          <w:rFonts w:hint="eastAsia" w:ascii="宋体" w:hAnsi="宋体" w:cs="宋体"/>
          <w:b/>
          <w:bCs/>
          <w:sz w:val="24"/>
        </w:rPr>
        <w:t>注：以上材料均</w:t>
      </w:r>
      <w:r>
        <w:rPr>
          <w:rFonts w:hint="eastAsia" w:ascii="宋体" w:hAnsi="宋体" w:cs="宋体"/>
          <w:b/>
          <w:bCs/>
          <w:sz w:val="24"/>
          <w:lang w:eastAsia="zh-CN"/>
        </w:rPr>
        <w:t>须</w:t>
      </w:r>
      <w:r>
        <w:rPr>
          <w:rFonts w:hint="eastAsia" w:ascii="宋体" w:hAnsi="宋体" w:cs="宋体"/>
          <w:b/>
          <w:bCs/>
          <w:sz w:val="24"/>
        </w:rPr>
        <w:t>加盖</w:t>
      </w:r>
      <w:r>
        <w:rPr>
          <w:rFonts w:hint="eastAsia" w:ascii="宋体" w:hAnsi="宋体" w:cs="宋体"/>
          <w:b/>
          <w:bCs/>
          <w:sz w:val="24"/>
          <w:lang w:eastAsia="zh-CN"/>
        </w:rPr>
        <w:t>竞价</w:t>
      </w:r>
      <w:r>
        <w:rPr>
          <w:rFonts w:hint="eastAsia" w:ascii="宋体" w:hAnsi="宋体" w:cs="宋体"/>
          <w:b/>
          <w:bCs/>
          <w:sz w:val="24"/>
        </w:rPr>
        <w:t>供应商单位公章，并在网上竞价报名截止时间前按网上竞价文件“第三章 证明材料格式”要求在</w:t>
      </w:r>
      <w:r>
        <w:rPr>
          <w:rFonts w:hint="eastAsia" w:ascii="宋体" w:hAnsi="宋体" w:cs="宋体"/>
          <w:b/>
          <w:bCs/>
          <w:sz w:val="24"/>
          <w:lang w:eastAsia="zh-CN"/>
        </w:rPr>
        <w:t>福建省宏瑞招标代理有限公司网站</w:t>
      </w:r>
      <w:r>
        <w:rPr>
          <w:rFonts w:hint="eastAsia" w:ascii="宋体" w:hAnsi="宋体" w:cs="宋体"/>
          <w:b/>
          <w:bCs/>
          <w:sz w:val="24"/>
        </w:rPr>
        <w:t>竞价平台（http://bid.fjhongrui.com）</w:t>
      </w:r>
      <w:r>
        <w:rPr>
          <w:rFonts w:hint="eastAsia" w:ascii="宋体" w:hAnsi="宋体" w:cs="宋体"/>
          <w:b/>
          <w:bCs/>
          <w:kern w:val="0"/>
          <w:sz w:val="24"/>
        </w:rPr>
        <w:t>扫描上传</w:t>
      </w:r>
      <w:r>
        <w:rPr>
          <w:rFonts w:hint="eastAsia" w:ascii="宋体" w:hAnsi="宋体" w:cs="宋体"/>
          <w:b/>
          <w:bCs/>
          <w:kern w:val="0"/>
          <w:sz w:val="24"/>
          <w:lang w:eastAsia="zh-CN"/>
        </w:rPr>
        <w:t>合格的证明材料</w:t>
      </w:r>
      <w:r>
        <w:rPr>
          <w:rFonts w:hint="eastAsia" w:ascii="宋体" w:hAnsi="宋体" w:cs="宋体"/>
          <w:b/>
          <w:bCs/>
          <w:sz w:val="24"/>
        </w:rPr>
        <w:t>，未按以上要求提交报名材料的供应商，将导致其竞价资格被拒绝。</w:t>
      </w:r>
    </w:p>
    <w:p>
      <w:pPr>
        <w:spacing w:line="460" w:lineRule="exact"/>
        <w:ind w:firstLine="480" w:firstLineChars="200"/>
        <w:jc w:val="left"/>
        <w:rPr>
          <w:rStyle w:val="16"/>
          <w:rFonts w:ascii="宋体" w:hAnsi="宋体"/>
          <w:sz w:val="24"/>
        </w:rPr>
      </w:pPr>
      <w:r>
        <w:rPr>
          <w:rStyle w:val="16"/>
          <w:rFonts w:ascii="宋体" w:hAnsi="宋体"/>
          <w:sz w:val="24"/>
        </w:rPr>
        <w:t>10.报名须知</w:t>
      </w:r>
    </w:p>
    <w:p>
      <w:pPr>
        <w:spacing w:line="460" w:lineRule="exact"/>
        <w:ind w:firstLine="480" w:firstLineChars="200"/>
        <w:jc w:val="left"/>
        <w:rPr>
          <w:rStyle w:val="16"/>
          <w:rFonts w:ascii="宋体" w:hAnsi="宋体"/>
          <w:kern w:val="0"/>
          <w:sz w:val="24"/>
        </w:rPr>
      </w:pPr>
      <w:r>
        <w:rPr>
          <w:rStyle w:val="16"/>
          <w:rFonts w:ascii="宋体" w:hAnsi="宋体"/>
          <w:sz w:val="24"/>
        </w:rPr>
        <w:t>（1）</w:t>
      </w:r>
      <w:r>
        <w:rPr>
          <w:rStyle w:val="16"/>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16"/>
          <w:rFonts w:ascii="宋体" w:hAnsi="宋体"/>
          <w:kern w:val="0"/>
          <w:sz w:val="24"/>
        </w:rPr>
      </w:pPr>
      <w:r>
        <w:rPr>
          <w:rStyle w:val="16"/>
          <w:rFonts w:ascii="宋体" w:hAnsi="宋体"/>
          <w:kern w:val="0"/>
          <w:sz w:val="24"/>
        </w:rPr>
        <w:t>（2）竞价规则说明：</w:t>
      </w:r>
    </w:p>
    <w:p>
      <w:pPr>
        <w:spacing w:line="460" w:lineRule="exact"/>
        <w:ind w:firstLine="480" w:firstLineChars="200"/>
        <w:jc w:val="left"/>
        <w:rPr>
          <w:rStyle w:val="16"/>
          <w:rFonts w:ascii="宋体" w:hAnsi="宋体"/>
          <w:kern w:val="0"/>
          <w:sz w:val="24"/>
        </w:rPr>
      </w:pPr>
      <w:r>
        <w:rPr>
          <w:rStyle w:val="16"/>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16"/>
          <w:rFonts w:ascii="宋体" w:hAnsi="宋体"/>
          <w:kern w:val="0"/>
          <w:sz w:val="24"/>
        </w:rPr>
      </w:pPr>
      <w:r>
        <w:rPr>
          <w:rStyle w:val="16"/>
          <w:rFonts w:ascii="宋体" w:hAnsi="宋体"/>
          <w:kern w:val="0"/>
          <w:sz w:val="24"/>
        </w:rPr>
        <w:t>②竞价人首次提交的报价须在本项目最高限价基础上下浮＞3%，否则</w:t>
      </w:r>
      <w:r>
        <w:rPr>
          <w:rStyle w:val="16"/>
          <w:rFonts w:ascii="宋体" w:hAnsi="宋体" w:cs="宋体"/>
          <w:b/>
          <w:bCs/>
          <w:kern w:val="0"/>
          <w:sz w:val="24"/>
        </w:rPr>
        <w:t>视为报价无效</w:t>
      </w:r>
      <w:r>
        <w:rPr>
          <w:rStyle w:val="16"/>
          <w:rFonts w:ascii="宋体" w:hAnsi="宋体"/>
          <w:kern w:val="0"/>
          <w:sz w:val="24"/>
        </w:rPr>
        <w:t>。在报价时限内，竞价供应商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spacing w:line="460" w:lineRule="exact"/>
        <w:ind w:firstLine="480" w:firstLineChars="200"/>
        <w:jc w:val="left"/>
        <w:rPr>
          <w:rStyle w:val="16"/>
          <w:rFonts w:ascii="宋体" w:hAnsi="宋体"/>
          <w:kern w:val="0"/>
          <w:sz w:val="24"/>
        </w:rPr>
      </w:pPr>
      <w:r>
        <w:rPr>
          <w:rStyle w:val="16"/>
          <w:rFonts w:ascii="宋体" w:hAnsi="宋体"/>
          <w:kern w:val="0"/>
          <w:sz w:val="24"/>
        </w:rPr>
        <w:t>③在符合采购需求且报价有效的前提下，最后报价最低者成交，若最后报价相同的，则按竞价人提交的最后报价先后顺序确定成交人，即提出该最后报价时间较早的作为成交人。若出现上述结果均相同的，则采取随机抽取方式确定。</w:t>
      </w:r>
    </w:p>
    <w:p>
      <w:pPr>
        <w:spacing w:line="460" w:lineRule="exact"/>
        <w:ind w:firstLine="480" w:firstLineChars="200"/>
        <w:jc w:val="left"/>
        <w:rPr>
          <w:rStyle w:val="16"/>
          <w:rFonts w:ascii="宋体" w:hAnsi="宋体"/>
          <w:kern w:val="0"/>
          <w:sz w:val="24"/>
        </w:rPr>
      </w:pPr>
      <w:r>
        <w:rPr>
          <w:rStyle w:val="16"/>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竞价供应商不能证明其报价合理性的，</w:t>
      </w:r>
      <w:r>
        <w:rPr>
          <w:rFonts w:hint="eastAsia" w:ascii="宋体" w:hAnsi="宋体" w:cs="宋体"/>
          <w:b/>
          <w:bCs/>
          <w:kern w:val="0"/>
          <w:sz w:val="24"/>
        </w:rPr>
        <w:t>视为无效报价</w:t>
      </w:r>
      <w:r>
        <w:rPr>
          <w:rFonts w:hint="eastAsia" w:ascii="宋体" w:hAnsi="宋体" w:cs="宋体"/>
          <w:b/>
          <w:bCs/>
          <w:kern w:val="0"/>
          <w:sz w:val="24"/>
          <w:lang w:val="en-US" w:eastAsia="zh-CN"/>
        </w:rPr>
        <w:t>并没收其竞价保证金</w:t>
      </w:r>
      <w:r>
        <w:rPr>
          <w:rFonts w:hint="eastAsia" w:ascii="宋体" w:hAnsi="宋体" w:cs="宋体"/>
          <w:b/>
          <w:bCs/>
          <w:kern w:val="0"/>
          <w:sz w:val="24"/>
        </w:rPr>
        <w:t>。</w:t>
      </w:r>
    </w:p>
    <w:p>
      <w:pPr>
        <w:spacing w:line="400" w:lineRule="exact"/>
        <w:ind w:firstLine="480" w:firstLineChars="200"/>
        <w:rPr>
          <w:rStyle w:val="16"/>
          <w:rFonts w:ascii="宋体" w:hAnsi="宋体"/>
          <w:kern w:val="0"/>
          <w:sz w:val="24"/>
        </w:rPr>
      </w:pPr>
      <w:r>
        <w:rPr>
          <w:rStyle w:val="16"/>
          <w:rFonts w:ascii="宋体" w:hAnsi="宋体"/>
          <w:kern w:val="0"/>
          <w:sz w:val="24"/>
        </w:rPr>
        <w:t>⑤竞价供应商对每个项目合同包报价时都必须扫描上传有效的报价文件并加盖公章，未按要求扫描上传报价文件的</w:t>
      </w:r>
      <w:r>
        <w:rPr>
          <w:rStyle w:val="16"/>
          <w:rFonts w:ascii="宋体" w:hAnsi="宋体" w:cs="宋体"/>
          <w:b/>
          <w:bCs/>
          <w:kern w:val="0"/>
          <w:sz w:val="24"/>
        </w:rPr>
        <w:t>竞价无效</w:t>
      </w:r>
      <w:r>
        <w:rPr>
          <w:rStyle w:val="16"/>
          <w:rFonts w:ascii="宋体" w:hAnsi="宋体"/>
          <w:kern w:val="0"/>
          <w:sz w:val="24"/>
        </w:rPr>
        <w:t>。电子报价文档具有法律效力。竞价供应商在竞价平台提交的最后一次报价与供应商最后一次上传的报价文件中的报价一览表总价不一致的，以供应商在竞价平台提交的最后一次报价为准；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16"/>
          <w:rFonts w:ascii="宋体" w:hAnsi="宋体"/>
          <w:kern w:val="0"/>
          <w:sz w:val="24"/>
        </w:rPr>
      </w:pPr>
      <w:r>
        <w:rPr>
          <w:rStyle w:val="16"/>
          <w:rFonts w:ascii="宋体" w:hAnsi="宋体"/>
          <w:kern w:val="0"/>
          <w:sz w:val="24"/>
        </w:rPr>
        <w:t>⑥供应商应根据福建省宏瑞招标代理有限公司网站网站（http://www.fjhongrui.com）下载中心“宏瑞招标网上竞价系统操作手册-供应商端v1.0”指引，进行报名、下载、上传、竞价等相关操作，若因供应商自身操作不当原因导致报名、下载、上传、竞价等无效，应自行承担相应后果。应按上述要求在网上竞价截止时间前上传合格的证明材料，未按此要求提供合格的证明材料的竞价供应商将失去竞价资格。</w:t>
      </w:r>
    </w:p>
    <w:p>
      <w:pPr>
        <w:spacing w:line="460" w:lineRule="exact"/>
        <w:ind w:firstLine="480" w:firstLineChars="200"/>
        <w:jc w:val="left"/>
        <w:rPr>
          <w:rStyle w:val="16"/>
          <w:rFonts w:ascii="宋体" w:hAnsi="宋体"/>
          <w:kern w:val="0"/>
          <w:sz w:val="24"/>
        </w:rPr>
      </w:pPr>
      <w:r>
        <w:rPr>
          <w:rStyle w:val="16"/>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16"/>
          <w:rFonts w:ascii="宋体" w:hAnsi="宋体"/>
          <w:kern w:val="0"/>
          <w:sz w:val="24"/>
        </w:rPr>
      </w:pPr>
      <w:r>
        <w:rPr>
          <w:rStyle w:val="16"/>
          <w:rFonts w:ascii="宋体" w:hAnsi="宋体"/>
          <w:kern w:val="0"/>
          <w:sz w:val="24"/>
        </w:rPr>
        <w:t>（3）竞价人自行承担所有参与报价的全部相关费用。</w:t>
      </w:r>
    </w:p>
    <w:p>
      <w:pPr>
        <w:spacing w:line="460" w:lineRule="exact"/>
        <w:ind w:firstLine="480" w:firstLineChars="200"/>
        <w:jc w:val="left"/>
        <w:rPr>
          <w:rStyle w:val="16"/>
          <w:rFonts w:ascii="宋体" w:hAnsi="宋体"/>
          <w:kern w:val="0"/>
          <w:sz w:val="24"/>
        </w:rPr>
      </w:pPr>
      <w:r>
        <w:rPr>
          <w:rStyle w:val="16"/>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16"/>
          <w:rFonts w:ascii="宋体" w:hAnsi="宋体"/>
          <w:kern w:val="0"/>
          <w:sz w:val="24"/>
        </w:rPr>
      </w:pPr>
      <w:r>
        <w:rPr>
          <w:rStyle w:val="16"/>
          <w:rFonts w:ascii="宋体" w:hAnsi="宋体"/>
          <w:kern w:val="0"/>
          <w:sz w:val="24"/>
        </w:rPr>
        <w:t>（5）代理服务费按成交金额*1.5%，由成交人支付。</w:t>
      </w:r>
    </w:p>
    <w:p>
      <w:pPr>
        <w:spacing w:line="460" w:lineRule="exact"/>
        <w:ind w:firstLine="480" w:firstLineChars="200"/>
        <w:jc w:val="left"/>
        <w:rPr>
          <w:rStyle w:val="16"/>
          <w:rFonts w:ascii="宋体" w:hAnsi="宋体"/>
          <w:kern w:val="0"/>
          <w:sz w:val="24"/>
        </w:rPr>
      </w:pPr>
      <w:r>
        <w:rPr>
          <w:rStyle w:val="16"/>
          <w:rFonts w:ascii="宋体" w:hAnsi="宋体"/>
          <w:kern w:val="0"/>
          <w:sz w:val="24"/>
        </w:rPr>
        <w:t>（6）有下列情形之一的，视为竞价人相互串通竞价:</w:t>
      </w:r>
    </w:p>
    <w:p>
      <w:pPr>
        <w:spacing w:line="460" w:lineRule="exact"/>
        <w:ind w:firstLine="480" w:firstLineChars="200"/>
        <w:jc w:val="left"/>
        <w:rPr>
          <w:rStyle w:val="16"/>
          <w:rFonts w:ascii="宋体" w:hAnsi="宋体"/>
          <w:kern w:val="0"/>
          <w:sz w:val="24"/>
        </w:rPr>
      </w:pPr>
      <w:r>
        <w:rPr>
          <w:rStyle w:val="16"/>
          <w:rFonts w:ascii="宋体" w:hAnsi="宋体"/>
          <w:kern w:val="0"/>
          <w:sz w:val="24"/>
        </w:rPr>
        <w:t>①不同竞价人的证明材料由同一单位或者个人编制;</w:t>
      </w:r>
    </w:p>
    <w:p>
      <w:pPr>
        <w:spacing w:line="460" w:lineRule="exact"/>
        <w:ind w:firstLine="480" w:firstLineChars="200"/>
        <w:jc w:val="left"/>
        <w:rPr>
          <w:rStyle w:val="16"/>
          <w:rFonts w:ascii="宋体" w:hAnsi="宋体"/>
          <w:kern w:val="0"/>
          <w:sz w:val="24"/>
        </w:rPr>
      </w:pPr>
      <w:r>
        <w:rPr>
          <w:rStyle w:val="16"/>
          <w:rFonts w:ascii="宋体" w:hAnsi="宋体"/>
          <w:kern w:val="0"/>
          <w:sz w:val="24"/>
        </w:rPr>
        <w:t>②不同竞价人委托同一单位或者个人办理竞价事宜;</w:t>
      </w:r>
    </w:p>
    <w:p>
      <w:pPr>
        <w:spacing w:line="460" w:lineRule="exact"/>
        <w:ind w:firstLine="480" w:firstLineChars="200"/>
        <w:jc w:val="left"/>
        <w:rPr>
          <w:rStyle w:val="16"/>
          <w:rFonts w:ascii="宋体" w:hAnsi="宋体"/>
          <w:kern w:val="0"/>
          <w:sz w:val="24"/>
        </w:rPr>
      </w:pPr>
      <w:r>
        <w:rPr>
          <w:rStyle w:val="16"/>
          <w:rFonts w:ascii="宋体" w:hAnsi="宋体"/>
          <w:kern w:val="0"/>
          <w:sz w:val="24"/>
        </w:rPr>
        <w:t>③不同竞价人的证明材料载明的项目管理成员为同一人;</w:t>
      </w:r>
    </w:p>
    <w:p>
      <w:pPr>
        <w:spacing w:line="460" w:lineRule="exact"/>
        <w:ind w:firstLine="480" w:firstLineChars="200"/>
        <w:jc w:val="left"/>
        <w:rPr>
          <w:rStyle w:val="16"/>
          <w:rFonts w:ascii="宋体" w:hAnsi="宋体"/>
          <w:kern w:val="0"/>
          <w:sz w:val="24"/>
        </w:rPr>
      </w:pPr>
      <w:r>
        <w:rPr>
          <w:rStyle w:val="16"/>
          <w:rFonts w:ascii="宋体" w:hAnsi="宋体"/>
          <w:kern w:val="0"/>
          <w:sz w:val="24"/>
        </w:rPr>
        <w:t>④不同竞价人的报价呈规律性差异。</w:t>
      </w:r>
    </w:p>
    <w:p>
      <w:pPr>
        <w:spacing w:line="460" w:lineRule="exact"/>
        <w:ind w:firstLine="480" w:firstLineChars="200"/>
        <w:jc w:val="left"/>
        <w:rPr>
          <w:rStyle w:val="16"/>
          <w:rFonts w:ascii="宋体" w:hAnsi="宋体"/>
          <w:kern w:val="0"/>
          <w:sz w:val="24"/>
        </w:rPr>
      </w:pPr>
      <w:r>
        <w:rPr>
          <w:rStyle w:val="16"/>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16"/>
          <w:rFonts w:ascii="宋体" w:hAnsi="宋体"/>
          <w:kern w:val="0"/>
          <w:sz w:val="24"/>
        </w:rPr>
      </w:pPr>
      <w:r>
        <w:rPr>
          <w:rStyle w:val="16"/>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16"/>
          <w:rFonts w:ascii="宋体" w:hAnsi="宋体" w:cs="宋体"/>
          <w:bCs/>
          <w:kern w:val="0"/>
          <w:sz w:val="24"/>
        </w:rPr>
      </w:pPr>
      <w:r>
        <w:rPr>
          <w:rStyle w:val="16"/>
          <w:rFonts w:ascii="宋体" w:hAnsi="宋体"/>
          <w:kern w:val="0"/>
          <w:sz w:val="24"/>
        </w:rPr>
        <w:t>②一方董事、监事或者高级管理人员(包括上市公司董事会秘书、经理、副经理、财务负责人和公司章程规定的其他人员)同时</w:t>
      </w:r>
      <w:r>
        <w:rPr>
          <w:rStyle w:val="16"/>
          <w:rFonts w:ascii="宋体" w:hAnsi="宋体"/>
          <w:sz w:val="24"/>
        </w:rPr>
        <w:t>担任另一方的董事、监事或者高级管理人员。</w:t>
      </w:r>
    </w:p>
    <w:p>
      <w:pPr>
        <w:spacing w:line="460" w:lineRule="exact"/>
        <w:ind w:firstLine="480" w:firstLineChars="200"/>
        <w:rPr>
          <w:rStyle w:val="16"/>
          <w:rFonts w:ascii="宋体" w:hAnsi="宋体" w:cs="宋体"/>
          <w:bCs/>
          <w:sz w:val="24"/>
        </w:rPr>
      </w:pPr>
      <w:r>
        <w:rPr>
          <w:rStyle w:val="16"/>
          <w:rFonts w:ascii="宋体" w:hAnsi="宋体" w:cs="宋体"/>
          <w:bCs/>
          <w:sz w:val="24"/>
        </w:rPr>
        <w:t>11.报名方式</w:t>
      </w:r>
    </w:p>
    <w:p>
      <w:pPr>
        <w:pStyle w:val="38"/>
        <w:spacing w:before="312" w:after="312" w:line="460" w:lineRule="exact"/>
        <w:ind w:firstLine="480" w:firstLineChars="200"/>
        <w:rPr>
          <w:rStyle w:val="16"/>
        </w:rPr>
      </w:pPr>
      <w:r>
        <w:rPr>
          <w:rStyle w:val="16"/>
        </w:rPr>
        <w:t>（1）报名的潜在竞价人，须于</w:t>
      </w:r>
      <w:r>
        <w:rPr>
          <w:rFonts w:hint="eastAsia"/>
        </w:rPr>
        <w:t>[202</w:t>
      </w:r>
      <w:r>
        <w:rPr>
          <w:rFonts w:hint="eastAsia"/>
          <w:lang w:val="en-US" w:eastAsia="zh-CN"/>
        </w:rPr>
        <w:t>2</w:t>
      </w:r>
      <w:r>
        <w:rPr>
          <w:rFonts w:hint="eastAsia"/>
        </w:rPr>
        <w:t>年</w:t>
      </w:r>
      <w:r>
        <w:rPr>
          <w:rFonts w:hint="eastAsia"/>
          <w:lang w:val="en-US" w:eastAsia="zh-CN"/>
        </w:rPr>
        <w:t>03</w:t>
      </w:r>
      <w:r>
        <w:rPr>
          <w:rFonts w:hint="eastAsia"/>
        </w:rPr>
        <w:t>月</w:t>
      </w:r>
      <w:r>
        <w:rPr>
          <w:rFonts w:hint="eastAsia"/>
          <w:lang w:val="en-US" w:eastAsia="zh-CN"/>
        </w:rPr>
        <w:t>11</w:t>
      </w:r>
      <w:r>
        <w:rPr>
          <w:rFonts w:hint="eastAsia"/>
        </w:rPr>
        <w:t>日至202</w:t>
      </w:r>
      <w:r>
        <w:rPr>
          <w:rFonts w:hint="eastAsia"/>
          <w:lang w:val="en-US" w:eastAsia="zh-CN"/>
        </w:rPr>
        <w:t>2</w:t>
      </w:r>
      <w:r>
        <w:rPr>
          <w:rFonts w:hint="eastAsia"/>
        </w:rPr>
        <w:t>年</w:t>
      </w:r>
      <w:r>
        <w:rPr>
          <w:rFonts w:hint="eastAsia"/>
          <w:lang w:val="en-US" w:eastAsia="zh-CN"/>
        </w:rPr>
        <w:t>03</w:t>
      </w:r>
      <w:r>
        <w:rPr>
          <w:rFonts w:hint="eastAsia"/>
        </w:rPr>
        <w:t>月</w:t>
      </w:r>
      <w:r>
        <w:rPr>
          <w:rFonts w:hint="eastAsia"/>
          <w:lang w:val="en-US" w:eastAsia="zh-CN"/>
        </w:rPr>
        <w:t>15</w:t>
      </w:r>
      <w:r>
        <w:rPr>
          <w:rFonts w:hint="eastAsia"/>
        </w:rPr>
        <w:t>日]</w:t>
      </w:r>
      <w:r>
        <w:rPr>
          <w:rStyle w:val="16"/>
        </w:rPr>
        <w:t>，[每天9:00到11:30，14:30到17:00，法定节假日除外]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rPr>
          <w:rStyle w:val="16"/>
          <w:rFonts w:ascii="宋体" w:hAnsi="宋体"/>
          <w:sz w:val="24"/>
        </w:rPr>
      </w:pPr>
      <w:r>
        <w:rPr>
          <w:rStyle w:val="16"/>
          <w:rFonts w:ascii="宋体" w:hAnsi="宋体"/>
          <w:sz w:val="24"/>
        </w:rPr>
        <w:t>（2）报名地址：福建省宏瑞招标代理有限公司（福建省福州市鼓楼区西洪路518号恩特楼A-402）。</w:t>
      </w:r>
    </w:p>
    <w:p>
      <w:pPr>
        <w:spacing w:line="460" w:lineRule="exact"/>
        <w:ind w:firstLine="480" w:firstLineChars="200"/>
        <w:rPr>
          <w:rStyle w:val="16"/>
          <w:rFonts w:ascii="宋体" w:hAnsi="宋体"/>
          <w:sz w:val="24"/>
        </w:rPr>
      </w:pPr>
      <w:r>
        <w:rPr>
          <w:rStyle w:val="16"/>
          <w:rFonts w:ascii="宋体" w:hAnsi="宋体"/>
          <w:sz w:val="24"/>
        </w:rPr>
        <w:t>（3）竞价报名费及缴纳竞价保证金：网上竞价报名费0元，缴纳竞价保证金1000元人民币，（投标保证金须以对公形式转账到代理机构账户，竞价人须在竞价截止时间前一</w:t>
      </w:r>
      <w:r>
        <w:rPr>
          <w:rStyle w:val="16"/>
          <w:rFonts w:hint="eastAsia" w:ascii="宋体" w:hAnsi="宋体"/>
          <w:sz w:val="24"/>
          <w:lang w:val="en-US" w:eastAsia="zh-CN"/>
        </w:rPr>
        <w:t>日</w:t>
      </w:r>
      <w:r>
        <w:rPr>
          <w:rStyle w:val="16"/>
          <w:rFonts w:ascii="宋体" w:hAnsi="宋体"/>
          <w:sz w:val="24"/>
        </w:rPr>
        <w:t>17：30前竞价保证金到账，否则其网上竞价系统审核不通过。代理机构将以开户银行提供的投标保证金到帐时间为依据进行确认，账户信息详见下表）。</w:t>
      </w:r>
    </w:p>
    <w:tbl>
      <w:tblPr>
        <w:tblStyle w:val="13"/>
        <w:tblW w:w="8835"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2"/>
        <w:gridCol w:w="6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16"/>
                <w:rFonts w:ascii="宋体" w:hAnsi="宋体"/>
                <w:sz w:val="24"/>
              </w:rPr>
            </w:pPr>
            <w:r>
              <w:rPr>
                <w:rStyle w:val="16"/>
                <w:rFonts w:ascii="宋体" w:hAnsi="宋体"/>
                <w:sz w:val="24"/>
              </w:rPr>
              <w:t>保证金缴交银行账号</w:t>
            </w: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6"/>
                <w:rFonts w:ascii="宋体" w:hAnsi="宋体"/>
                <w:sz w:val="24"/>
              </w:rPr>
            </w:pPr>
            <w:r>
              <w:rPr>
                <w:rStyle w:val="16"/>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6"/>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6"/>
                <w:rFonts w:ascii="宋体" w:hAnsi="宋体"/>
                <w:sz w:val="24"/>
              </w:rPr>
            </w:pPr>
            <w:r>
              <w:rPr>
                <w:rStyle w:val="16"/>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62" w:type="dxa"/>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6"/>
                <w:rFonts w:ascii="宋体" w:hAnsi="宋体"/>
                <w:sz w:val="24"/>
              </w:rPr>
            </w:pPr>
          </w:p>
        </w:tc>
        <w:tc>
          <w:tcPr>
            <w:tcW w:w="6273" w:type="dxa"/>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16"/>
                <w:rFonts w:ascii="宋体" w:hAnsi="宋体"/>
                <w:sz w:val="24"/>
              </w:rPr>
            </w:pPr>
            <w:r>
              <w:rPr>
                <w:rStyle w:val="16"/>
                <w:rFonts w:ascii="宋体" w:hAnsi="宋体"/>
                <w:sz w:val="24"/>
              </w:rPr>
              <w:t>账 号：35001877607052505105</w:t>
            </w:r>
          </w:p>
        </w:tc>
      </w:tr>
    </w:tbl>
    <w:p>
      <w:pPr>
        <w:spacing w:line="460" w:lineRule="exact"/>
        <w:ind w:firstLine="480" w:firstLineChars="200"/>
        <w:jc w:val="left"/>
        <w:rPr>
          <w:rStyle w:val="16"/>
          <w:rFonts w:ascii="宋体" w:hAnsi="宋体"/>
          <w:kern w:val="0"/>
          <w:sz w:val="24"/>
        </w:rPr>
      </w:pPr>
      <w:r>
        <w:rPr>
          <w:rStyle w:val="16"/>
          <w:rFonts w:ascii="宋体" w:hAnsi="宋体"/>
          <w:sz w:val="24"/>
        </w:rPr>
        <w:t>（4）</w:t>
      </w:r>
      <w:r>
        <w:rPr>
          <w:rStyle w:val="16"/>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16"/>
          <w:rFonts w:ascii="宋体" w:hAnsi="宋体"/>
          <w:kern w:val="0"/>
          <w:sz w:val="24"/>
        </w:rPr>
      </w:pPr>
      <w:r>
        <w:rPr>
          <w:rStyle w:val="16"/>
          <w:rFonts w:ascii="宋体" w:hAnsi="宋体"/>
          <w:sz w:val="24"/>
        </w:rPr>
        <w:t>（5）</w:t>
      </w:r>
      <w:r>
        <w:rPr>
          <w:rStyle w:val="16"/>
          <w:rFonts w:ascii="宋体" w:hAnsi="宋体"/>
          <w:kern w:val="0"/>
          <w:sz w:val="24"/>
        </w:rPr>
        <w:t>竞价人在福建省宏瑞招标代理有限公司网上竞价系统（http://bid.fjhongrui.com）进行供应商注册。</w:t>
      </w:r>
    </w:p>
    <w:p>
      <w:pPr>
        <w:spacing w:line="460" w:lineRule="exact"/>
        <w:ind w:firstLine="480" w:firstLineChars="200"/>
        <w:rPr>
          <w:rStyle w:val="16"/>
          <w:rFonts w:ascii="宋体" w:hAnsi="宋体"/>
          <w:b/>
          <w:kern w:val="0"/>
          <w:sz w:val="32"/>
          <w:szCs w:val="32"/>
        </w:rPr>
      </w:pPr>
      <w:r>
        <w:rPr>
          <w:rStyle w:val="16"/>
          <w:rFonts w:ascii="宋体" w:hAnsi="宋体"/>
          <w:sz w:val="24"/>
        </w:rPr>
        <w:t>（6）</w:t>
      </w:r>
      <w:r>
        <w:rPr>
          <w:rStyle w:val="16"/>
          <w:rFonts w:ascii="宋体" w:hAnsi="宋体"/>
          <w:kern w:val="0"/>
          <w:sz w:val="24"/>
        </w:rPr>
        <w:t>证明材料审核通过后方可进行相应网上竞价项目的竞价活动。</w:t>
      </w:r>
    </w:p>
    <w:p>
      <w:pPr>
        <w:pStyle w:val="10"/>
        <w:widowControl/>
        <w:spacing w:before="75" w:beforeAutospacing="0" w:after="75" w:afterAutospacing="0" w:line="435" w:lineRule="atLeast"/>
        <w:ind w:firstLine="480"/>
        <w:rPr>
          <w:color w:val="auto"/>
          <w:highlight w:val="none"/>
        </w:rPr>
      </w:pPr>
      <w:r>
        <w:rPr>
          <w:rFonts w:hint="eastAsia" w:ascii="宋体" w:hAnsi="宋体" w:cs="宋体"/>
          <w:kern w:val="0"/>
          <w:sz w:val="24"/>
          <w:lang w:eastAsia="zh-CN"/>
        </w:rPr>
        <w:t>（</w:t>
      </w:r>
      <w:r>
        <w:rPr>
          <w:rFonts w:hint="eastAsia" w:ascii="宋体" w:hAnsi="宋体" w:cs="宋体"/>
          <w:kern w:val="0"/>
          <w:sz w:val="24"/>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w:t>
      </w:r>
      <w:r>
        <w:rPr>
          <w:rFonts w:hint="eastAsia" w:ascii="宋体" w:hAnsi="宋体" w:cs="宋体"/>
          <w:color w:val="auto"/>
          <w:highlight w:val="none"/>
        </w:rPr>
        <w:t>供应商发生以下任何一种情况时，其</w:t>
      </w:r>
      <w:r>
        <w:rPr>
          <w:rFonts w:hint="eastAsia" w:ascii="宋体" w:hAnsi="宋体" w:cs="宋体"/>
          <w:sz w:val="24"/>
        </w:rPr>
        <w:t>竞价</w:t>
      </w:r>
      <w:r>
        <w:rPr>
          <w:rFonts w:hint="eastAsia" w:ascii="宋体" w:hAnsi="宋体" w:cs="宋体"/>
          <w:color w:val="auto"/>
          <w:highlight w:val="none"/>
        </w:rPr>
        <w:t>保证金将被不予退还：</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w:t>
      </w:r>
      <w:r>
        <w:rPr>
          <w:rFonts w:hint="eastAsia" w:ascii="宋体" w:hAnsi="宋体" w:cs="宋体"/>
          <w:color w:val="auto"/>
          <w:highlight w:val="none"/>
        </w:rPr>
        <w:t>供应商在</w:t>
      </w:r>
      <w:r>
        <w:rPr>
          <w:rFonts w:hint="eastAsia"/>
        </w:rPr>
        <w:t>证明材料</w:t>
      </w:r>
      <w:r>
        <w:rPr>
          <w:rFonts w:hint="eastAsia"/>
          <w:lang w:val="en-US" w:eastAsia="zh-CN"/>
        </w:rPr>
        <w:t>文件</w:t>
      </w:r>
      <w:r>
        <w:rPr>
          <w:rFonts w:hint="eastAsia" w:ascii="宋体" w:hAnsi="宋体" w:cs="宋体"/>
          <w:color w:val="auto"/>
          <w:highlight w:val="none"/>
        </w:rPr>
        <w:t>中提供虚假材料的；</w:t>
      </w:r>
    </w:p>
    <w:p>
      <w:pPr>
        <w:pStyle w:val="10"/>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kern w:val="0"/>
          <w:sz w:val="24"/>
        </w:rPr>
        <w:t>或不能履约</w:t>
      </w:r>
      <w:r>
        <w:rPr>
          <w:rFonts w:hint="eastAsia" w:ascii="宋体" w:hAnsi="宋体" w:cs="宋体"/>
          <w:color w:val="auto"/>
          <w:highlight w:val="none"/>
        </w:rPr>
        <w:t>的；</w:t>
      </w:r>
    </w:p>
    <w:p>
      <w:pPr>
        <w:pStyle w:val="10"/>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④竞价供应商假借以他人名义参加报价或者以其他方式弄虚作假，骗取成交；</w:t>
      </w:r>
    </w:p>
    <w:p>
      <w:pPr>
        <w:pStyle w:val="10"/>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0"/>
        <w:widowControl/>
        <w:spacing w:before="75" w:beforeAutospacing="0" w:after="75" w:afterAutospacing="0" w:line="435" w:lineRule="atLeast"/>
        <w:ind w:firstLine="480"/>
        <w:rPr>
          <w:rStyle w:val="16"/>
          <w:rFonts w:ascii="宋体" w:hAnsi="宋体"/>
          <w:b/>
          <w:kern w:val="0"/>
          <w:sz w:val="32"/>
          <w:szCs w:val="32"/>
        </w:rPr>
      </w:pPr>
      <w:r>
        <w:rPr>
          <w:rFonts w:hint="eastAsia" w:eastAsia="宋体" w:cs="宋体"/>
          <w:color w:val="auto"/>
          <w:highlight w:val="none"/>
          <w:lang w:val="en-US" w:eastAsia="zh-CN"/>
        </w:rPr>
        <w:t>上述不予退还竞价保证金的情况不能抵偿给采购人或采购代理机构造成损失的，竞价供应商还要承担赔偿责任。</w:t>
      </w: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p>
    <w:p>
      <w:pPr>
        <w:jc w:val="center"/>
        <w:rPr>
          <w:rStyle w:val="16"/>
          <w:rFonts w:ascii="宋体" w:hAnsi="宋体"/>
          <w:b/>
          <w:kern w:val="0"/>
          <w:sz w:val="32"/>
          <w:szCs w:val="32"/>
        </w:rPr>
      </w:pPr>
      <w:r>
        <w:rPr>
          <w:rStyle w:val="16"/>
          <w:rFonts w:ascii="宋体" w:hAnsi="宋体"/>
          <w:b/>
          <w:kern w:val="0"/>
          <w:sz w:val="32"/>
          <w:szCs w:val="32"/>
        </w:rPr>
        <w:t>第二章 网上竞价内容及要求</w:t>
      </w:r>
    </w:p>
    <w:p>
      <w:pPr>
        <w:snapToGrid w:val="0"/>
        <w:spacing w:line="400" w:lineRule="exact"/>
        <w:ind w:right="168"/>
        <w:rPr>
          <w:rStyle w:val="16"/>
          <w:rFonts w:ascii="宋体" w:hAnsi="宋体"/>
          <w:b/>
          <w:sz w:val="24"/>
        </w:rPr>
      </w:pPr>
      <w:r>
        <w:rPr>
          <w:rStyle w:val="16"/>
          <w:rFonts w:ascii="宋体" w:hAnsi="宋体"/>
          <w:b/>
          <w:sz w:val="24"/>
        </w:rPr>
        <w:t>一、项目概述</w:t>
      </w:r>
    </w:p>
    <w:p>
      <w:pPr>
        <w:pStyle w:val="61"/>
        <w:spacing w:line="460" w:lineRule="exact"/>
        <w:ind w:firstLine="360" w:firstLineChars="150"/>
        <w:rPr>
          <w:rStyle w:val="16"/>
          <w:rFonts w:ascii="宋体" w:hAnsi="宋体"/>
          <w:sz w:val="24"/>
        </w:rPr>
      </w:pPr>
      <w:r>
        <w:rPr>
          <w:rStyle w:val="16"/>
          <w:rFonts w:ascii="宋体" w:hAnsi="宋体"/>
          <w:sz w:val="24"/>
        </w:rPr>
        <w:t>1.采购标的一览表</w:t>
      </w:r>
    </w:p>
    <w:p>
      <w:pPr>
        <w:pStyle w:val="61"/>
        <w:spacing w:line="460" w:lineRule="exact"/>
        <w:ind w:firstLine="360" w:firstLineChars="150"/>
        <w:jc w:val="right"/>
        <w:rPr>
          <w:rStyle w:val="16"/>
          <w:rFonts w:ascii="宋体" w:hAnsi="宋体"/>
          <w:sz w:val="24"/>
        </w:rPr>
      </w:pPr>
      <w:r>
        <w:rPr>
          <w:rStyle w:val="16"/>
          <w:rFonts w:ascii="宋体" w:hAnsi="宋体"/>
          <w:sz w:val="24"/>
        </w:rPr>
        <w:t>金额单位：人民币元</w:t>
      </w:r>
    </w:p>
    <w:tbl>
      <w:tblPr>
        <w:tblStyle w:val="13"/>
        <w:tblW w:w="91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42"/>
        <w:gridCol w:w="928"/>
        <w:gridCol w:w="2815"/>
        <w:gridCol w:w="1184"/>
        <w:gridCol w:w="1922"/>
        <w:gridCol w:w="1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b/>
                <w:spacing w:val="-17"/>
                <w:sz w:val="24"/>
              </w:rPr>
              <w:t>合同包</w:t>
            </w:r>
          </w:p>
        </w:tc>
        <w:tc>
          <w:tcPr>
            <w:tcW w:w="928"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cs="宋体"/>
                <w:b/>
                <w:bCs/>
                <w:spacing w:val="-17"/>
                <w:sz w:val="24"/>
              </w:rPr>
              <w:t>品目号</w:t>
            </w:r>
          </w:p>
        </w:tc>
        <w:tc>
          <w:tcPr>
            <w:tcW w:w="2815"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cs="宋体"/>
                <w:b/>
                <w:bCs/>
                <w:spacing w:val="-17"/>
                <w:sz w:val="24"/>
              </w:rPr>
              <w:t>采购标的</w:t>
            </w:r>
          </w:p>
        </w:tc>
        <w:tc>
          <w:tcPr>
            <w:tcW w:w="1184"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b/>
                <w:spacing w:val="-17"/>
                <w:sz w:val="24"/>
              </w:rPr>
              <w:t xml:space="preserve"> 数量</w:t>
            </w:r>
          </w:p>
        </w:tc>
        <w:tc>
          <w:tcPr>
            <w:tcW w:w="1922"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cs="宋体"/>
                <w:b/>
                <w:bCs/>
                <w:spacing w:val="-17"/>
                <w:sz w:val="24"/>
              </w:rPr>
              <w:t>最高限价（总价）</w:t>
            </w: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32"/>
              <w:snapToGrid w:val="0"/>
              <w:spacing w:line="460" w:lineRule="exact"/>
              <w:jc w:val="center"/>
              <w:rPr>
                <w:rStyle w:val="16"/>
                <w:rFonts w:hAnsi="宋体"/>
                <w:b/>
                <w:spacing w:val="-17"/>
                <w:sz w:val="24"/>
              </w:rPr>
            </w:pPr>
            <w:r>
              <w:rPr>
                <w:rStyle w:val="16"/>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84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1</w:t>
            </w:r>
          </w:p>
        </w:tc>
        <w:tc>
          <w:tcPr>
            <w:tcW w:w="92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1-1</w:t>
            </w:r>
          </w:p>
        </w:tc>
        <w:tc>
          <w:tcPr>
            <w:tcW w:w="28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hint="eastAsia" w:ascii="宋体" w:hAnsi="宋体"/>
                <w:spacing w:val="-11"/>
                <w:sz w:val="24"/>
              </w:rPr>
              <w:t>物联网工程综合实训课程教学耗材采购项目</w:t>
            </w:r>
          </w:p>
        </w:tc>
        <w:tc>
          <w:tcPr>
            <w:tcW w:w="1184"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1批</w:t>
            </w:r>
          </w:p>
        </w:tc>
        <w:tc>
          <w:tcPr>
            <w:tcW w:w="192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hint="eastAsia" w:ascii="宋体" w:hAnsi="宋体"/>
                <w:spacing w:val="-11"/>
                <w:sz w:val="24"/>
              </w:rPr>
              <w:t>34940</w:t>
            </w:r>
          </w:p>
        </w:tc>
        <w:tc>
          <w:tcPr>
            <w:tcW w:w="145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1000</w:t>
            </w:r>
          </w:p>
        </w:tc>
      </w:tr>
    </w:tbl>
    <w:p>
      <w:pPr>
        <w:numPr>
          <w:ilvl w:val="0"/>
          <w:numId w:val="1"/>
        </w:numPr>
        <w:spacing w:line="460" w:lineRule="exact"/>
        <w:ind w:firstLine="360" w:firstLineChars="150"/>
        <w:rPr>
          <w:rStyle w:val="16"/>
          <w:rFonts w:ascii="宋体" w:hAnsi="宋体" w:cs="宋体"/>
          <w:b/>
          <w:bCs/>
          <w:sz w:val="24"/>
        </w:rPr>
      </w:pPr>
      <w:r>
        <w:rPr>
          <w:rStyle w:val="16"/>
          <w:rFonts w:ascii="宋体" w:hAnsi="宋体" w:cs="宋体"/>
          <w:b/>
          <w:bCs/>
          <w:sz w:val="24"/>
        </w:rPr>
        <w:t>技术参数及商务条款</w:t>
      </w:r>
    </w:p>
    <w:p>
      <w:pPr>
        <w:numPr>
          <w:ilvl w:val="0"/>
          <w:numId w:val="2"/>
        </w:numPr>
        <w:ind w:firstLine="480" w:firstLineChars="200"/>
        <w:rPr>
          <w:rStyle w:val="16"/>
          <w:rFonts w:ascii="宋体" w:hAnsi="宋体"/>
          <w:sz w:val="24"/>
        </w:rPr>
      </w:pPr>
      <w:r>
        <w:rPr>
          <w:rStyle w:val="16"/>
          <w:rFonts w:ascii="宋体" w:hAnsi="宋体"/>
          <w:sz w:val="24"/>
        </w:rPr>
        <w:t>采购需求：</w:t>
      </w:r>
    </w:p>
    <w:tbl>
      <w:tblPr>
        <w:tblStyle w:val="13"/>
        <w:tblW w:w="9249"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9"/>
        <w:gridCol w:w="2377"/>
        <w:gridCol w:w="2659"/>
        <w:gridCol w:w="696"/>
        <w:gridCol w:w="668"/>
        <w:gridCol w:w="120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序号</w:t>
            </w:r>
          </w:p>
        </w:tc>
        <w:tc>
          <w:tcPr>
            <w:tcW w:w="237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货物名称</w:t>
            </w:r>
          </w:p>
        </w:tc>
        <w:tc>
          <w:tcPr>
            <w:tcW w:w="2659"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技术参数</w:t>
            </w:r>
          </w:p>
        </w:tc>
        <w:tc>
          <w:tcPr>
            <w:tcW w:w="6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数量</w:t>
            </w:r>
          </w:p>
        </w:tc>
        <w:tc>
          <w:tcPr>
            <w:tcW w:w="66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单位</w:t>
            </w:r>
          </w:p>
        </w:tc>
        <w:tc>
          <w:tcPr>
            <w:tcW w:w="12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单价最高限价（元）</w:t>
            </w:r>
          </w:p>
        </w:tc>
        <w:tc>
          <w:tcPr>
            <w:tcW w:w="105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合计金额（元）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jc w:val="center"/>
              <w:rPr>
                <w:rStyle w:val="16"/>
                <w:rFonts w:ascii="宋体" w:hAnsi="宋体" w:cs="宋体"/>
                <w:spacing w:val="-11"/>
                <w:sz w:val="24"/>
              </w:rPr>
            </w:pPr>
            <w:r>
              <w:rPr>
                <w:rFonts w:hint="eastAsia" w:ascii="宋体" w:hAnsi="宋体" w:cs="宋体"/>
                <w:sz w:val="24"/>
              </w:rPr>
              <w:t>1</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spacing w:before="1" w:line="244" w:lineRule="auto"/>
              <w:ind w:right="34"/>
              <w:jc w:val="center"/>
              <w:rPr>
                <w:rStyle w:val="16"/>
                <w:rFonts w:ascii="宋体" w:hAnsi="宋体" w:cs="宋体"/>
                <w:spacing w:val="-11"/>
                <w:sz w:val="24"/>
              </w:rPr>
            </w:pPr>
            <w:r>
              <w:rPr>
                <w:rFonts w:hint="eastAsia" w:ascii="宋体" w:hAnsi="宋体" w:cs="宋体"/>
                <w:sz w:val="24"/>
              </w:rPr>
              <w:t>嵌入式 A53 平台核心板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2"/>
              <w:jc w:val="center"/>
              <w:rPr>
                <w:rStyle w:val="16"/>
                <w:rFonts w:ascii="宋体" w:hAnsi="宋体" w:cs="宋体"/>
                <w:spacing w:val="-11"/>
                <w:sz w:val="24"/>
              </w:rPr>
            </w:pPr>
            <w:r>
              <w:rPr>
                <w:rFonts w:hint="eastAsia" w:ascii="宋体" w:hAnsi="宋体" w:cs="宋体"/>
                <w:sz w:val="24"/>
              </w:rPr>
              <w:t>GEC6818_Core_V1.0</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spacing w:before="141"/>
              <w:jc w:val="center"/>
              <w:rPr>
                <w:rStyle w:val="16"/>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spacing w:before="141"/>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72"/>
              <w:jc w:val="center"/>
              <w:rPr>
                <w:rStyle w:val="16"/>
                <w:rFonts w:ascii="宋体" w:hAnsi="宋体" w:cs="宋体"/>
                <w:spacing w:val="-11"/>
                <w:sz w:val="24"/>
              </w:rPr>
            </w:pPr>
            <w:r>
              <w:rPr>
                <w:rFonts w:hint="eastAsia" w:ascii="宋体" w:hAnsi="宋体" w:cs="宋体"/>
                <w:sz w:val="24"/>
              </w:rPr>
              <w:t>900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172"/>
              <w:jc w:val="center"/>
              <w:rPr>
                <w:rStyle w:val="16"/>
                <w:rFonts w:ascii="宋体" w:hAnsi="宋体" w:cs="宋体"/>
                <w:spacing w:val="-11"/>
                <w:sz w:val="24"/>
              </w:rPr>
            </w:pPr>
            <w:r>
              <w:rPr>
                <w:rFonts w:hint="eastAsia" w:ascii="宋体" w:hAnsi="宋体" w:cs="宋体"/>
                <w:sz w:val="24"/>
              </w:rPr>
              <w:t>10800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43"/>
              <w:ind w:right="61"/>
              <w:jc w:val="center"/>
              <w:rPr>
                <w:rStyle w:val="16"/>
                <w:rFonts w:ascii="宋体" w:hAnsi="宋体" w:cs="宋体"/>
                <w:spacing w:val="-11"/>
                <w:sz w:val="24"/>
              </w:rPr>
            </w:pPr>
            <w:r>
              <w:rPr>
                <w:rFonts w:hint="eastAsia" w:ascii="宋体" w:hAnsi="宋体" w:cs="宋体"/>
                <w:sz w:val="24"/>
              </w:rPr>
              <w:t>2</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spacing w:before="120" w:line="364" w:lineRule="auto"/>
              <w:ind w:right="111"/>
              <w:jc w:val="center"/>
              <w:rPr>
                <w:rStyle w:val="16"/>
                <w:rFonts w:ascii="宋体" w:hAnsi="宋体" w:cs="宋体"/>
                <w:spacing w:val="-11"/>
                <w:sz w:val="24"/>
              </w:rPr>
            </w:pPr>
            <w:r>
              <w:rPr>
                <w:rFonts w:hint="eastAsia" w:ascii="宋体" w:hAnsi="宋体" w:cs="宋体"/>
                <w:spacing w:val="-14"/>
                <w:sz w:val="24"/>
              </w:rPr>
              <w:t xml:space="preserve">嵌入式 </w:t>
            </w:r>
            <w:r>
              <w:rPr>
                <w:rFonts w:hint="eastAsia" w:ascii="宋体" w:hAnsi="宋体" w:cs="宋体"/>
                <w:sz w:val="24"/>
              </w:rPr>
              <w:t>A53</w:t>
            </w:r>
            <w:r>
              <w:rPr>
                <w:rFonts w:hint="eastAsia" w:ascii="宋体" w:hAnsi="宋体" w:cs="宋体"/>
                <w:spacing w:val="-18"/>
                <w:sz w:val="24"/>
              </w:rPr>
              <w:t xml:space="preserve"> 平台底</w:t>
            </w:r>
            <w:r>
              <w:rPr>
                <w:rFonts w:hint="eastAsia" w:ascii="宋体" w:hAnsi="宋体" w:cs="宋体"/>
                <w:sz w:val="24"/>
              </w:rPr>
              <w:t>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ind w:right="445"/>
              <w:jc w:val="center"/>
              <w:rPr>
                <w:rStyle w:val="16"/>
                <w:rFonts w:ascii="宋体" w:hAnsi="宋体" w:cs="宋体"/>
                <w:spacing w:val="-11"/>
                <w:sz w:val="24"/>
              </w:rPr>
            </w:pPr>
            <w:r>
              <w:rPr>
                <w:rFonts w:hint="eastAsia" w:ascii="宋体" w:hAnsi="宋体" w:cs="宋体"/>
                <w:sz w:val="24"/>
              </w:rPr>
              <w:t>GEC6818_BASE V1.2</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spacing w:before="143"/>
              <w:jc w:val="center"/>
              <w:rPr>
                <w:rStyle w:val="16"/>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spacing w:before="143"/>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spacing w:before="143"/>
              <w:ind w:right="72"/>
              <w:jc w:val="center"/>
              <w:rPr>
                <w:rStyle w:val="16"/>
                <w:rFonts w:ascii="宋体" w:hAnsi="宋体" w:cs="宋体"/>
                <w:spacing w:val="-11"/>
                <w:sz w:val="24"/>
              </w:rPr>
            </w:pPr>
            <w:r>
              <w:rPr>
                <w:rFonts w:hint="eastAsia" w:ascii="宋体" w:hAnsi="宋体" w:cs="宋体"/>
                <w:sz w:val="24"/>
              </w:rPr>
              <w:t>400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spacing w:before="143"/>
              <w:ind w:right="170"/>
              <w:jc w:val="center"/>
              <w:rPr>
                <w:rStyle w:val="16"/>
                <w:rFonts w:ascii="宋体" w:hAnsi="宋体" w:cs="宋体"/>
                <w:spacing w:val="-11"/>
                <w:sz w:val="24"/>
              </w:rPr>
            </w:pPr>
            <w:r>
              <w:rPr>
                <w:rFonts w:hint="eastAsia" w:ascii="宋体" w:hAnsi="宋体" w:cs="宋体"/>
                <w:sz w:val="24"/>
              </w:rPr>
              <w:t>4800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jc w:val="center"/>
              <w:rPr>
                <w:rStyle w:val="16"/>
                <w:rFonts w:ascii="宋体" w:hAnsi="宋体" w:cs="宋体"/>
                <w:spacing w:val="-11"/>
                <w:sz w:val="24"/>
              </w:rPr>
            </w:pPr>
            <w:r>
              <w:rPr>
                <w:rFonts w:hint="eastAsia" w:ascii="宋体" w:hAnsi="宋体" w:cs="宋体"/>
                <w:sz w:val="24"/>
              </w:rPr>
              <w:t>3</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72"/>
              <w:jc w:val="center"/>
              <w:rPr>
                <w:rStyle w:val="16"/>
                <w:rFonts w:ascii="宋体" w:hAnsi="宋体" w:cs="宋体"/>
                <w:spacing w:val="-11"/>
                <w:sz w:val="24"/>
              </w:rPr>
            </w:pPr>
            <w:r>
              <w:rPr>
                <w:rFonts w:hint="eastAsia" w:ascii="宋体" w:hAnsi="宋体" w:cs="宋体"/>
                <w:bCs/>
                <w:sz w:val="24"/>
              </w:rPr>
              <w:t>手势识别传感器模块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ind w:right="2"/>
              <w:jc w:val="center"/>
              <w:rPr>
                <w:rStyle w:val="16"/>
                <w:rFonts w:ascii="宋体" w:hAnsi="宋体" w:cs="宋体"/>
                <w:spacing w:val="-11"/>
                <w:sz w:val="24"/>
              </w:rPr>
            </w:pPr>
            <w:r>
              <w:rPr>
                <w:rFonts w:hint="eastAsia" w:ascii="宋体" w:hAnsi="宋体" w:cs="宋体"/>
                <w:sz w:val="24"/>
              </w:rPr>
              <w:t>PAJ7620U2</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22"/>
              <w:jc w:val="center"/>
              <w:rPr>
                <w:rStyle w:val="16"/>
                <w:rFonts w:ascii="宋体" w:hAnsi="宋体" w:cs="宋体"/>
                <w:spacing w:val="-11"/>
                <w:sz w:val="24"/>
              </w:rPr>
            </w:pPr>
            <w:r>
              <w:rPr>
                <w:rFonts w:hint="eastAsia" w:ascii="宋体" w:hAnsi="宋体" w:cs="宋体"/>
                <w:sz w:val="24"/>
              </w:rPr>
              <w:t>35</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170"/>
              <w:jc w:val="center"/>
              <w:rPr>
                <w:rStyle w:val="16"/>
                <w:rFonts w:ascii="宋体" w:hAnsi="宋体" w:cs="宋体"/>
                <w:spacing w:val="-11"/>
                <w:sz w:val="24"/>
              </w:rPr>
            </w:pPr>
            <w:r>
              <w:rPr>
                <w:rFonts w:hint="eastAsia" w:ascii="宋体" w:hAnsi="宋体" w:cs="宋体"/>
                <w:sz w:val="24"/>
              </w:rPr>
              <w:t>420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jc w:val="center"/>
              <w:rPr>
                <w:rStyle w:val="16"/>
                <w:rFonts w:ascii="宋体" w:hAnsi="宋体" w:cs="宋体"/>
                <w:spacing w:val="-11"/>
                <w:sz w:val="24"/>
              </w:rPr>
            </w:pPr>
            <w:r>
              <w:rPr>
                <w:rFonts w:hint="eastAsia" w:ascii="宋体" w:hAnsi="宋体" w:cs="宋体"/>
                <w:sz w:val="24"/>
              </w:rPr>
              <w:t>4</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USB 摄像头模块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ind w:right="2"/>
              <w:jc w:val="center"/>
              <w:rPr>
                <w:rStyle w:val="16"/>
                <w:rFonts w:ascii="宋体" w:hAnsi="宋体" w:cs="宋体"/>
                <w:spacing w:val="-11"/>
                <w:sz w:val="24"/>
              </w:rPr>
            </w:pPr>
            <w:r>
              <w:rPr>
                <w:rFonts w:hint="eastAsia" w:ascii="宋体" w:hAnsi="宋体" w:cs="宋体"/>
                <w:sz w:val="24"/>
              </w:rPr>
              <w:t>USB 摄像头模块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22"/>
              <w:jc w:val="center"/>
              <w:rPr>
                <w:rStyle w:val="16"/>
                <w:rFonts w:ascii="宋体" w:hAnsi="宋体" w:cs="宋体"/>
                <w:spacing w:val="-11"/>
                <w:sz w:val="24"/>
              </w:rPr>
            </w:pPr>
            <w:r>
              <w:rPr>
                <w:rFonts w:hint="eastAsia" w:ascii="宋体" w:hAnsi="宋体" w:cs="宋体"/>
                <w:sz w:val="24"/>
              </w:rPr>
              <w:t>50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170"/>
              <w:jc w:val="center"/>
              <w:rPr>
                <w:rStyle w:val="16"/>
                <w:rFonts w:ascii="宋体" w:hAnsi="宋体" w:cs="宋体"/>
                <w:spacing w:val="-11"/>
                <w:sz w:val="24"/>
              </w:rPr>
            </w:pPr>
            <w:r>
              <w:rPr>
                <w:rFonts w:hint="eastAsia" w:ascii="宋体" w:hAnsi="宋体" w:cs="宋体"/>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jc w:val="center"/>
              <w:rPr>
                <w:rStyle w:val="16"/>
                <w:rFonts w:ascii="宋体" w:hAnsi="宋体" w:cs="宋体"/>
                <w:spacing w:val="-11"/>
                <w:sz w:val="24"/>
              </w:rPr>
            </w:pPr>
            <w:r>
              <w:rPr>
                <w:rFonts w:hint="eastAsia" w:ascii="宋体" w:hAnsi="宋体" w:cs="宋体"/>
                <w:sz w:val="24"/>
              </w:rPr>
              <w:t>5</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bCs/>
                <w:sz w:val="24"/>
              </w:rPr>
              <w:t>Zigbee 结点</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ind w:right="2"/>
              <w:jc w:val="center"/>
              <w:rPr>
                <w:rStyle w:val="16"/>
                <w:rFonts w:ascii="宋体" w:hAnsi="宋体" w:cs="宋体"/>
                <w:spacing w:val="-11"/>
                <w:sz w:val="24"/>
              </w:rPr>
            </w:pPr>
            <w:r>
              <w:rPr>
                <w:rFonts w:hint="eastAsia" w:ascii="宋体" w:hAnsi="宋体" w:cs="宋体"/>
                <w:sz w:val="24"/>
              </w:rPr>
              <w:t>GEC-2530</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个</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72"/>
              <w:jc w:val="center"/>
              <w:rPr>
                <w:rStyle w:val="16"/>
                <w:rFonts w:ascii="宋体" w:hAnsi="宋体" w:cs="宋体"/>
                <w:spacing w:val="-11"/>
                <w:sz w:val="24"/>
              </w:rPr>
            </w:pPr>
            <w:r>
              <w:rPr>
                <w:rFonts w:hint="eastAsia" w:ascii="宋体" w:hAnsi="宋体" w:cs="宋体"/>
                <w:sz w:val="24"/>
              </w:rPr>
              <w:t>100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170"/>
              <w:jc w:val="center"/>
              <w:rPr>
                <w:rStyle w:val="16"/>
                <w:rFonts w:ascii="宋体" w:hAnsi="宋体" w:cs="宋体"/>
                <w:spacing w:val="-11"/>
                <w:sz w:val="24"/>
              </w:rPr>
            </w:pPr>
            <w:r>
              <w:rPr>
                <w:rFonts w:hint="eastAsia" w:ascii="宋体" w:hAnsi="宋体" w:cs="宋体"/>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ind w:right="61"/>
              <w:jc w:val="center"/>
              <w:rPr>
                <w:rStyle w:val="16"/>
                <w:rFonts w:ascii="宋体" w:hAnsi="宋体" w:cs="宋体"/>
                <w:spacing w:val="-11"/>
                <w:sz w:val="24"/>
              </w:rPr>
            </w:pPr>
            <w:r>
              <w:rPr>
                <w:rFonts w:hint="eastAsia" w:ascii="宋体" w:hAnsi="宋体" w:cs="宋体"/>
                <w:sz w:val="24"/>
              </w:rPr>
              <w:t>6</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ind w:right="33"/>
              <w:jc w:val="center"/>
              <w:rPr>
                <w:rStyle w:val="16"/>
                <w:rFonts w:ascii="宋体" w:hAnsi="宋体" w:cs="宋体"/>
                <w:spacing w:val="-11"/>
                <w:sz w:val="24"/>
              </w:rPr>
            </w:pPr>
            <w:r>
              <w:rPr>
                <w:rFonts w:hint="eastAsia" w:ascii="宋体" w:hAnsi="宋体" w:cs="宋体"/>
                <w:sz w:val="24"/>
              </w:rPr>
              <w:t>STM32F103ZET6 开发平台</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line="244" w:lineRule="auto"/>
              <w:ind w:right="10"/>
              <w:jc w:val="center"/>
              <w:rPr>
                <w:rStyle w:val="16"/>
                <w:rFonts w:ascii="宋体" w:hAnsi="宋体" w:cs="宋体"/>
                <w:spacing w:val="-11"/>
                <w:sz w:val="24"/>
              </w:rPr>
            </w:pPr>
            <w:r>
              <w:rPr>
                <w:rFonts w:hint="eastAsia" w:ascii="宋体" w:hAnsi="宋体" w:cs="宋体"/>
                <w:sz w:val="24"/>
              </w:rPr>
              <w:t>4.3 寸显示屏+STLINK 仿真器</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72"/>
              <w:jc w:val="center"/>
              <w:rPr>
                <w:rStyle w:val="16"/>
                <w:rFonts w:ascii="宋体" w:hAnsi="宋体" w:cs="宋体"/>
                <w:spacing w:val="-11"/>
                <w:sz w:val="24"/>
              </w:rPr>
            </w:pPr>
            <w:r>
              <w:rPr>
                <w:rFonts w:hint="eastAsia" w:ascii="宋体" w:hAnsi="宋体" w:cs="宋体"/>
                <w:sz w:val="24"/>
              </w:rPr>
              <w:t>700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170"/>
              <w:jc w:val="center"/>
              <w:rPr>
                <w:rStyle w:val="16"/>
                <w:rFonts w:ascii="宋体" w:hAnsi="宋体" w:cs="宋体"/>
                <w:spacing w:val="-11"/>
                <w:sz w:val="24"/>
              </w:rPr>
            </w:pPr>
            <w:r>
              <w:rPr>
                <w:rFonts w:hint="eastAsia" w:ascii="宋体" w:hAnsi="宋体" w:cs="宋体"/>
                <w:sz w:val="24"/>
              </w:rPr>
              <w:t>3500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ind w:right="61"/>
              <w:jc w:val="center"/>
              <w:rPr>
                <w:rStyle w:val="16"/>
                <w:rFonts w:ascii="宋体" w:hAnsi="宋体" w:cs="宋体"/>
                <w:spacing w:val="-11"/>
                <w:sz w:val="24"/>
              </w:rPr>
            </w:pPr>
            <w:r>
              <w:rPr>
                <w:rStyle w:val="16"/>
                <w:rFonts w:hint="eastAsia" w:ascii="宋体" w:hAnsi="宋体" w:cs="宋体"/>
                <w:spacing w:val="-11"/>
                <w:sz w:val="24"/>
              </w:rPr>
              <w:t>7</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ind w:right="-58"/>
              <w:jc w:val="center"/>
              <w:rPr>
                <w:rStyle w:val="16"/>
                <w:rFonts w:ascii="宋体" w:hAnsi="宋体" w:cs="宋体"/>
                <w:spacing w:val="-11"/>
                <w:sz w:val="24"/>
              </w:rPr>
            </w:pPr>
            <w:r>
              <w:rPr>
                <w:rFonts w:hint="eastAsia" w:ascii="宋体" w:hAnsi="宋体" w:cs="宋体"/>
                <w:sz w:val="24"/>
              </w:rPr>
              <w:t>焊台拆焊调温热风枪</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ind w:right="2"/>
              <w:jc w:val="center"/>
              <w:rPr>
                <w:rStyle w:val="16"/>
                <w:rFonts w:ascii="宋体" w:hAnsi="宋体" w:cs="宋体"/>
                <w:spacing w:val="-11"/>
                <w:sz w:val="24"/>
              </w:rPr>
            </w:pPr>
            <w:r>
              <w:rPr>
                <w:rFonts w:hint="eastAsia" w:ascii="宋体" w:hAnsi="宋体" w:cs="宋体"/>
                <w:sz w:val="24"/>
              </w:rPr>
              <w:t>706W+</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72"/>
              <w:jc w:val="center"/>
              <w:rPr>
                <w:rStyle w:val="16"/>
                <w:rFonts w:ascii="宋体" w:hAnsi="宋体" w:cs="宋体"/>
                <w:spacing w:val="-11"/>
                <w:sz w:val="24"/>
              </w:rPr>
            </w:pPr>
            <w:r>
              <w:rPr>
                <w:rFonts w:hint="eastAsia" w:ascii="宋体" w:hAnsi="宋体" w:cs="宋体"/>
                <w:sz w:val="24"/>
              </w:rPr>
              <w:t>600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170"/>
              <w:jc w:val="center"/>
              <w:rPr>
                <w:rStyle w:val="16"/>
                <w:rFonts w:ascii="宋体" w:hAnsi="宋体" w:cs="宋体"/>
                <w:spacing w:val="-11"/>
                <w:sz w:val="24"/>
              </w:rPr>
            </w:pPr>
            <w:r>
              <w:rPr>
                <w:rFonts w:hint="eastAsia" w:ascii="宋体" w:hAnsi="宋体" w:cs="宋体"/>
                <w:sz w:val="24"/>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8</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阿尔法 Linux 嵌入式开发板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TF+SDIO-WIFI 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920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17"/>
              <w:jc w:val="center"/>
              <w:rPr>
                <w:rStyle w:val="16"/>
                <w:rFonts w:ascii="宋体" w:hAnsi="宋体" w:cs="宋体"/>
                <w:spacing w:val="-11"/>
                <w:sz w:val="24"/>
              </w:rPr>
            </w:pPr>
            <w:r>
              <w:rPr>
                <w:rFonts w:hint="eastAsia" w:ascii="宋体" w:hAnsi="宋体" w:cs="宋体"/>
                <w:sz w:val="24"/>
              </w:rPr>
              <w:t>2760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9</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7 寸显示屏</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before="123"/>
              <w:ind w:right="179"/>
              <w:jc w:val="center"/>
              <w:rPr>
                <w:rFonts w:ascii="宋体" w:hAnsi="宋体" w:cs="宋体"/>
                <w:sz w:val="24"/>
              </w:rPr>
            </w:pPr>
            <w:r>
              <w:rPr>
                <w:rFonts w:hint="eastAsia" w:ascii="宋体" w:hAnsi="宋体" w:cs="宋体"/>
                <w:sz w:val="24"/>
              </w:rPr>
              <w:t>7 寸 RGB，分辨率</w:t>
            </w:r>
          </w:p>
          <w:p>
            <w:pPr>
              <w:pStyle w:val="66"/>
              <w:spacing w:before="3"/>
              <w:ind w:left="189" w:right="80"/>
              <w:jc w:val="center"/>
              <w:rPr>
                <w:rStyle w:val="16"/>
                <w:rFonts w:ascii="宋体" w:hAnsi="宋体" w:cs="宋体"/>
                <w:spacing w:val="-11"/>
                <w:sz w:val="24"/>
              </w:rPr>
            </w:pPr>
            <w:r>
              <w:rPr>
                <w:rFonts w:hint="eastAsia" w:ascii="宋体" w:hAnsi="宋体" w:cs="宋体"/>
                <w:sz w:val="24"/>
              </w:rPr>
              <w:t>1024x768</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300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67"/>
              <w:jc w:val="center"/>
              <w:rPr>
                <w:rStyle w:val="16"/>
                <w:rFonts w:ascii="宋体" w:hAnsi="宋体" w:cs="宋体"/>
                <w:spacing w:val="-11"/>
                <w:sz w:val="24"/>
              </w:rPr>
            </w:pPr>
            <w:r>
              <w:rPr>
                <w:rFonts w:hint="eastAsia" w:ascii="宋体" w:hAnsi="宋体" w:cs="宋体"/>
                <w:sz w:val="24"/>
              </w:rPr>
              <w:t>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10</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摄像头模块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before="7"/>
              <w:jc w:val="center"/>
              <w:rPr>
                <w:rFonts w:ascii="宋体" w:hAnsi="宋体" w:cs="宋体"/>
                <w:sz w:val="24"/>
              </w:rPr>
            </w:pPr>
          </w:p>
          <w:p>
            <w:pPr>
              <w:pStyle w:val="66"/>
              <w:ind w:left="184"/>
              <w:jc w:val="center"/>
              <w:rPr>
                <w:rStyle w:val="16"/>
                <w:rFonts w:ascii="宋体" w:hAnsi="宋体" w:cs="宋体"/>
                <w:spacing w:val="-11"/>
                <w:sz w:val="24"/>
              </w:rPr>
            </w:pPr>
            <w:r>
              <w:rPr>
                <w:rFonts w:hint="eastAsia" w:ascii="宋体" w:hAnsi="宋体" w:cs="宋体"/>
                <w:sz w:val="24"/>
              </w:rPr>
              <w:t>OV5640，500W 像素</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200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67"/>
              <w:jc w:val="center"/>
              <w:rPr>
                <w:rStyle w:val="16"/>
                <w:rFonts w:ascii="宋体" w:hAnsi="宋体" w:cs="宋体"/>
                <w:spacing w:val="-11"/>
                <w:sz w:val="24"/>
              </w:rPr>
            </w:pPr>
            <w:r>
              <w:rPr>
                <w:rFonts w:hint="eastAsia" w:ascii="宋体" w:hAnsi="宋体" w:cs="宋体"/>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11</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RGB 转 VGA 模块</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before="9"/>
              <w:jc w:val="center"/>
              <w:rPr>
                <w:rFonts w:ascii="宋体" w:hAnsi="宋体" w:cs="宋体"/>
                <w:sz w:val="24"/>
              </w:rPr>
            </w:pPr>
          </w:p>
          <w:p>
            <w:pPr>
              <w:pStyle w:val="66"/>
              <w:ind w:left="333"/>
              <w:jc w:val="center"/>
              <w:rPr>
                <w:rStyle w:val="16"/>
                <w:rFonts w:ascii="宋体" w:hAnsi="宋体" w:cs="宋体"/>
                <w:spacing w:val="-11"/>
                <w:sz w:val="24"/>
              </w:rPr>
            </w:pPr>
            <w:r>
              <w:rPr>
                <w:rFonts w:hint="eastAsia" w:ascii="宋体" w:hAnsi="宋体" w:cs="宋体"/>
                <w:sz w:val="24"/>
              </w:rPr>
              <w:t>RGB 转 VGA 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180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67"/>
              <w:jc w:val="center"/>
              <w:rPr>
                <w:rStyle w:val="16"/>
                <w:rFonts w:ascii="宋体" w:hAnsi="宋体" w:cs="宋体"/>
                <w:spacing w:val="-11"/>
                <w:sz w:val="24"/>
              </w:rPr>
            </w:pPr>
            <w:r>
              <w:rPr>
                <w:rFonts w:hint="eastAsia" w:ascii="宋体" w:hAnsi="宋体" w:cs="宋体"/>
                <w:sz w:val="24"/>
              </w:rPr>
              <w:t>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spacing w:before="1"/>
              <w:jc w:val="center"/>
              <w:rPr>
                <w:rStyle w:val="16"/>
                <w:rFonts w:ascii="宋体" w:hAnsi="宋体" w:cs="宋体"/>
                <w:spacing w:val="-11"/>
                <w:sz w:val="24"/>
              </w:rPr>
            </w:pPr>
            <w:r>
              <w:rPr>
                <w:rFonts w:hint="eastAsia" w:ascii="宋体" w:hAnsi="宋体" w:cs="宋体"/>
                <w:sz w:val="24"/>
              </w:rPr>
              <w:t>12</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spacing w:before="122" w:line="242" w:lineRule="auto"/>
              <w:ind w:right="68"/>
              <w:jc w:val="center"/>
              <w:rPr>
                <w:rStyle w:val="16"/>
                <w:rFonts w:ascii="宋体" w:hAnsi="宋体" w:cs="宋体"/>
                <w:spacing w:val="-11"/>
                <w:sz w:val="24"/>
              </w:rPr>
            </w:pPr>
            <w:r>
              <w:rPr>
                <w:rFonts w:hint="eastAsia" w:ascii="宋体" w:hAnsi="宋体" w:cs="宋体"/>
                <w:sz w:val="24"/>
              </w:rPr>
              <w:t>51 单片机四驱智能小车</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80"/>
              <w:jc w:val="center"/>
              <w:rPr>
                <w:rStyle w:val="16"/>
                <w:rFonts w:ascii="宋体" w:hAnsi="宋体" w:cs="宋体"/>
                <w:spacing w:val="-11"/>
                <w:sz w:val="24"/>
              </w:rPr>
            </w:pPr>
            <w:r>
              <w:rPr>
                <w:rFonts w:hint="eastAsia" w:ascii="宋体" w:hAnsi="宋体" w:cs="宋体"/>
                <w:sz w:val="24"/>
              </w:rPr>
              <w:t>WIFI</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126"/>
              <w:jc w:val="center"/>
              <w:rPr>
                <w:rStyle w:val="16"/>
                <w:rFonts w:ascii="宋体" w:hAnsi="宋体" w:cs="宋体"/>
                <w:spacing w:val="-11"/>
                <w:sz w:val="24"/>
              </w:rPr>
            </w:pPr>
            <w:r>
              <w:rPr>
                <w:rFonts w:hint="eastAsia" w:ascii="宋体" w:hAnsi="宋体" w:cs="宋体"/>
                <w:sz w:val="24"/>
              </w:rPr>
              <w:t>3</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116"/>
              <w:jc w:val="center"/>
              <w:rPr>
                <w:rStyle w:val="16"/>
                <w:rFonts w:ascii="宋体" w:hAnsi="宋体" w:cs="宋体"/>
                <w:spacing w:val="-11"/>
                <w:sz w:val="24"/>
              </w:rPr>
            </w:pPr>
            <w:r>
              <w:rPr>
                <w:rFonts w:hint="eastAsia" w:ascii="宋体" w:hAnsi="宋体" w:cs="宋体"/>
                <w:sz w:val="24"/>
              </w:rPr>
              <w:t>250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267"/>
              <w:jc w:val="center"/>
              <w:rPr>
                <w:rStyle w:val="16"/>
                <w:rFonts w:ascii="宋体" w:hAnsi="宋体" w:cs="宋体"/>
                <w:spacing w:val="-11"/>
                <w:sz w:val="24"/>
              </w:rPr>
            </w:pPr>
            <w:r>
              <w:rPr>
                <w:rFonts w:hint="eastAsia" w:ascii="宋体" w:hAnsi="宋体" w:cs="宋体"/>
                <w:sz w:val="24"/>
              </w:rPr>
              <w:t>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13</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spacing w:before="123"/>
              <w:jc w:val="center"/>
              <w:rPr>
                <w:rFonts w:ascii="宋体" w:hAnsi="宋体" w:cs="宋体"/>
                <w:sz w:val="24"/>
              </w:rPr>
            </w:pPr>
            <w:r>
              <w:rPr>
                <w:rFonts w:hint="eastAsia" w:ascii="宋体" w:hAnsi="宋体" w:cs="宋体"/>
                <w:sz w:val="24"/>
              </w:rPr>
              <w:t>NVIDIA 英伟达</w:t>
            </w:r>
          </w:p>
          <w:p>
            <w:pPr>
              <w:pStyle w:val="66"/>
              <w:spacing w:before="3"/>
              <w:ind w:left="99" w:right="-29"/>
              <w:jc w:val="center"/>
              <w:rPr>
                <w:rStyle w:val="16"/>
                <w:rFonts w:ascii="宋体" w:hAnsi="宋体" w:cs="宋体"/>
                <w:spacing w:val="-11"/>
                <w:sz w:val="24"/>
              </w:rPr>
            </w:pPr>
            <w:r>
              <w:rPr>
                <w:rFonts w:hint="eastAsia" w:ascii="宋体" w:hAnsi="宋体" w:cs="宋体"/>
                <w:sz w:val="24"/>
              </w:rPr>
              <w:t>Jetson</w:t>
            </w:r>
            <w:r>
              <w:rPr>
                <w:rFonts w:hint="eastAsia" w:ascii="宋体" w:hAnsi="宋体" w:cs="宋体"/>
                <w:spacing w:val="-4"/>
                <w:sz w:val="24"/>
              </w:rPr>
              <w:t xml:space="preserve"> </w:t>
            </w:r>
            <w:r>
              <w:rPr>
                <w:rFonts w:hint="eastAsia" w:ascii="宋体" w:hAnsi="宋体" w:cs="宋体"/>
                <w:sz w:val="24"/>
              </w:rPr>
              <w:t>NANO</w:t>
            </w:r>
            <w:r>
              <w:rPr>
                <w:rFonts w:hint="eastAsia" w:ascii="宋体" w:hAnsi="宋体" w:cs="宋体"/>
                <w:spacing w:val="-12"/>
                <w:sz w:val="24"/>
              </w:rPr>
              <w:t xml:space="preserve"> 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SmartFLY</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2</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960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17"/>
              <w:jc w:val="center"/>
              <w:rPr>
                <w:rStyle w:val="16"/>
                <w:rFonts w:ascii="宋体" w:hAnsi="宋体" w:cs="宋体"/>
                <w:spacing w:val="-11"/>
                <w:sz w:val="24"/>
              </w:rPr>
            </w:pPr>
            <w:r>
              <w:rPr>
                <w:rFonts w:hint="eastAsia" w:ascii="宋体" w:hAnsi="宋体" w:cs="宋体"/>
                <w:sz w:val="24"/>
              </w:rPr>
              <w:t>1920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599"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14</w:t>
            </w:r>
          </w:p>
        </w:tc>
        <w:tc>
          <w:tcPr>
            <w:tcW w:w="2377"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物联网开发板</w:t>
            </w:r>
          </w:p>
        </w:tc>
        <w:tc>
          <w:tcPr>
            <w:tcW w:w="2659" w:type="dxa"/>
            <w:tcBorders>
              <w:top w:val="single" w:color="000000" w:sz="4" w:space="0"/>
              <w:left w:val="single" w:color="000000" w:sz="4" w:space="0"/>
              <w:bottom w:val="single" w:color="000000" w:sz="4" w:space="0"/>
              <w:right w:val="single" w:color="000000" w:sz="4" w:space="0"/>
            </w:tcBorders>
            <w:vAlign w:val="center"/>
          </w:tcPr>
          <w:p>
            <w:pPr>
              <w:pStyle w:val="66"/>
              <w:spacing w:line="244" w:lineRule="auto"/>
              <w:ind w:right="-58"/>
              <w:jc w:val="left"/>
              <w:rPr>
                <w:rStyle w:val="16"/>
                <w:rFonts w:ascii="宋体" w:hAnsi="宋体" w:cs="宋体"/>
                <w:spacing w:val="-11"/>
                <w:sz w:val="24"/>
              </w:rPr>
            </w:pPr>
            <w:r>
              <w:rPr>
                <w:rFonts w:hint="eastAsia" w:ascii="宋体" w:hAnsi="宋体" w:cs="宋体"/>
                <w:sz w:val="24"/>
              </w:rPr>
              <w:t>6</w:t>
            </w:r>
            <w:r>
              <w:rPr>
                <w:rFonts w:hint="eastAsia" w:ascii="宋体" w:hAnsi="宋体" w:cs="宋体"/>
                <w:spacing w:val="-34"/>
                <w:sz w:val="24"/>
              </w:rPr>
              <w:t xml:space="preserve"> 个 </w:t>
            </w:r>
            <w:r>
              <w:rPr>
                <w:rFonts w:hint="eastAsia" w:ascii="宋体" w:hAnsi="宋体" w:cs="宋体"/>
                <w:sz w:val="24"/>
              </w:rPr>
              <w:t>NB-IOT</w:t>
            </w:r>
            <w:r>
              <w:rPr>
                <w:rFonts w:hint="eastAsia" w:ascii="宋体" w:hAnsi="宋体" w:cs="宋体"/>
                <w:spacing w:val="-11"/>
                <w:sz w:val="24"/>
              </w:rPr>
              <w:t xml:space="preserve"> 案例，每</w:t>
            </w:r>
            <w:r>
              <w:rPr>
                <w:rFonts w:hint="eastAsia" w:ascii="宋体" w:hAnsi="宋体" w:cs="宋体"/>
                <w:spacing w:val="-25"/>
                <w:sz w:val="24"/>
              </w:rPr>
              <w:t xml:space="preserve">套配 </w:t>
            </w:r>
            <w:r>
              <w:rPr>
                <w:rFonts w:hint="eastAsia" w:ascii="宋体" w:hAnsi="宋体" w:cs="宋体"/>
                <w:sz w:val="24"/>
              </w:rPr>
              <w:t>5</w:t>
            </w:r>
            <w:r>
              <w:rPr>
                <w:rFonts w:hint="eastAsia" w:ascii="宋体" w:hAnsi="宋体" w:cs="宋体"/>
                <w:spacing w:val="-34"/>
                <w:sz w:val="24"/>
              </w:rPr>
              <w:t xml:space="preserve"> 个 </w:t>
            </w:r>
            <w:r>
              <w:rPr>
                <w:rFonts w:hint="eastAsia" w:ascii="宋体" w:hAnsi="宋体" w:cs="宋体"/>
                <w:sz w:val="24"/>
              </w:rPr>
              <w:t>NB</w:t>
            </w:r>
            <w:r>
              <w:rPr>
                <w:rFonts w:hint="eastAsia" w:ascii="宋体" w:hAnsi="宋体" w:cs="宋体"/>
                <w:spacing w:val="-11"/>
                <w:sz w:val="24"/>
              </w:rPr>
              <w:t xml:space="preserve"> 通信模块</w:t>
            </w:r>
          </w:p>
        </w:tc>
        <w:tc>
          <w:tcPr>
            <w:tcW w:w="696" w:type="dxa"/>
            <w:tcBorders>
              <w:top w:val="single" w:color="000000" w:sz="4" w:space="0"/>
              <w:left w:val="single" w:color="000000" w:sz="4" w:space="0"/>
              <w:bottom w:val="single" w:color="000000" w:sz="4" w:space="0"/>
              <w:right w:val="single" w:color="000000" w:sz="4" w:space="0"/>
            </w:tcBorders>
            <w:vAlign w:val="center"/>
          </w:tcPr>
          <w:p>
            <w:pPr>
              <w:pStyle w:val="66"/>
              <w:ind w:right="126"/>
              <w:jc w:val="center"/>
              <w:rPr>
                <w:rStyle w:val="16"/>
                <w:rFonts w:ascii="宋体" w:hAnsi="宋体" w:cs="宋体"/>
                <w:spacing w:val="-11"/>
                <w:sz w:val="24"/>
              </w:rPr>
            </w:pPr>
            <w:r>
              <w:rPr>
                <w:rFonts w:hint="eastAsia" w:ascii="宋体" w:hAnsi="宋体" w:cs="宋体"/>
                <w:sz w:val="24"/>
              </w:rPr>
              <w:t>5</w:t>
            </w:r>
          </w:p>
        </w:tc>
        <w:tc>
          <w:tcPr>
            <w:tcW w:w="668" w:type="dxa"/>
            <w:tcBorders>
              <w:top w:val="single" w:color="000000" w:sz="4" w:space="0"/>
              <w:left w:val="single" w:color="000000" w:sz="4" w:space="0"/>
              <w:bottom w:val="single" w:color="000000" w:sz="4" w:space="0"/>
              <w:right w:val="single" w:color="000000" w:sz="4" w:space="0"/>
            </w:tcBorders>
            <w:vAlign w:val="center"/>
          </w:tcPr>
          <w:p>
            <w:pPr>
              <w:pStyle w:val="66"/>
              <w:ind w:right="215"/>
              <w:jc w:val="center"/>
              <w:rPr>
                <w:rStyle w:val="16"/>
                <w:rFonts w:ascii="宋体" w:hAnsi="宋体" w:cs="宋体"/>
                <w:spacing w:val="-11"/>
                <w:sz w:val="24"/>
              </w:rPr>
            </w:pPr>
            <w:r>
              <w:rPr>
                <w:rFonts w:hint="eastAsia" w:ascii="宋体" w:hAnsi="宋体" w:cs="宋体"/>
                <w:sz w:val="24"/>
              </w:rPr>
              <w:t>套</w:t>
            </w:r>
          </w:p>
        </w:tc>
        <w:tc>
          <w:tcPr>
            <w:tcW w:w="1200" w:type="dxa"/>
            <w:tcBorders>
              <w:top w:val="single" w:color="000000" w:sz="4" w:space="0"/>
              <w:left w:val="single" w:color="000000" w:sz="4" w:space="0"/>
              <w:bottom w:val="single" w:color="000000" w:sz="4" w:space="0"/>
              <w:right w:val="single" w:color="000000" w:sz="4" w:space="0"/>
            </w:tcBorders>
            <w:vAlign w:val="center"/>
          </w:tcPr>
          <w:p>
            <w:pPr>
              <w:pStyle w:val="66"/>
              <w:ind w:right="116"/>
              <w:jc w:val="center"/>
              <w:rPr>
                <w:rStyle w:val="16"/>
                <w:rFonts w:ascii="宋体" w:hAnsi="宋体" w:cs="宋体"/>
                <w:spacing w:val="-11"/>
                <w:sz w:val="24"/>
              </w:rPr>
            </w:pPr>
            <w:r>
              <w:rPr>
                <w:rFonts w:hint="eastAsia" w:ascii="宋体" w:hAnsi="宋体" w:cs="宋体"/>
                <w:sz w:val="24"/>
              </w:rPr>
              <w:t>990</w:t>
            </w:r>
          </w:p>
        </w:tc>
        <w:tc>
          <w:tcPr>
            <w:tcW w:w="1050" w:type="dxa"/>
            <w:tcBorders>
              <w:top w:val="single" w:color="000000" w:sz="4" w:space="0"/>
              <w:left w:val="single" w:color="000000" w:sz="4" w:space="0"/>
              <w:bottom w:val="single" w:color="000000" w:sz="4" w:space="0"/>
              <w:right w:val="single" w:color="000000" w:sz="4" w:space="0"/>
            </w:tcBorders>
            <w:vAlign w:val="center"/>
          </w:tcPr>
          <w:p>
            <w:pPr>
              <w:pStyle w:val="66"/>
              <w:ind w:right="217"/>
              <w:jc w:val="center"/>
              <w:rPr>
                <w:rStyle w:val="16"/>
                <w:rFonts w:ascii="宋体" w:hAnsi="宋体" w:cs="宋体"/>
                <w:spacing w:val="-11"/>
                <w:sz w:val="24"/>
              </w:rPr>
            </w:pPr>
            <w:r>
              <w:rPr>
                <w:rFonts w:hint="eastAsia" w:ascii="宋体" w:hAnsi="宋体" w:cs="宋体"/>
                <w:sz w:val="24"/>
              </w:rPr>
              <w:t>4950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9249" w:type="dxa"/>
            <w:gridSpan w:val="7"/>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spacing w:val="-11"/>
                <w:sz w:val="24"/>
              </w:rPr>
            </w:pPr>
            <w:r>
              <w:rPr>
                <w:rStyle w:val="16"/>
                <w:rFonts w:ascii="宋体" w:hAnsi="宋体"/>
                <w:spacing w:val="-11"/>
                <w:sz w:val="24"/>
              </w:rPr>
              <w:t>注：以上产品尺寸、规格或重量数值为固定数值（指未标注范围或偏差值的）均允许误差±2%。</w:t>
            </w:r>
          </w:p>
        </w:tc>
      </w:tr>
    </w:tbl>
    <w:p>
      <w:pPr>
        <w:pStyle w:val="22"/>
        <w:spacing w:after="0" w:line="460" w:lineRule="exact"/>
        <w:ind w:left="0" w:leftChars="0"/>
        <w:rPr>
          <w:rStyle w:val="16"/>
          <w:rFonts w:ascii="宋体" w:hAnsi="宋体"/>
          <w:sz w:val="24"/>
        </w:rPr>
      </w:pPr>
    </w:p>
    <w:p>
      <w:pPr>
        <w:pStyle w:val="21"/>
        <w:spacing w:line="360" w:lineRule="auto"/>
        <w:ind w:firstLine="480" w:firstLineChars="200"/>
        <w:rPr>
          <w:rStyle w:val="16"/>
          <w:rFonts w:ascii="宋体" w:hAnsi="宋体"/>
          <w:sz w:val="24"/>
          <w:szCs w:val="24"/>
          <w:highlight w:val="none"/>
        </w:rPr>
      </w:pPr>
      <w:r>
        <w:rPr>
          <w:rStyle w:val="16"/>
          <w:rFonts w:ascii="宋体" w:hAnsi="宋体" w:cs="宋体"/>
          <w:b/>
          <w:bCs/>
          <w:sz w:val="24"/>
          <w:szCs w:val="24"/>
        </w:rPr>
        <w:t>2、交货日期、地点：</w:t>
      </w:r>
      <w:r>
        <w:rPr>
          <w:rStyle w:val="16"/>
          <w:rFonts w:hint="eastAsia" w:ascii="宋体" w:hAnsi="宋体"/>
          <w:sz w:val="24"/>
          <w:szCs w:val="24"/>
        </w:rPr>
        <w:t>领取成</w:t>
      </w:r>
      <w:r>
        <w:rPr>
          <w:rStyle w:val="16"/>
          <w:rFonts w:hint="eastAsia" w:ascii="宋体" w:hAnsi="宋体"/>
          <w:sz w:val="24"/>
          <w:szCs w:val="24"/>
          <w:highlight w:val="none"/>
        </w:rPr>
        <w:t>交通知书</w:t>
      </w:r>
      <w:r>
        <w:rPr>
          <w:rStyle w:val="16"/>
          <w:rFonts w:ascii="宋体" w:hAnsi="宋体"/>
          <w:sz w:val="24"/>
          <w:szCs w:val="24"/>
          <w:highlight w:val="none"/>
        </w:rPr>
        <w:t>后14天内</w:t>
      </w:r>
      <w:r>
        <w:rPr>
          <w:rStyle w:val="16"/>
          <w:rFonts w:hint="eastAsia" w:ascii="宋体" w:hAnsi="宋体"/>
          <w:sz w:val="24"/>
          <w:szCs w:val="24"/>
          <w:highlight w:val="none"/>
        </w:rPr>
        <w:t>完成交货</w:t>
      </w:r>
      <w:r>
        <w:rPr>
          <w:rStyle w:val="16"/>
          <w:rFonts w:ascii="宋体" w:hAnsi="宋体"/>
          <w:sz w:val="24"/>
          <w:szCs w:val="24"/>
          <w:highlight w:val="none"/>
        </w:rPr>
        <w:t>，采购人指定地点。</w:t>
      </w:r>
    </w:p>
    <w:p>
      <w:pPr>
        <w:pStyle w:val="21"/>
        <w:spacing w:line="360" w:lineRule="auto"/>
        <w:ind w:firstLine="480" w:firstLineChars="200"/>
        <w:rPr>
          <w:rStyle w:val="16"/>
          <w:rFonts w:ascii="宋体" w:hAnsi="宋体"/>
          <w:sz w:val="24"/>
          <w:szCs w:val="24"/>
        </w:rPr>
      </w:pPr>
      <w:r>
        <w:rPr>
          <w:rStyle w:val="16"/>
          <w:rFonts w:ascii="宋体" w:hAnsi="宋体" w:cs="宋体"/>
          <w:b/>
          <w:bCs/>
          <w:sz w:val="24"/>
          <w:szCs w:val="24"/>
          <w:highlight w:val="none"/>
        </w:rPr>
        <w:t>3、质保期：</w:t>
      </w:r>
      <w:r>
        <w:rPr>
          <w:rStyle w:val="16"/>
          <w:rFonts w:ascii="宋体" w:hAnsi="宋体"/>
          <w:sz w:val="24"/>
          <w:szCs w:val="24"/>
          <w:highlight w:val="none"/>
        </w:rPr>
        <w:t>免费保修期为90天（从货到验收</w:t>
      </w:r>
      <w:r>
        <w:rPr>
          <w:rStyle w:val="16"/>
          <w:rFonts w:ascii="宋体" w:hAnsi="宋体"/>
          <w:sz w:val="24"/>
          <w:szCs w:val="24"/>
        </w:rPr>
        <w:t>合格之日起算）。</w:t>
      </w:r>
    </w:p>
    <w:p>
      <w:pPr>
        <w:pStyle w:val="21"/>
        <w:spacing w:line="360" w:lineRule="auto"/>
        <w:ind w:firstLine="480" w:firstLineChars="200"/>
        <w:rPr>
          <w:rStyle w:val="16"/>
          <w:rFonts w:ascii="宋体" w:hAnsi="宋体"/>
          <w:sz w:val="24"/>
          <w:szCs w:val="24"/>
        </w:rPr>
      </w:pPr>
      <w:r>
        <w:rPr>
          <w:rStyle w:val="16"/>
          <w:rFonts w:ascii="宋体" w:hAnsi="宋体" w:cs="宋体"/>
          <w:b/>
          <w:bCs/>
          <w:sz w:val="24"/>
          <w:szCs w:val="24"/>
        </w:rPr>
        <w:t>4、付款方式：</w:t>
      </w:r>
      <w:r>
        <w:rPr>
          <w:rStyle w:val="16"/>
          <w:rFonts w:ascii="宋体" w:hAnsi="宋体"/>
          <w:sz w:val="24"/>
          <w:szCs w:val="24"/>
        </w:rPr>
        <w:t>全部货物交货，并经验收合格后，15个工作日内学校凭收讫货物的验收凭证和货物验收合格文件等材料以转账方式向</w:t>
      </w:r>
      <w:r>
        <w:rPr>
          <w:rStyle w:val="16"/>
          <w:rFonts w:hint="eastAsia" w:ascii="宋体" w:hAnsi="宋体"/>
          <w:sz w:val="24"/>
          <w:szCs w:val="24"/>
        </w:rPr>
        <w:t>成交人</w:t>
      </w:r>
      <w:r>
        <w:rPr>
          <w:rStyle w:val="16"/>
          <w:rFonts w:ascii="宋体" w:hAnsi="宋体"/>
          <w:sz w:val="24"/>
          <w:szCs w:val="24"/>
        </w:rPr>
        <w:t>一次性支付 100% 的货物价款。</w:t>
      </w:r>
    </w:p>
    <w:p>
      <w:pPr>
        <w:pStyle w:val="21"/>
        <w:spacing w:line="360" w:lineRule="auto"/>
        <w:ind w:firstLine="480" w:firstLineChars="200"/>
        <w:rPr>
          <w:rStyle w:val="16"/>
          <w:rFonts w:ascii="宋体" w:hAnsi="宋体"/>
          <w:sz w:val="24"/>
          <w:szCs w:val="24"/>
        </w:rPr>
      </w:pPr>
      <w:r>
        <w:rPr>
          <w:rStyle w:val="16"/>
          <w:rFonts w:ascii="宋体" w:hAnsi="宋体" w:cs="宋体"/>
          <w:b/>
          <w:bCs/>
          <w:sz w:val="24"/>
          <w:szCs w:val="24"/>
        </w:rPr>
        <w:t>5、验收要求：</w:t>
      </w:r>
      <w:r>
        <w:rPr>
          <w:rStyle w:val="16"/>
          <w:rFonts w:ascii="宋体" w:hAnsi="宋体"/>
          <w:sz w:val="24"/>
          <w:szCs w:val="24"/>
        </w:rPr>
        <w:t>货物送至采购人指定地点后，成交人和采购人一同拆箱，对其全部货物的型号、规格、数量、外型、外观、包装进行到货验收。</w:t>
      </w:r>
      <w:r>
        <w:rPr>
          <w:rStyle w:val="16"/>
          <w:rFonts w:hint="eastAsia" w:ascii="宋体" w:hAnsi="宋体"/>
          <w:sz w:val="24"/>
          <w:szCs w:val="24"/>
        </w:rPr>
        <w:t>成交人</w:t>
      </w:r>
      <w:r>
        <w:rPr>
          <w:rStyle w:val="16"/>
          <w:rFonts w:ascii="宋体" w:hAnsi="宋体"/>
          <w:sz w:val="24"/>
          <w:szCs w:val="24"/>
        </w:rPr>
        <w:t>在项目验收时将全部有关技术文件、资料等文档交付采购人。</w:t>
      </w:r>
    </w:p>
    <w:p>
      <w:pPr>
        <w:pStyle w:val="22"/>
        <w:spacing w:after="0" w:line="460" w:lineRule="exact"/>
        <w:ind w:left="0" w:leftChars="0" w:firstLine="480" w:firstLineChars="200"/>
        <w:rPr>
          <w:rStyle w:val="16"/>
          <w:rFonts w:ascii="宋体" w:hAnsi="宋体" w:cs="宋体"/>
          <w:b/>
          <w:bCs/>
          <w:sz w:val="24"/>
        </w:rPr>
      </w:pPr>
      <w:r>
        <w:rPr>
          <w:rStyle w:val="16"/>
          <w:rFonts w:ascii="宋体" w:hAnsi="宋体" w:cs="宋体"/>
          <w:b/>
          <w:bCs/>
          <w:sz w:val="24"/>
        </w:rPr>
        <w:t>6、售后服务要求：</w:t>
      </w:r>
    </w:p>
    <w:p>
      <w:pPr>
        <w:pStyle w:val="22"/>
        <w:spacing w:after="0" w:line="460" w:lineRule="exact"/>
        <w:ind w:left="0" w:leftChars="0" w:firstLine="480" w:firstLineChars="200"/>
        <w:rPr>
          <w:rStyle w:val="16"/>
          <w:rFonts w:ascii="宋体" w:hAnsi="宋体"/>
          <w:sz w:val="24"/>
        </w:rPr>
      </w:pPr>
      <w:r>
        <w:rPr>
          <w:rStyle w:val="16"/>
          <w:rFonts w:ascii="宋体" w:hAnsi="宋体"/>
          <w:sz w:val="24"/>
        </w:rPr>
        <w:t>6.1成交人所提供的产品应是原厂原装产品，不得使用仿冒产品，不得是二次利用产品，不得有任何损伤。</w:t>
      </w:r>
    </w:p>
    <w:p>
      <w:pPr>
        <w:pStyle w:val="22"/>
        <w:spacing w:after="0" w:line="460" w:lineRule="exact"/>
        <w:ind w:left="0" w:leftChars="0" w:firstLine="480" w:firstLineChars="200"/>
        <w:rPr>
          <w:rStyle w:val="16"/>
          <w:rFonts w:ascii="宋体" w:hAnsi="宋体" w:cs="宋体"/>
          <w:b/>
          <w:bCs/>
          <w:sz w:val="24"/>
        </w:rPr>
      </w:pPr>
      <w:r>
        <w:rPr>
          <w:rStyle w:val="16"/>
          <w:rFonts w:ascii="宋体" w:hAnsi="宋体" w:cs="宋体"/>
          <w:b/>
          <w:bCs/>
          <w:sz w:val="24"/>
        </w:rPr>
        <w:t>7、违约责任：</w:t>
      </w:r>
    </w:p>
    <w:p>
      <w:pPr>
        <w:pStyle w:val="21"/>
        <w:spacing w:line="360" w:lineRule="auto"/>
        <w:ind w:firstLine="480" w:firstLineChars="200"/>
        <w:rPr>
          <w:rStyle w:val="16"/>
          <w:rFonts w:ascii="宋体" w:hAnsi="宋体"/>
          <w:color w:val="000000"/>
          <w:sz w:val="24"/>
          <w:szCs w:val="24"/>
        </w:rPr>
      </w:pPr>
      <w:r>
        <w:rPr>
          <w:rStyle w:val="16"/>
          <w:rFonts w:ascii="宋体" w:hAnsi="宋体"/>
          <w:sz w:val="24"/>
          <w:szCs w:val="24"/>
        </w:rPr>
        <w:t>7.1.交货</w:t>
      </w:r>
      <w:r>
        <w:rPr>
          <w:rStyle w:val="16"/>
          <w:rFonts w:ascii="宋体" w:hAnsi="宋体"/>
          <w:color w:val="000000"/>
          <w:sz w:val="24"/>
          <w:szCs w:val="24"/>
        </w:rPr>
        <w:t>不符合约定或存在缺陷的，应在5天内完成换货。逾期违约金，违约金按成交货物价款的  1  ％/天计算</w:t>
      </w:r>
    </w:p>
    <w:p>
      <w:pPr>
        <w:pStyle w:val="21"/>
        <w:spacing w:line="360" w:lineRule="auto"/>
        <w:ind w:firstLine="480" w:firstLineChars="200"/>
        <w:rPr>
          <w:rStyle w:val="16"/>
          <w:rFonts w:ascii="宋体" w:hAnsi="宋体"/>
          <w:color w:val="000000"/>
          <w:sz w:val="24"/>
          <w:szCs w:val="24"/>
        </w:rPr>
      </w:pPr>
      <w:r>
        <w:rPr>
          <w:rStyle w:val="16"/>
          <w:rFonts w:ascii="宋体" w:hAnsi="宋体"/>
          <w:color w:val="000000"/>
          <w:sz w:val="24"/>
          <w:szCs w:val="24"/>
        </w:rPr>
        <w:t>7.2 逾期交货的赔偿、除不可抗力因素外，如果成交人不能按照规定的时间交付和提供服务，应及时以书面形式将逾期的事实、可能逾期的时间和原因通知采购人，如果未能按照规定的时间提供货物和提供服务的，每逾期1天，成交人按成交货物价款支付逾期金额   2  ％的违约金。</w:t>
      </w:r>
    </w:p>
    <w:p>
      <w:pPr>
        <w:pStyle w:val="21"/>
        <w:spacing w:line="360" w:lineRule="auto"/>
        <w:ind w:firstLine="480" w:firstLineChars="200"/>
        <w:rPr>
          <w:rStyle w:val="16"/>
          <w:rFonts w:ascii="宋体" w:hAnsi="宋体"/>
          <w:sz w:val="24"/>
          <w:szCs w:val="24"/>
        </w:rPr>
      </w:pPr>
      <w:r>
        <w:rPr>
          <w:rStyle w:val="16"/>
          <w:rFonts w:ascii="宋体" w:hAnsi="宋体"/>
          <w:sz w:val="24"/>
          <w:szCs w:val="24"/>
        </w:rPr>
        <w:t>7.3 违约违规终止</w:t>
      </w:r>
    </w:p>
    <w:p>
      <w:pPr>
        <w:pStyle w:val="21"/>
        <w:spacing w:line="360" w:lineRule="auto"/>
        <w:ind w:firstLine="480" w:firstLineChars="200"/>
        <w:rPr>
          <w:rStyle w:val="16"/>
          <w:rFonts w:ascii="宋体" w:hAnsi="宋体" w:cs="Times New Roman"/>
          <w:b/>
          <w:bCs/>
          <w:sz w:val="36"/>
          <w:szCs w:val="36"/>
        </w:rPr>
      </w:pPr>
      <w:r>
        <w:rPr>
          <w:rStyle w:val="16"/>
          <w:rFonts w:ascii="宋体" w:hAnsi="宋体"/>
          <w:sz w:val="24"/>
          <w:szCs w:val="24"/>
        </w:rPr>
        <w:t>若成交人未能在规定的期限内提供货物，在采购人对成交人违约而采取的任何补救措施不受影响的情况下，采购人还可向成交人发出书面的违约通知书，单方终止部分或全部协议。</w:t>
      </w:r>
    </w:p>
    <w:p>
      <w:pPr>
        <w:spacing w:line="400" w:lineRule="exact"/>
        <w:jc w:val="center"/>
        <w:rPr>
          <w:rStyle w:val="16"/>
          <w:rFonts w:ascii="宋体" w:hAnsi="宋体" w:cs="Times New Roman"/>
          <w:b/>
          <w:bCs/>
          <w:sz w:val="36"/>
          <w:szCs w:val="36"/>
        </w:rPr>
      </w:pPr>
    </w:p>
    <w:p>
      <w:pPr>
        <w:pStyle w:val="21"/>
        <w:rPr>
          <w:rStyle w:val="16"/>
        </w:rPr>
      </w:pPr>
    </w:p>
    <w:p>
      <w:pPr>
        <w:spacing w:line="400" w:lineRule="exact"/>
        <w:rPr>
          <w:rStyle w:val="16"/>
          <w:rFonts w:ascii="宋体" w:hAnsi="宋体" w:cs="Times New Roman"/>
          <w:b/>
          <w:bCs/>
          <w:sz w:val="36"/>
          <w:szCs w:val="3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pPr>
    </w:p>
    <w:p>
      <w:pPr>
        <w:spacing w:line="400" w:lineRule="exact"/>
        <w:jc w:val="center"/>
        <w:rPr>
          <w:rStyle w:val="16"/>
          <w:rFonts w:ascii="宋体" w:hAnsi="宋体" w:cs="Times New Roman"/>
          <w:b/>
          <w:bCs/>
          <w:sz w:val="36"/>
          <w:szCs w:val="36"/>
        </w:rPr>
      </w:pPr>
    </w:p>
    <w:p>
      <w:pPr>
        <w:spacing w:line="400" w:lineRule="exact"/>
        <w:jc w:val="center"/>
        <w:rPr>
          <w:rStyle w:val="16"/>
          <w:rFonts w:ascii="宋体" w:hAnsi="宋体" w:cs="Times New Roman"/>
          <w:b/>
          <w:bCs/>
          <w:sz w:val="36"/>
          <w:szCs w:val="36"/>
        </w:rPr>
      </w:pPr>
      <w:r>
        <w:rPr>
          <w:rStyle w:val="16"/>
          <w:rFonts w:ascii="宋体" w:hAnsi="宋体" w:cs="Times New Roman"/>
          <w:b/>
          <w:bCs/>
          <w:sz w:val="36"/>
          <w:szCs w:val="36"/>
        </w:rPr>
        <w:t>第三章 证明材料格式</w:t>
      </w:r>
    </w:p>
    <w:p>
      <w:pPr>
        <w:snapToGrid w:val="0"/>
        <w:spacing w:line="560" w:lineRule="exact"/>
        <w:ind w:firstLine="480" w:firstLineChars="200"/>
        <w:jc w:val="left"/>
        <w:rPr>
          <w:rStyle w:val="16"/>
          <w:rFonts w:ascii="宋体" w:hAnsi="宋体"/>
          <w:sz w:val="24"/>
        </w:rPr>
      </w:pPr>
      <w:r>
        <w:rPr>
          <w:rStyle w:val="16"/>
          <w:rFonts w:ascii="宋体" w:hAnsi="宋体"/>
          <w:sz w:val="24"/>
        </w:rPr>
        <w:t>证明材料编制说明</w:t>
      </w:r>
    </w:p>
    <w:p>
      <w:pPr>
        <w:snapToGrid w:val="0"/>
        <w:spacing w:line="560" w:lineRule="exact"/>
        <w:ind w:firstLine="480" w:firstLineChars="200"/>
        <w:jc w:val="left"/>
        <w:rPr>
          <w:rStyle w:val="16"/>
          <w:rFonts w:ascii="宋体" w:hAnsi="宋体"/>
          <w:sz w:val="24"/>
        </w:rPr>
      </w:pPr>
      <w:r>
        <w:rPr>
          <w:rStyle w:val="16"/>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16"/>
          <w:rFonts w:ascii="宋体" w:hAnsi="宋体"/>
          <w:sz w:val="24"/>
        </w:rPr>
      </w:pPr>
      <w:r>
        <w:rPr>
          <w:rStyle w:val="16"/>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16"/>
          <w:rFonts w:ascii="宋体" w:hAnsi="宋体"/>
          <w:sz w:val="24"/>
        </w:rPr>
      </w:pPr>
      <w:r>
        <w:rPr>
          <w:rStyle w:val="16"/>
          <w:rFonts w:ascii="宋体" w:hAnsi="宋体"/>
          <w:sz w:val="24"/>
        </w:rPr>
        <w:t>3.其他要求：</w:t>
      </w:r>
    </w:p>
    <w:p>
      <w:pPr>
        <w:snapToGrid w:val="0"/>
        <w:spacing w:line="560" w:lineRule="exact"/>
        <w:ind w:firstLine="480" w:firstLineChars="200"/>
        <w:jc w:val="left"/>
        <w:rPr>
          <w:rStyle w:val="16"/>
          <w:rFonts w:ascii="宋体" w:hAnsi="宋体"/>
          <w:sz w:val="24"/>
        </w:rPr>
      </w:pPr>
      <w:r>
        <w:rPr>
          <w:rStyle w:val="16"/>
          <w:rFonts w:ascii="宋体" w:hAnsi="宋体"/>
          <w:sz w:val="24"/>
        </w:rPr>
        <w:t>①</w:t>
      </w:r>
      <w:r>
        <w:rPr>
          <w:rStyle w:val="16"/>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16"/>
          <w:rFonts w:ascii="宋体" w:hAnsi="宋体"/>
          <w:sz w:val="24"/>
        </w:rPr>
      </w:pPr>
      <w:r>
        <w:rPr>
          <w:rStyle w:val="16"/>
          <w:rFonts w:ascii="宋体" w:hAnsi="宋体"/>
          <w:sz w:val="24"/>
        </w:rPr>
        <w:t>②证明材料应没有涂改或行间插字，否则其网上竞价系统审核不通过。</w:t>
      </w:r>
    </w:p>
    <w:p>
      <w:pPr>
        <w:spacing w:line="400" w:lineRule="exact"/>
        <w:ind w:firstLine="480" w:firstLineChars="200"/>
        <w:jc w:val="left"/>
        <w:rPr>
          <w:rStyle w:val="16"/>
        </w:rPr>
      </w:pPr>
      <w:r>
        <w:rPr>
          <w:rStyle w:val="16"/>
          <w:rFonts w:ascii="宋体" w:hAnsi="宋体" w:cs="宋体"/>
          <w:b/>
          <w:bCs/>
          <w:sz w:val="24"/>
        </w:rPr>
        <w:t>注：材料均须加盖竞价供应商单位公章，并在网上竞价报名截止时间前在福建省宏瑞招标代理有限公司网站竞价平台（http://bid.fjhongrui.com）</w:t>
      </w:r>
      <w:r>
        <w:rPr>
          <w:rStyle w:val="16"/>
          <w:rFonts w:ascii="宋体" w:hAnsi="宋体" w:cs="宋体"/>
          <w:b/>
          <w:bCs/>
          <w:kern w:val="0"/>
          <w:sz w:val="24"/>
        </w:rPr>
        <w:t>扫描上传合格的证明材料</w:t>
      </w:r>
      <w:r>
        <w:rPr>
          <w:rStyle w:val="16"/>
          <w:rFonts w:ascii="宋体" w:hAnsi="宋体" w:cs="宋体"/>
          <w:b/>
          <w:bCs/>
          <w:sz w:val="24"/>
        </w:rPr>
        <w:t>，未按以上要求提交报名材料的供应商，将导致其竞价资格被拒绝。</w:t>
      </w: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spacing w:line="1000" w:lineRule="exact"/>
        <w:jc w:val="center"/>
        <w:rPr>
          <w:rStyle w:val="16"/>
          <w:rFonts w:ascii="黑体" w:hAnsi="黑体" w:eastAsia="黑体"/>
          <w:sz w:val="96"/>
          <w:szCs w:val="96"/>
        </w:rPr>
      </w:pPr>
      <w:r>
        <w:rPr>
          <w:rStyle w:val="16"/>
          <w:rFonts w:ascii="黑体" w:hAnsi="黑体" w:eastAsia="黑体"/>
          <w:sz w:val="96"/>
          <w:szCs w:val="96"/>
        </w:rPr>
        <w:t>证明材料文件</w:t>
      </w:r>
    </w:p>
    <w:p>
      <w:pPr>
        <w:spacing w:line="1000" w:lineRule="exact"/>
        <w:ind w:firstLine="1920" w:firstLineChars="200"/>
        <w:jc w:val="left"/>
        <w:rPr>
          <w:rStyle w:val="16"/>
          <w:sz w:val="96"/>
          <w:szCs w:val="96"/>
        </w:rPr>
      </w:pPr>
    </w:p>
    <w:p>
      <w:pPr>
        <w:spacing w:line="1000" w:lineRule="exact"/>
        <w:ind w:firstLine="1920" w:firstLineChars="200"/>
        <w:jc w:val="left"/>
        <w:rPr>
          <w:rStyle w:val="16"/>
          <w:sz w:val="96"/>
          <w:szCs w:val="96"/>
        </w:rPr>
      </w:pPr>
    </w:p>
    <w:p>
      <w:pPr>
        <w:pStyle w:val="24"/>
        <w:spacing w:before="312" w:after="312"/>
        <w:rPr>
          <w:rStyle w:val="16"/>
        </w:rPr>
      </w:pPr>
    </w:p>
    <w:p>
      <w:pPr>
        <w:spacing w:line="1000" w:lineRule="exact"/>
        <w:ind w:firstLine="1920" w:firstLineChars="200"/>
        <w:jc w:val="left"/>
        <w:rPr>
          <w:rStyle w:val="16"/>
          <w:sz w:val="96"/>
          <w:szCs w:val="96"/>
        </w:rPr>
      </w:pPr>
    </w:p>
    <w:p>
      <w:pPr>
        <w:spacing w:line="840" w:lineRule="exact"/>
        <w:ind w:firstLine="880" w:firstLineChars="200"/>
        <w:jc w:val="left"/>
        <w:rPr>
          <w:rStyle w:val="16"/>
          <w:sz w:val="44"/>
          <w:szCs w:val="44"/>
        </w:rPr>
      </w:pPr>
      <w:r>
        <w:rPr>
          <w:rStyle w:val="16"/>
          <w:sz w:val="44"/>
          <w:szCs w:val="44"/>
        </w:rPr>
        <w:t>竞价编号：</w:t>
      </w:r>
      <w:r>
        <w:rPr>
          <w:rStyle w:val="16"/>
          <w:sz w:val="44"/>
          <w:szCs w:val="44"/>
          <w:u w:val="single" w:color="000000"/>
        </w:rPr>
        <w:t>（由竞价人填写）</w:t>
      </w:r>
    </w:p>
    <w:p>
      <w:pPr>
        <w:spacing w:line="840" w:lineRule="exact"/>
        <w:ind w:firstLine="880" w:firstLineChars="200"/>
        <w:jc w:val="left"/>
        <w:rPr>
          <w:rStyle w:val="16"/>
          <w:sz w:val="44"/>
          <w:szCs w:val="44"/>
          <w:u w:val="single"/>
        </w:rPr>
      </w:pPr>
      <w:r>
        <w:rPr>
          <w:rStyle w:val="16"/>
          <w:sz w:val="44"/>
          <w:szCs w:val="44"/>
        </w:rPr>
        <w:t>项目名称：</w:t>
      </w:r>
      <w:r>
        <w:rPr>
          <w:rStyle w:val="16"/>
          <w:sz w:val="44"/>
          <w:szCs w:val="44"/>
          <w:u w:val="single" w:color="000000"/>
        </w:rPr>
        <w:t>（由竞价人填写）</w:t>
      </w:r>
    </w:p>
    <w:p>
      <w:pPr>
        <w:spacing w:line="840" w:lineRule="exact"/>
        <w:ind w:firstLine="880" w:firstLineChars="200"/>
        <w:jc w:val="left"/>
        <w:rPr>
          <w:rStyle w:val="16"/>
          <w:sz w:val="44"/>
          <w:szCs w:val="44"/>
        </w:rPr>
      </w:pPr>
      <w:r>
        <w:rPr>
          <w:rStyle w:val="16"/>
          <w:sz w:val="44"/>
          <w:szCs w:val="44"/>
        </w:rPr>
        <w:t>竞 价 人：</w:t>
      </w:r>
      <w:r>
        <w:rPr>
          <w:rStyle w:val="16"/>
          <w:sz w:val="44"/>
          <w:szCs w:val="44"/>
          <w:u w:val="single" w:color="000000"/>
        </w:rPr>
        <w:t>（由竞价人填写）</w:t>
      </w:r>
    </w:p>
    <w:p>
      <w:pPr>
        <w:spacing w:line="840" w:lineRule="exact"/>
        <w:ind w:firstLine="560" w:firstLineChars="200"/>
        <w:jc w:val="left"/>
        <w:rPr>
          <w:rStyle w:val="16"/>
          <w:sz w:val="28"/>
          <w:szCs w:val="28"/>
        </w:rPr>
      </w:pPr>
    </w:p>
    <w:p>
      <w:pPr>
        <w:spacing w:line="840" w:lineRule="exact"/>
        <w:ind w:firstLine="560" w:firstLineChars="200"/>
        <w:jc w:val="left"/>
        <w:rPr>
          <w:rStyle w:val="16"/>
          <w:sz w:val="28"/>
          <w:szCs w:val="28"/>
        </w:rPr>
      </w:pPr>
      <w:r>
        <w:rPr>
          <w:rStyle w:val="16"/>
          <w:sz w:val="28"/>
          <w:szCs w:val="28"/>
        </w:rPr>
        <w:t>联系人及联系电话：</w:t>
      </w:r>
      <w:r>
        <w:rPr>
          <w:rStyle w:val="16"/>
          <w:sz w:val="28"/>
          <w:szCs w:val="28"/>
          <w:u w:val="single" w:color="000000"/>
        </w:rPr>
        <w:t>（由竞价人填写）</w:t>
      </w: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52"/>
        <w:spacing w:after="120" w:line="500" w:lineRule="exact"/>
        <w:jc w:val="center"/>
        <w:rPr>
          <w:rStyle w:val="16"/>
          <w:rFonts w:hAnsi="宋体"/>
          <w:b/>
          <w:sz w:val="36"/>
        </w:rPr>
      </w:pPr>
    </w:p>
    <w:p>
      <w:pPr>
        <w:pStyle w:val="52"/>
        <w:spacing w:after="120" w:line="500" w:lineRule="exact"/>
        <w:jc w:val="center"/>
        <w:rPr>
          <w:rStyle w:val="16"/>
          <w:rFonts w:hAnsi="宋体"/>
          <w:b/>
          <w:sz w:val="36"/>
        </w:rPr>
      </w:pPr>
      <w:r>
        <w:rPr>
          <w:rStyle w:val="16"/>
          <w:rFonts w:hAnsi="宋体"/>
          <w:b/>
          <w:sz w:val="36"/>
        </w:rPr>
        <w:t>目录</w:t>
      </w:r>
    </w:p>
    <w:p>
      <w:pPr>
        <w:pStyle w:val="52"/>
        <w:spacing w:after="120" w:line="500" w:lineRule="exact"/>
        <w:rPr>
          <w:rStyle w:val="16"/>
          <w:rFonts w:hAnsi="宋体"/>
          <w:b/>
          <w:sz w:val="36"/>
        </w:rPr>
      </w:pPr>
    </w:p>
    <w:p>
      <w:pPr>
        <w:pStyle w:val="52"/>
        <w:spacing w:line="400" w:lineRule="exact"/>
        <w:rPr>
          <w:rStyle w:val="16"/>
          <w:rFonts w:hAnsi="宋体" w:cs="宋体"/>
          <w:bCs/>
          <w:sz w:val="24"/>
        </w:rPr>
      </w:pPr>
      <w:r>
        <w:rPr>
          <w:rStyle w:val="16"/>
          <w:rFonts w:hAnsi="宋体" w:cs="宋体"/>
          <w:bCs/>
          <w:sz w:val="24"/>
        </w:rPr>
        <w:t>1、法人营业执照</w:t>
      </w:r>
    </w:p>
    <w:p>
      <w:pPr>
        <w:pStyle w:val="52"/>
        <w:spacing w:line="400" w:lineRule="exact"/>
        <w:rPr>
          <w:rStyle w:val="16"/>
          <w:rFonts w:hAnsi="宋体" w:cs="宋体"/>
          <w:bCs/>
          <w:sz w:val="24"/>
        </w:rPr>
      </w:pPr>
      <w:r>
        <w:rPr>
          <w:rStyle w:val="16"/>
          <w:rFonts w:hAnsi="宋体" w:cs="宋体"/>
          <w:bCs/>
          <w:sz w:val="24"/>
        </w:rPr>
        <w:t>2、近三年内无重大违法违规也无行贿犯罪记录声明函</w:t>
      </w:r>
    </w:p>
    <w:p>
      <w:pPr>
        <w:pStyle w:val="52"/>
        <w:spacing w:line="400" w:lineRule="exact"/>
        <w:rPr>
          <w:rStyle w:val="16"/>
          <w:rFonts w:hAnsi="宋体" w:cs="宋体"/>
          <w:bCs/>
          <w:sz w:val="24"/>
        </w:rPr>
      </w:pPr>
      <w:r>
        <w:rPr>
          <w:rStyle w:val="16"/>
          <w:rFonts w:hAnsi="宋体" w:cs="宋体"/>
          <w:bCs/>
          <w:sz w:val="24"/>
        </w:rPr>
        <w:t>3、技术商务响应一览表</w:t>
      </w:r>
    </w:p>
    <w:p>
      <w:pPr>
        <w:pStyle w:val="52"/>
        <w:spacing w:line="400" w:lineRule="exact"/>
        <w:rPr>
          <w:rStyle w:val="16"/>
          <w:rFonts w:hAnsi="宋体"/>
          <w:sz w:val="24"/>
        </w:rPr>
      </w:pPr>
      <w:r>
        <w:rPr>
          <w:rStyle w:val="16"/>
          <w:rFonts w:hAnsi="宋体" w:cs="宋体"/>
          <w:bCs/>
          <w:sz w:val="24"/>
        </w:rPr>
        <w:t>4、竞价人需提供的其他材料</w:t>
      </w: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p>
    <w:p>
      <w:pPr>
        <w:spacing w:line="360" w:lineRule="auto"/>
        <w:jc w:val="center"/>
        <w:rPr>
          <w:rStyle w:val="16"/>
          <w:rFonts w:ascii="宋体" w:hAnsi="宋体"/>
          <w:b/>
          <w:sz w:val="48"/>
          <w:szCs w:val="48"/>
        </w:rPr>
      </w:pPr>
      <w:r>
        <w:rPr>
          <w:rStyle w:val="16"/>
          <w:rFonts w:ascii="宋体" w:hAnsi="宋体"/>
          <w:b/>
          <w:sz w:val="48"/>
          <w:szCs w:val="48"/>
        </w:rPr>
        <w:t>1.法人营业执照</w:t>
      </w:r>
    </w:p>
    <w:p>
      <w:pPr>
        <w:spacing w:line="360" w:lineRule="auto"/>
        <w:rPr>
          <w:rStyle w:val="16"/>
          <w:rFonts w:ascii="宋体" w:hAnsi="宋体"/>
          <w:sz w:val="28"/>
          <w:szCs w:val="28"/>
        </w:rPr>
      </w:pPr>
    </w:p>
    <w:p>
      <w:pPr>
        <w:spacing w:line="360" w:lineRule="auto"/>
        <w:rPr>
          <w:rStyle w:val="16"/>
          <w:rFonts w:ascii="宋体" w:hAnsi="宋体"/>
          <w:sz w:val="28"/>
          <w:szCs w:val="28"/>
        </w:rPr>
      </w:pPr>
      <w:r>
        <w:rPr>
          <w:rStyle w:val="16"/>
          <w:rFonts w:ascii="宋体" w:hAnsi="宋体"/>
          <w:sz w:val="28"/>
          <w:szCs w:val="28"/>
        </w:rPr>
        <w:t>致：福州职业技术学院</w:t>
      </w:r>
    </w:p>
    <w:p>
      <w:pPr>
        <w:spacing w:before="312" w:line="360" w:lineRule="auto"/>
        <w:ind w:firstLine="560" w:firstLineChars="200"/>
        <w:rPr>
          <w:rStyle w:val="16"/>
          <w:rFonts w:ascii="宋体" w:hAnsi="宋体"/>
          <w:sz w:val="28"/>
          <w:szCs w:val="28"/>
        </w:rPr>
      </w:pPr>
      <w:r>
        <w:rPr>
          <w:rStyle w:val="16"/>
          <w:rFonts w:ascii="宋体" w:hAnsi="宋体"/>
          <w:sz w:val="28"/>
          <w:szCs w:val="28"/>
        </w:rPr>
        <w:t>现附上由</w:t>
      </w:r>
      <w:r>
        <w:rPr>
          <w:rStyle w:val="16"/>
          <w:rFonts w:ascii="宋体" w:hAnsi="宋体"/>
          <w:sz w:val="28"/>
          <w:szCs w:val="28"/>
          <w:u w:val="single" w:color="000000"/>
        </w:rPr>
        <w:t>(签发机关名称)</w:t>
      </w:r>
      <w:r>
        <w:rPr>
          <w:rStyle w:val="16"/>
          <w:rFonts w:ascii="宋体" w:hAnsi="宋体"/>
          <w:sz w:val="28"/>
          <w:szCs w:val="28"/>
        </w:rPr>
        <w:t>签发的我方法人营业执照副本复印件上述证照真实有效，否则我方负全部责任。</w:t>
      </w:r>
    </w:p>
    <w:p>
      <w:pPr>
        <w:spacing w:line="360" w:lineRule="auto"/>
        <w:ind w:firstLine="560" w:firstLineChars="200"/>
        <w:rPr>
          <w:rStyle w:val="16"/>
          <w:rFonts w:ascii="宋体" w:hAnsi="宋体"/>
          <w:sz w:val="28"/>
          <w:szCs w:val="28"/>
        </w:rPr>
      </w:pPr>
    </w:p>
    <w:p>
      <w:pPr>
        <w:pStyle w:val="31"/>
        <w:spacing w:line="360" w:lineRule="auto"/>
        <w:ind w:firstLine="420" w:firstLineChars="200"/>
        <w:rPr>
          <w:rStyle w:val="16"/>
          <w:rFonts w:ascii="宋体" w:hAnsi="宋体"/>
          <w:b/>
        </w:rPr>
      </w:pPr>
      <w:r>
        <w:rPr>
          <w:rStyle w:val="16"/>
          <w:rFonts w:ascii="宋体" w:hAnsi="宋体" w:cs="Times New Roman"/>
          <w:b/>
          <w:bCs/>
        </w:rPr>
        <w:t>★注意：法人营业执照、税务登记证均提供副本复印件，复印件必须内容完整、清晰、整洁，由竞价人加盖公章。（竞价人制表时应删去此段话）</w:t>
      </w:r>
    </w:p>
    <w:p>
      <w:pPr>
        <w:pStyle w:val="24"/>
        <w:spacing w:before="312" w:after="312"/>
        <w:rPr>
          <w:rStyle w:val="16"/>
        </w:rPr>
      </w:pPr>
    </w:p>
    <w:p>
      <w:pPr>
        <w:spacing w:line="360" w:lineRule="auto"/>
        <w:jc w:val="left"/>
        <w:rPr>
          <w:rStyle w:val="16"/>
          <w:rFonts w:ascii="宋体" w:hAnsi="宋体"/>
          <w:sz w:val="28"/>
          <w:szCs w:val="28"/>
        </w:rPr>
      </w:pPr>
      <w:r>
        <w:rPr>
          <w:rStyle w:val="16"/>
          <w:rFonts w:ascii="宋体" w:hAnsi="宋体"/>
          <w:sz w:val="28"/>
          <w:szCs w:val="28"/>
        </w:rPr>
        <w:t>竞价人名称：</w:t>
      </w:r>
      <w:r>
        <w:rPr>
          <w:rStyle w:val="16"/>
          <w:rFonts w:ascii="宋体" w:hAnsi="宋体"/>
          <w:b/>
          <w:sz w:val="28"/>
          <w:szCs w:val="28"/>
        </w:rPr>
        <w:t>（全称并加盖公章）</w:t>
      </w:r>
    </w:p>
    <w:p>
      <w:pPr>
        <w:tabs>
          <w:tab w:val="left" w:pos="5355"/>
        </w:tabs>
        <w:spacing w:line="360" w:lineRule="auto"/>
        <w:rPr>
          <w:rStyle w:val="16"/>
          <w:rFonts w:ascii="宋体" w:hAnsi="宋体"/>
          <w:sz w:val="28"/>
          <w:szCs w:val="28"/>
        </w:rPr>
      </w:pPr>
      <w:r>
        <w:rPr>
          <w:rStyle w:val="16"/>
          <w:rFonts w:ascii="宋体" w:hAnsi="宋体"/>
          <w:sz w:val="28"/>
          <w:szCs w:val="28"/>
        </w:rPr>
        <w:t>日期：    年  月  日</w:t>
      </w: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rPr>
          <w:rStyle w:val="16"/>
        </w:rPr>
      </w:pPr>
    </w:p>
    <w:p>
      <w:pPr>
        <w:spacing w:line="360" w:lineRule="auto"/>
        <w:jc w:val="center"/>
        <w:rPr>
          <w:rStyle w:val="16"/>
          <w:rFonts w:ascii="宋体" w:hAnsi="宋体"/>
          <w:b/>
          <w:sz w:val="40"/>
        </w:rPr>
      </w:pPr>
    </w:p>
    <w:p>
      <w:pPr>
        <w:spacing w:line="360" w:lineRule="auto"/>
        <w:jc w:val="center"/>
        <w:rPr>
          <w:rStyle w:val="16"/>
          <w:rFonts w:ascii="宋体" w:hAnsi="宋体"/>
          <w:b/>
          <w:sz w:val="40"/>
        </w:rPr>
      </w:pPr>
      <w:r>
        <w:rPr>
          <w:rStyle w:val="16"/>
          <w:rFonts w:ascii="宋体" w:hAnsi="宋体"/>
          <w:b/>
          <w:sz w:val="40"/>
        </w:rPr>
        <w:t>营业执照复印件并加盖公章</w:t>
      </w: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24"/>
        <w:spacing w:before="312" w:after="312"/>
        <w:rPr>
          <w:rStyle w:val="16"/>
        </w:rPr>
      </w:pPr>
    </w:p>
    <w:p>
      <w:pPr>
        <w:rPr>
          <w:rStyle w:val="16"/>
        </w:rPr>
      </w:pPr>
    </w:p>
    <w:p>
      <w:pPr>
        <w:pStyle w:val="52"/>
        <w:spacing w:line="360" w:lineRule="auto"/>
        <w:jc w:val="center"/>
        <w:rPr>
          <w:rStyle w:val="16"/>
          <w:rFonts w:hAnsi="宋体"/>
          <w:b/>
          <w:sz w:val="48"/>
          <w:szCs w:val="48"/>
        </w:rPr>
      </w:pPr>
    </w:p>
    <w:p>
      <w:pPr>
        <w:pStyle w:val="52"/>
        <w:spacing w:line="360" w:lineRule="auto"/>
        <w:jc w:val="center"/>
        <w:rPr>
          <w:rStyle w:val="16"/>
          <w:rFonts w:hAnsi="宋体"/>
          <w:b/>
          <w:sz w:val="48"/>
          <w:szCs w:val="48"/>
        </w:rPr>
      </w:pPr>
    </w:p>
    <w:p>
      <w:pPr>
        <w:jc w:val="center"/>
        <w:rPr>
          <w:rStyle w:val="16"/>
          <w:rFonts w:ascii="宋体" w:hAnsi="宋体"/>
          <w:b/>
          <w:sz w:val="44"/>
          <w:szCs w:val="44"/>
        </w:rPr>
      </w:pPr>
      <w:r>
        <w:rPr>
          <w:rStyle w:val="16"/>
          <w:rFonts w:ascii="宋体" w:hAnsi="宋体"/>
          <w:b/>
          <w:sz w:val="44"/>
          <w:szCs w:val="44"/>
        </w:rPr>
        <w:t>2.近三年内无重大违法违规也无行贿犯罪记录</w:t>
      </w:r>
    </w:p>
    <w:p>
      <w:pPr>
        <w:jc w:val="center"/>
        <w:rPr>
          <w:rStyle w:val="16"/>
          <w:rFonts w:ascii="宋体" w:hAnsi="宋体"/>
          <w:b/>
          <w:sz w:val="44"/>
          <w:szCs w:val="44"/>
        </w:rPr>
      </w:pPr>
      <w:r>
        <w:rPr>
          <w:rStyle w:val="16"/>
          <w:rFonts w:ascii="宋体" w:hAnsi="宋体"/>
          <w:b/>
          <w:sz w:val="44"/>
          <w:szCs w:val="44"/>
        </w:rPr>
        <w:t>声明函</w:t>
      </w:r>
    </w:p>
    <w:p>
      <w:pPr>
        <w:jc w:val="center"/>
        <w:rPr>
          <w:rStyle w:val="16"/>
          <w:rFonts w:ascii="宋体" w:hAnsi="宋体"/>
          <w:b/>
          <w:sz w:val="44"/>
          <w:szCs w:val="44"/>
        </w:rPr>
      </w:pPr>
    </w:p>
    <w:p>
      <w:pPr>
        <w:pStyle w:val="32"/>
        <w:spacing w:line="360" w:lineRule="auto"/>
        <w:rPr>
          <w:rStyle w:val="16"/>
          <w:rFonts w:hAnsi="宋体"/>
          <w:b/>
          <w:sz w:val="28"/>
          <w:szCs w:val="28"/>
        </w:rPr>
      </w:pPr>
      <w:r>
        <w:rPr>
          <w:rStyle w:val="16"/>
          <w:rFonts w:hAnsi="宋体"/>
          <w:b/>
          <w:sz w:val="28"/>
          <w:szCs w:val="28"/>
        </w:rPr>
        <w:t>致：福州职业技术学院</w:t>
      </w:r>
    </w:p>
    <w:p>
      <w:pPr>
        <w:pStyle w:val="32"/>
        <w:spacing w:line="360" w:lineRule="auto"/>
        <w:rPr>
          <w:rStyle w:val="16"/>
          <w:rFonts w:hAnsi="宋体" w:cs="Times New Roman"/>
          <w:bCs/>
          <w:sz w:val="28"/>
          <w:szCs w:val="28"/>
        </w:rPr>
      </w:pPr>
      <w:r>
        <w:rPr>
          <w:rStyle w:val="16"/>
          <w:rFonts w:hAnsi="宋体"/>
          <w:b/>
          <w:sz w:val="28"/>
          <w:szCs w:val="28"/>
        </w:rPr>
        <w:t xml:space="preserve">    </w:t>
      </w:r>
      <w:r>
        <w:rPr>
          <w:rStyle w:val="16"/>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32"/>
        <w:spacing w:line="360" w:lineRule="auto"/>
        <w:ind w:firstLine="560"/>
        <w:rPr>
          <w:rStyle w:val="16"/>
          <w:rFonts w:hAnsi="宋体" w:cs="Times New Roman"/>
          <w:bCs/>
          <w:sz w:val="28"/>
          <w:szCs w:val="28"/>
        </w:rPr>
      </w:pPr>
      <w:r>
        <w:rPr>
          <w:rStyle w:val="16"/>
          <w:rFonts w:hAnsi="宋体" w:cs="Times New Roman"/>
          <w:bCs/>
          <w:sz w:val="28"/>
          <w:szCs w:val="28"/>
        </w:rPr>
        <w:t>特此声明。</w:t>
      </w:r>
    </w:p>
    <w:p>
      <w:pPr>
        <w:pStyle w:val="32"/>
        <w:spacing w:line="360" w:lineRule="auto"/>
        <w:rPr>
          <w:rStyle w:val="16"/>
          <w:rFonts w:hAnsi="宋体"/>
          <w:b/>
          <w:sz w:val="28"/>
          <w:szCs w:val="28"/>
        </w:rPr>
      </w:pPr>
    </w:p>
    <w:p>
      <w:pPr>
        <w:pStyle w:val="32"/>
        <w:spacing w:line="360" w:lineRule="auto"/>
        <w:rPr>
          <w:rStyle w:val="16"/>
          <w:rFonts w:hAnsi="宋体"/>
          <w:b/>
          <w:sz w:val="28"/>
          <w:szCs w:val="28"/>
        </w:rPr>
      </w:pPr>
    </w:p>
    <w:p>
      <w:pPr>
        <w:pStyle w:val="32"/>
        <w:spacing w:line="360" w:lineRule="auto"/>
        <w:ind w:firstLine="420" w:firstLineChars="150"/>
        <w:rPr>
          <w:rStyle w:val="16"/>
          <w:rFonts w:hAnsi="宋体"/>
          <w:b/>
          <w:sz w:val="28"/>
          <w:szCs w:val="28"/>
        </w:rPr>
      </w:pPr>
      <w:r>
        <w:rPr>
          <w:rStyle w:val="16"/>
          <w:rFonts w:hAnsi="宋体"/>
          <w:b/>
          <w:sz w:val="28"/>
          <w:szCs w:val="28"/>
        </w:rPr>
        <w:t>竞价人名称：</w:t>
      </w:r>
      <w:r>
        <w:rPr>
          <w:rStyle w:val="16"/>
          <w:rFonts w:hint="eastAsia" w:hAnsi="宋体"/>
          <w:b/>
          <w:sz w:val="28"/>
          <w:szCs w:val="28"/>
        </w:rPr>
        <w:t>（全称并加盖单位公章）</w:t>
      </w:r>
      <w:r>
        <w:rPr>
          <w:rStyle w:val="16"/>
          <w:rFonts w:hAnsi="宋体"/>
          <w:b/>
          <w:sz w:val="28"/>
          <w:szCs w:val="28"/>
        </w:rPr>
        <w:t xml:space="preserve">                 </w:t>
      </w:r>
    </w:p>
    <w:p>
      <w:pPr>
        <w:pStyle w:val="32"/>
        <w:spacing w:line="360" w:lineRule="auto"/>
        <w:ind w:firstLine="420" w:firstLineChars="150"/>
        <w:rPr>
          <w:rStyle w:val="16"/>
          <w:rFonts w:hAnsi="宋体"/>
          <w:b/>
          <w:sz w:val="28"/>
          <w:szCs w:val="28"/>
        </w:rPr>
      </w:pPr>
      <w:r>
        <w:rPr>
          <w:rStyle w:val="16"/>
          <w:rFonts w:hAnsi="宋体"/>
          <w:b/>
          <w:sz w:val="28"/>
          <w:szCs w:val="28"/>
        </w:rPr>
        <w:t xml:space="preserve">法定代表人：（签字）                    </w:t>
      </w:r>
    </w:p>
    <w:p>
      <w:pPr>
        <w:pStyle w:val="32"/>
        <w:spacing w:line="360" w:lineRule="auto"/>
        <w:ind w:firstLine="420" w:firstLineChars="150"/>
        <w:rPr>
          <w:rStyle w:val="16"/>
        </w:rPr>
        <w:sectPr>
          <w:footerReference r:id="rId10" w:type="first"/>
          <w:footerReference r:id="rId9" w:type="default"/>
          <w:pgSz w:w="11906" w:h="16838"/>
          <w:pgMar w:top="1247" w:right="924" w:bottom="1089" w:left="1259" w:header="471" w:footer="992" w:gutter="0"/>
          <w:pgNumType w:start="1"/>
          <w:cols w:space="425" w:num="1"/>
          <w:docGrid w:type="linesAndChars" w:linePitch="312" w:charSpace="0"/>
        </w:sectPr>
      </w:pPr>
      <w:r>
        <w:rPr>
          <w:rStyle w:val="16"/>
          <w:rFonts w:hAnsi="宋体"/>
          <w:b/>
          <w:sz w:val="28"/>
          <w:szCs w:val="28"/>
        </w:rPr>
        <w:t>日期：    年   月   日</w:t>
      </w:r>
    </w:p>
    <w:p>
      <w:pPr>
        <w:pStyle w:val="32"/>
        <w:spacing w:line="360" w:lineRule="auto"/>
        <w:ind w:firstLine="540" w:firstLineChars="150"/>
        <w:jc w:val="center"/>
        <w:rPr>
          <w:rStyle w:val="16"/>
        </w:rPr>
      </w:pPr>
      <w:r>
        <w:rPr>
          <w:rStyle w:val="16"/>
          <w:rFonts w:hAnsi="宋体"/>
          <w:b/>
          <w:sz w:val="36"/>
        </w:rPr>
        <w:t>3.技术商务响应一览表</w:t>
      </w:r>
    </w:p>
    <w:p>
      <w:pPr>
        <w:pStyle w:val="21"/>
        <w:ind w:firstLine="0"/>
        <w:rPr>
          <w:rStyle w:val="16"/>
          <w:rFonts w:ascii="宋体" w:hAnsi="宋体"/>
          <w:b/>
          <w:sz w:val="36"/>
        </w:rPr>
      </w:pPr>
    </w:p>
    <w:tbl>
      <w:tblPr>
        <w:tblStyle w:val="13"/>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r>
              <w:rPr>
                <w:rStyle w:val="16"/>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r>
              <w:rPr>
                <w:rStyle w:val="16"/>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
                <w:rFonts w:ascii="宋体" w:hAnsi="宋体"/>
                <w:szCs w:val="21"/>
              </w:rPr>
            </w:pPr>
            <w:r>
              <w:rPr>
                <w:rStyle w:val="16"/>
                <w:rFonts w:ascii="宋体" w:hAnsi="宋体"/>
                <w:b/>
                <w:sz w:val="24"/>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6"/>
                <w:rFonts w:ascii="宋体" w:hAnsi="宋体"/>
                <w:b/>
                <w:sz w:val="24"/>
              </w:rPr>
            </w:pPr>
            <w:r>
              <w:rPr>
                <w:rStyle w:val="16"/>
                <w:rFonts w:ascii="宋体" w:hAnsi="宋体"/>
                <w:b/>
                <w:sz w:val="24"/>
              </w:rPr>
              <w:t>响应情况</w:t>
            </w:r>
          </w:p>
          <w:p>
            <w:pPr>
              <w:spacing w:line="360" w:lineRule="auto"/>
              <w:jc w:val="center"/>
              <w:rPr>
                <w:rStyle w:val="16"/>
                <w:rFonts w:ascii="宋体" w:hAnsi="宋体"/>
                <w:szCs w:val="21"/>
              </w:rPr>
            </w:pPr>
            <w:r>
              <w:rPr>
                <w:rStyle w:val="16"/>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1"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16"/>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16"/>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16"/>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16"/>
                <w:rFonts w:ascii="宋体" w:hAnsi="宋体"/>
                <w:szCs w:val="21"/>
              </w:rPr>
            </w:pPr>
          </w:p>
        </w:tc>
      </w:tr>
    </w:tbl>
    <w:p>
      <w:pPr>
        <w:pStyle w:val="38"/>
        <w:spacing w:before="312" w:after="312"/>
        <w:rPr>
          <w:rStyle w:val="16"/>
        </w:rPr>
      </w:pPr>
      <w:r>
        <w:rPr>
          <w:rStyle w:val="16"/>
        </w:rPr>
        <w:t>注：竞价供应商须逐条填写并响应本竞价文件第二章“网上竞价内容及要求”中“二、技术参数及商务条款”所有条款。未按规定填写，或响应内容及响应情况为“不合格”的，报名审核将不通过。报价部分无须体现。</w:t>
      </w:r>
    </w:p>
    <w:p>
      <w:pPr>
        <w:pStyle w:val="38"/>
        <w:spacing w:before="312" w:after="312"/>
        <w:rPr>
          <w:rStyle w:val="16"/>
          <w:sz w:val="28"/>
          <w:szCs w:val="28"/>
        </w:rPr>
      </w:pPr>
    </w:p>
    <w:p>
      <w:pPr>
        <w:pStyle w:val="38"/>
        <w:spacing w:before="312" w:after="312"/>
        <w:rPr>
          <w:rStyle w:val="16"/>
          <w:sz w:val="28"/>
          <w:szCs w:val="28"/>
        </w:rPr>
      </w:pPr>
      <w:r>
        <w:rPr>
          <w:rStyle w:val="16"/>
          <w:sz w:val="28"/>
          <w:szCs w:val="28"/>
        </w:rPr>
        <w:t>竞价人：</w:t>
      </w:r>
      <w:r>
        <w:rPr>
          <w:rStyle w:val="16"/>
          <w:sz w:val="28"/>
          <w:szCs w:val="28"/>
          <w:u w:val="single" w:color="000000"/>
        </w:rPr>
        <w:t>（全称并加盖单位公章）</w:t>
      </w:r>
    </w:p>
    <w:p>
      <w:pPr>
        <w:pStyle w:val="38"/>
        <w:spacing w:before="312" w:after="312"/>
        <w:rPr>
          <w:rStyle w:val="16"/>
        </w:rPr>
        <w:sectPr>
          <w:pgSz w:w="11906" w:h="16838"/>
          <w:pgMar w:top="1247" w:right="924" w:bottom="1089" w:left="1259" w:header="471" w:footer="992" w:gutter="0"/>
          <w:cols w:space="425" w:num="1"/>
          <w:titlePg/>
          <w:docGrid w:type="linesAndChars" w:linePitch="312" w:charSpace="0"/>
        </w:sectPr>
      </w:pPr>
      <w:r>
        <w:rPr>
          <w:rStyle w:val="16"/>
          <w:sz w:val="28"/>
          <w:szCs w:val="28"/>
        </w:rPr>
        <w:t>日期：</w:t>
      </w:r>
      <w:r>
        <w:rPr>
          <w:rStyle w:val="16"/>
          <w:sz w:val="28"/>
          <w:szCs w:val="28"/>
          <w:u w:val="single" w:color="000000"/>
        </w:rPr>
        <w:t>    </w:t>
      </w:r>
      <w:r>
        <w:rPr>
          <w:rStyle w:val="16"/>
          <w:sz w:val="28"/>
          <w:szCs w:val="28"/>
        </w:rPr>
        <w:t>年</w:t>
      </w:r>
      <w:r>
        <w:rPr>
          <w:rStyle w:val="16"/>
          <w:sz w:val="28"/>
          <w:szCs w:val="28"/>
          <w:u w:val="single" w:color="000000"/>
        </w:rPr>
        <w:t>   </w:t>
      </w:r>
      <w:r>
        <w:rPr>
          <w:rStyle w:val="16"/>
          <w:sz w:val="28"/>
          <w:szCs w:val="28"/>
        </w:rPr>
        <w:t>月</w:t>
      </w:r>
      <w:r>
        <w:rPr>
          <w:rStyle w:val="16"/>
          <w:sz w:val="28"/>
          <w:szCs w:val="28"/>
          <w:u w:val="single" w:color="000000"/>
        </w:rPr>
        <w:t xml:space="preserve">  日 </w:t>
      </w:r>
    </w:p>
    <w:p>
      <w:pPr>
        <w:pStyle w:val="38"/>
        <w:spacing w:before="312" w:after="312" w:line="360" w:lineRule="auto"/>
        <w:rPr>
          <w:rStyle w:val="16"/>
          <w:b/>
          <w:sz w:val="36"/>
        </w:rPr>
      </w:pPr>
    </w:p>
    <w:p>
      <w:pPr>
        <w:spacing w:line="360" w:lineRule="auto"/>
        <w:jc w:val="center"/>
        <w:rPr>
          <w:rStyle w:val="16"/>
          <w:rFonts w:ascii="宋体" w:hAnsi="宋体"/>
          <w:b/>
          <w:sz w:val="36"/>
        </w:rPr>
      </w:pPr>
    </w:p>
    <w:p>
      <w:pPr>
        <w:spacing w:line="360" w:lineRule="auto"/>
        <w:jc w:val="center"/>
        <w:rPr>
          <w:rStyle w:val="16"/>
          <w:rFonts w:ascii="宋体" w:hAnsi="宋体"/>
          <w:b/>
          <w:sz w:val="36"/>
        </w:rPr>
      </w:pPr>
    </w:p>
    <w:p>
      <w:pPr>
        <w:spacing w:line="360" w:lineRule="auto"/>
        <w:jc w:val="center"/>
        <w:rPr>
          <w:rStyle w:val="16"/>
          <w:rFonts w:ascii="宋体" w:hAnsi="宋体"/>
          <w:b/>
          <w:sz w:val="36"/>
        </w:rPr>
      </w:pPr>
      <w:r>
        <w:rPr>
          <w:rStyle w:val="16"/>
          <w:rFonts w:ascii="宋体" w:hAnsi="宋体"/>
          <w:b/>
          <w:sz w:val="36"/>
        </w:rPr>
        <w:t>4.竞价人需提供的其他材料</w:t>
      </w:r>
    </w:p>
    <w:p>
      <w:pPr>
        <w:jc w:val="center"/>
        <w:rPr>
          <w:rStyle w:val="16"/>
          <w:rFonts w:ascii="楷体_GB2312" w:eastAsia="楷体_GB2312"/>
          <w:b/>
          <w:sz w:val="44"/>
          <w:szCs w:val="44"/>
        </w:rPr>
      </w:pPr>
    </w:p>
    <w:p>
      <w:pPr>
        <w:pStyle w:val="21"/>
        <w:rPr>
          <w:rStyle w:val="16"/>
          <w:rFonts w:ascii="楷体_GB2312" w:eastAsia="楷体_GB2312"/>
          <w:b/>
          <w:sz w:val="44"/>
          <w:szCs w:val="44"/>
        </w:rPr>
      </w:pPr>
    </w:p>
    <w:p>
      <w:pPr>
        <w:pStyle w:val="22"/>
        <w:rPr>
          <w:rStyle w:val="16"/>
          <w:rFonts w:ascii="宋体" w:hAnsi="宋体" w:cs="宋体"/>
          <w:bCs/>
          <w:sz w:val="24"/>
        </w:rPr>
      </w:pPr>
      <w:r>
        <w:rPr>
          <w:rStyle w:val="16"/>
          <w:rFonts w:ascii="宋体" w:hAnsi="宋体" w:cs="宋体"/>
          <w:bCs/>
          <w:sz w:val="24"/>
        </w:rPr>
        <w:t>注：竞价文件有要求的或竞价人认为应提交的其他材料可在此项下提交。</w:t>
      </w: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2"/>
        <w:rPr>
          <w:rStyle w:val="16"/>
        </w:rPr>
      </w:pPr>
    </w:p>
    <w:p>
      <w:pPr>
        <w:pStyle w:val="21"/>
        <w:rPr>
          <w:rStyle w:val="16"/>
        </w:rPr>
      </w:pPr>
    </w:p>
    <w:p>
      <w:pPr>
        <w:pStyle w:val="21"/>
        <w:ind w:firstLine="0"/>
        <w:rPr>
          <w:rStyle w:val="16"/>
        </w:rPr>
      </w:pPr>
    </w:p>
    <w:p>
      <w:pPr>
        <w:pStyle w:val="22"/>
        <w:keepNext w:val="0"/>
        <w:keepLines w:val="0"/>
        <w:pageBreakBefore w:val="0"/>
        <w:widowControl/>
        <w:kinsoku/>
        <w:wordWrap/>
        <w:overflowPunct/>
        <w:topLinePunct w:val="0"/>
        <w:autoSpaceDE/>
        <w:autoSpaceDN/>
        <w:bidi w:val="0"/>
        <w:adjustRightInd/>
        <w:snapToGrid/>
        <w:spacing w:after="0" w:line="360" w:lineRule="exact"/>
        <w:jc w:val="center"/>
        <w:textAlignment w:val="baseline"/>
        <w:rPr>
          <w:rStyle w:val="16"/>
          <w:rFonts w:ascii="宋体" w:hAnsi="宋体" w:cs="Times New Roman"/>
          <w:b/>
          <w:bCs/>
          <w:sz w:val="32"/>
          <w:szCs w:val="32"/>
        </w:rPr>
      </w:pPr>
      <w:r>
        <w:rPr>
          <w:rStyle w:val="16"/>
          <w:rFonts w:ascii="宋体" w:hAnsi="宋体" w:cs="Times New Roman"/>
          <w:b/>
          <w:bCs/>
          <w:sz w:val="32"/>
          <w:szCs w:val="32"/>
        </w:rPr>
        <w:t>第四章  报价文件</w:t>
      </w:r>
    </w:p>
    <w:p>
      <w:pPr>
        <w:pStyle w:val="31"/>
        <w:keepNext w:val="0"/>
        <w:keepLines w:val="0"/>
        <w:pageBreakBefore w:val="0"/>
        <w:widowControl/>
        <w:kinsoku/>
        <w:wordWrap/>
        <w:overflowPunct/>
        <w:topLinePunct w:val="0"/>
        <w:autoSpaceDE/>
        <w:autoSpaceDN/>
        <w:bidi w:val="0"/>
        <w:adjustRightInd/>
        <w:snapToGrid/>
        <w:spacing w:after="0" w:line="360" w:lineRule="exact"/>
        <w:ind w:firstLine="480" w:firstLineChars="200"/>
        <w:textAlignment w:val="baseline"/>
        <w:rPr>
          <w:rStyle w:val="16"/>
          <w:color w:val="FF0000"/>
          <w:sz w:val="22"/>
          <w:szCs w:val="22"/>
        </w:rPr>
      </w:pPr>
      <w:r>
        <w:rPr>
          <w:rStyle w:val="16"/>
          <w:rFonts w:ascii="宋体" w:hAnsi="宋体" w:cs="Times New Roman"/>
          <w:b/>
          <w:bCs/>
          <w:color w:val="FF0000"/>
          <w:sz w:val="24"/>
          <w:szCs w:val="32"/>
        </w:rPr>
        <w:t>★注意：①本报价文件在竞价过程中提供，竞价供应商报名时无须提供报价文件材料。 ②竞价供应商对每个项目合同包报价时都必须扫描上传有效的报价文件并加盖公章，未按要求扫描上传报价文件</w:t>
      </w:r>
      <w:bookmarkStart w:id="0" w:name="_GoBack"/>
      <w:bookmarkEnd w:id="0"/>
      <w:r>
        <w:rPr>
          <w:rStyle w:val="16"/>
          <w:rFonts w:ascii="宋体" w:hAnsi="宋体" w:cs="Times New Roman"/>
          <w:b/>
          <w:bCs/>
          <w:color w:val="FF0000"/>
          <w:sz w:val="24"/>
          <w:szCs w:val="32"/>
        </w:rPr>
        <w:t>的竞价无效。电子报价文档具有法律效力。（竞价人制表时应删去此段话）</w:t>
      </w:r>
    </w:p>
    <w:p>
      <w:pPr>
        <w:pStyle w:val="24"/>
        <w:keepNext w:val="0"/>
        <w:keepLines w:val="0"/>
        <w:pageBreakBefore w:val="0"/>
        <w:widowControl/>
        <w:kinsoku/>
        <w:wordWrap/>
        <w:overflowPunct/>
        <w:topLinePunct w:val="0"/>
        <w:autoSpaceDE/>
        <w:autoSpaceDN/>
        <w:bidi w:val="0"/>
        <w:adjustRightInd/>
        <w:snapToGrid/>
        <w:spacing w:before="312" w:after="312" w:line="320" w:lineRule="exact"/>
        <w:textAlignment w:val="baseline"/>
        <w:rPr>
          <w:rStyle w:val="16"/>
          <w:sz w:val="24"/>
          <w:szCs w:val="24"/>
        </w:rPr>
      </w:pPr>
      <w:r>
        <w:rPr>
          <w:rStyle w:val="16"/>
          <w:sz w:val="24"/>
          <w:szCs w:val="24"/>
        </w:rPr>
        <w:t xml:space="preserve">竞价编号：    </w:t>
      </w:r>
      <w:r>
        <w:rPr>
          <w:rStyle w:val="16"/>
          <w:rFonts w:hint="eastAsia"/>
          <w:sz w:val="24"/>
          <w:szCs w:val="24"/>
        </w:rPr>
        <w:t xml:space="preserve">                      </w:t>
      </w:r>
      <w:r>
        <w:rPr>
          <w:rStyle w:val="16"/>
          <w:sz w:val="24"/>
          <w:szCs w:val="24"/>
        </w:rPr>
        <w:t xml:space="preserve">项目名称: </w:t>
      </w:r>
    </w:p>
    <w:p>
      <w:pPr>
        <w:pStyle w:val="24"/>
        <w:keepNext w:val="0"/>
        <w:keepLines w:val="0"/>
        <w:pageBreakBefore w:val="0"/>
        <w:widowControl/>
        <w:kinsoku/>
        <w:wordWrap/>
        <w:overflowPunct/>
        <w:topLinePunct w:val="0"/>
        <w:autoSpaceDE/>
        <w:autoSpaceDN/>
        <w:bidi w:val="0"/>
        <w:adjustRightInd/>
        <w:snapToGrid/>
        <w:spacing w:before="312" w:after="312" w:line="320" w:lineRule="exact"/>
        <w:jc w:val="center"/>
        <w:textAlignment w:val="baseline"/>
        <w:rPr>
          <w:rStyle w:val="16"/>
          <w:sz w:val="24"/>
        </w:rPr>
      </w:pPr>
      <w:r>
        <w:rPr>
          <w:rStyle w:val="16"/>
          <w:sz w:val="24"/>
        </w:rPr>
        <w:t>报价一览表</w:t>
      </w:r>
    </w:p>
    <w:p>
      <w:pPr>
        <w:pStyle w:val="61"/>
        <w:keepNext w:val="0"/>
        <w:keepLines w:val="0"/>
        <w:pageBreakBefore w:val="0"/>
        <w:widowControl/>
        <w:kinsoku/>
        <w:wordWrap/>
        <w:overflowPunct/>
        <w:topLinePunct w:val="0"/>
        <w:autoSpaceDE/>
        <w:autoSpaceDN/>
        <w:bidi w:val="0"/>
        <w:adjustRightInd/>
        <w:snapToGrid/>
        <w:spacing w:line="320" w:lineRule="exact"/>
        <w:ind w:firstLine="6240" w:firstLineChars="2600"/>
        <w:textAlignment w:val="baseline"/>
        <w:rPr>
          <w:rStyle w:val="16"/>
          <w:rFonts w:ascii="宋体" w:hAnsi="宋体"/>
          <w:sz w:val="24"/>
        </w:rPr>
      </w:pPr>
      <w:r>
        <w:rPr>
          <w:rStyle w:val="16"/>
          <w:rFonts w:ascii="宋体" w:hAnsi="宋体"/>
          <w:sz w:val="24"/>
        </w:rPr>
        <w:t>金额单位：人民币元</w:t>
      </w:r>
    </w:p>
    <w:p>
      <w:pPr>
        <w:pStyle w:val="61"/>
        <w:rPr>
          <w:rStyle w:val="16"/>
          <w:rFonts w:ascii="宋体" w:hAnsi="宋体"/>
          <w:sz w:val="24"/>
        </w:rPr>
      </w:pPr>
    </w:p>
    <w:tbl>
      <w:tblPr>
        <w:tblStyle w:val="13"/>
        <w:tblW w:w="9103"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3"/>
        <w:gridCol w:w="2315"/>
        <w:gridCol w:w="2158"/>
        <w:gridCol w:w="850"/>
        <w:gridCol w:w="667"/>
        <w:gridCol w:w="100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b/>
                <w:bCs/>
                <w:spacing w:val="-11"/>
                <w:sz w:val="24"/>
              </w:rPr>
            </w:pPr>
            <w:r>
              <w:rPr>
                <w:rStyle w:val="16"/>
                <w:rFonts w:hint="eastAsia" w:ascii="宋体" w:hAnsi="宋体" w:cs="宋体"/>
                <w:b/>
                <w:bCs/>
                <w:spacing w:val="-11"/>
                <w:sz w:val="24"/>
              </w:rPr>
              <w:t>序号</w:t>
            </w:r>
          </w:p>
        </w:tc>
        <w:tc>
          <w:tcPr>
            <w:tcW w:w="2315"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b/>
                <w:bCs/>
                <w:spacing w:val="-11"/>
                <w:sz w:val="24"/>
              </w:rPr>
            </w:pPr>
            <w:r>
              <w:rPr>
                <w:rStyle w:val="16"/>
                <w:rFonts w:hint="eastAsia" w:ascii="宋体" w:hAnsi="宋体" w:cs="宋体"/>
                <w:b/>
                <w:bCs/>
                <w:spacing w:val="-11"/>
                <w:sz w:val="24"/>
              </w:rPr>
              <w:t>货物名称</w:t>
            </w:r>
          </w:p>
        </w:tc>
        <w:tc>
          <w:tcPr>
            <w:tcW w:w="2158"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6"/>
                <w:rFonts w:ascii="宋体" w:hAnsi="宋体" w:cs="宋体"/>
                <w:b/>
                <w:bCs/>
                <w:spacing w:val="-11"/>
                <w:sz w:val="24"/>
              </w:rPr>
            </w:pPr>
            <w:r>
              <w:rPr>
                <w:rStyle w:val="16"/>
                <w:rFonts w:hint="eastAsia" w:ascii="宋体" w:hAnsi="宋体" w:cs="宋体"/>
                <w:b/>
                <w:bCs/>
                <w:color w:val="000000"/>
                <w:kern w:val="0"/>
                <w:sz w:val="24"/>
              </w:rPr>
              <w:t>品牌/型号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6"/>
                <w:rFonts w:ascii="宋体" w:hAnsi="宋体" w:cs="宋体"/>
                <w:b/>
                <w:bCs/>
                <w:spacing w:val="-11"/>
                <w:sz w:val="24"/>
              </w:rPr>
            </w:pPr>
            <w:r>
              <w:rPr>
                <w:rStyle w:val="16"/>
                <w:rFonts w:hint="eastAsia" w:ascii="宋体" w:hAnsi="宋体" w:cs="宋体"/>
                <w:b/>
                <w:bCs/>
                <w:color w:val="000000"/>
                <w:kern w:val="0"/>
                <w:sz w:val="24"/>
              </w:rPr>
              <w:t>数量</w:t>
            </w:r>
          </w:p>
        </w:tc>
        <w:tc>
          <w:tcPr>
            <w:tcW w:w="66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6"/>
                <w:rFonts w:ascii="宋体" w:hAnsi="宋体" w:cs="宋体"/>
                <w:b/>
                <w:bCs/>
                <w:spacing w:val="-11"/>
                <w:sz w:val="24"/>
              </w:rPr>
            </w:pPr>
            <w:r>
              <w:rPr>
                <w:rStyle w:val="16"/>
                <w:rFonts w:hint="eastAsia" w:ascii="宋体" w:hAnsi="宋体" w:cs="宋体"/>
                <w:b/>
                <w:bCs/>
                <w:color w:val="000000"/>
                <w:sz w:val="24"/>
              </w:rPr>
              <w:t>单位</w:t>
            </w:r>
          </w:p>
        </w:tc>
        <w:tc>
          <w:tcPr>
            <w:tcW w:w="10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6"/>
                <w:rFonts w:ascii="宋体" w:hAnsi="宋体" w:cs="宋体"/>
                <w:b/>
                <w:bCs/>
                <w:spacing w:val="-11"/>
                <w:sz w:val="24"/>
              </w:rPr>
            </w:pPr>
            <w:r>
              <w:rPr>
                <w:rStyle w:val="16"/>
                <w:rFonts w:hint="eastAsia" w:ascii="宋体" w:hAnsi="宋体" w:cs="宋体"/>
                <w:b/>
                <w:bCs/>
                <w:color w:val="000000"/>
                <w:sz w:val="24"/>
              </w:rPr>
              <w:t>投标单价</w:t>
            </w:r>
          </w:p>
        </w:tc>
        <w:tc>
          <w:tcPr>
            <w:tcW w:w="1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16"/>
                <w:rFonts w:ascii="宋体" w:hAnsi="宋体" w:cs="宋体"/>
                <w:b/>
                <w:bCs/>
                <w:spacing w:val="-11"/>
                <w:sz w:val="24"/>
              </w:rPr>
            </w:pPr>
            <w:r>
              <w:rPr>
                <w:rStyle w:val="16"/>
                <w:rFonts w:hint="eastAsia" w:ascii="宋体" w:hAnsi="宋体" w:cs="宋体"/>
                <w:b/>
                <w:bCs/>
                <w:color w:val="000000"/>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rightChars="0"/>
              <w:jc w:val="center"/>
              <w:rPr>
                <w:rStyle w:val="16"/>
                <w:rFonts w:ascii="宋体" w:hAnsi="宋体" w:cs="宋体"/>
                <w:spacing w:val="-11"/>
                <w:sz w:val="24"/>
              </w:rPr>
            </w:pPr>
            <w:r>
              <w:rPr>
                <w:rFonts w:hint="eastAsia" w:ascii="宋体" w:hAnsi="宋体" w:cs="宋体"/>
                <w:sz w:val="24"/>
              </w:rPr>
              <w:t>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spacing w:before="1" w:line="244" w:lineRule="auto"/>
              <w:ind w:right="34" w:rightChars="0"/>
              <w:jc w:val="center"/>
              <w:rPr>
                <w:rStyle w:val="16"/>
                <w:rFonts w:ascii="宋体" w:hAnsi="宋体" w:cs="宋体"/>
                <w:spacing w:val="-11"/>
                <w:sz w:val="24"/>
              </w:rPr>
            </w:pPr>
            <w:r>
              <w:rPr>
                <w:rFonts w:hint="eastAsia" w:ascii="宋体" w:hAnsi="宋体" w:cs="宋体"/>
                <w:sz w:val="24"/>
              </w:rPr>
              <w:t>嵌入式 A53 平台核心板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spacing w:before="141"/>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spacing w:before="141"/>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43"/>
              <w:ind w:right="61" w:rightChars="0"/>
              <w:jc w:val="center"/>
              <w:rPr>
                <w:rStyle w:val="16"/>
                <w:rFonts w:ascii="宋体" w:hAnsi="宋体" w:cs="宋体"/>
                <w:spacing w:val="-11"/>
                <w:sz w:val="24"/>
              </w:rPr>
            </w:pPr>
            <w:r>
              <w:rPr>
                <w:rFonts w:hint="eastAsia" w:ascii="宋体" w:hAnsi="宋体" w:cs="宋体"/>
                <w:sz w:val="24"/>
              </w:rPr>
              <w:t>2</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spacing w:before="120" w:line="364" w:lineRule="auto"/>
              <w:ind w:right="111" w:rightChars="0"/>
              <w:jc w:val="center"/>
              <w:rPr>
                <w:rStyle w:val="16"/>
                <w:rFonts w:ascii="宋体" w:hAnsi="宋体" w:cs="宋体"/>
                <w:spacing w:val="-11"/>
                <w:sz w:val="24"/>
              </w:rPr>
            </w:pPr>
            <w:r>
              <w:rPr>
                <w:rFonts w:hint="eastAsia" w:ascii="宋体" w:hAnsi="宋体" w:cs="宋体"/>
                <w:spacing w:val="-14"/>
                <w:sz w:val="24"/>
              </w:rPr>
              <w:t xml:space="preserve">嵌入式 </w:t>
            </w:r>
            <w:r>
              <w:rPr>
                <w:rFonts w:hint="eastAsia" w:ascii="宋体" w:hAnsi="宋体" w:cs="宋体"/>
                <w:sz w:val="24"/>
              </w:rPr>
              <w:t>A53</w:t>
            </w:r>
            <w:r>
              <w:rPr>
                <w:rFonts w:hint="eastAsia" w:ascii="宋体" w:hAnsi="宋体" w:cs="宋体"/>
                <w:spacing w:val="-18"/>
                <w:sz w:val="24"/>
              </w:rPr>
              <w:t xml:space="preserve"> 平台底</w:t>
            </w:r>
            <w:r>
              <w:rPr>
                <w:rFonts w:hint="eastAsia" w:ascii="宋体" w:hAnsi="宋体" w:cs="宋体"/>
                <w:sz w:val="24"/>
              </w:rPr>
              <w:t>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spacing w:before="143"/>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spacing w:before="143"/>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rightChars="0"/>
              <w:jc w:val="center"/>
              <w:rPr>
                <w:rStyle w:val="16"/>
                <w:rFonts w:ascii="宋体" w:hAnsi="宋体" w:cs="宋体"/>
                <w:spacing w:val="-11"/>
                <w:sz w:val="24"/>
              </w:rPr>
            </w:pPr>
            <w:r>
              <w:rPr>
                <w:rFonts w:hint="eastAsia" w:ascii="宋体" w:hAnsi="宋体" w:cs="宋体"/>
                <w:sz w:val="24"/>
              </w:rPr>
              <w:t>3</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72" w:rightChars="0"/>
              <w:jc w:val="center"/>
              <w:rPr>
                <w:rStyle w:val="16"/>
                <w:rFonts w:ascii="宋体" w:hAnsi="宋体" w:cs="宋体"/>
                <w:spacing w:val="-11"/>
                <w:sz w:val="24"/>
              </w:rPr>
            </w:pPr>
            <w:r>
              <w:rPr>
                <w:rFonts w:hint="eastAsia" w:ascii="宋体" w:hAnsi="宋体" w:cs="宋体"/>
                <w:bCs/>
                <w:sz w:val="24"/>
              </w:rPr>
              <w:t>手势识别传感器模块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rightChars="0"/>
              <w:jc w:val="center"/>
              <w:rPr>
                <w:rStyle w:val="16"/>
                <w:rFonts w:ascii="宋体" w:hAnsi="宋体" w:cs="宋体"/>
                <w:spacing w:val="-11"/>
                <w:sz w:val="24"/>
              </w:rPr>
            </w:pPr>
            <w:r>
              <w:rPr>
                <w:rFonts w:hint="eastAsia" w:ascii="宋体" w:hAnsi="宋体" w:cs="宋体"/>
                <w:sz w:val="24"/>
              </w:rPr>
              <w:t>4</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USB 摄像头模块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41"/>
              <w:ind w:right="61" w:rightChars="0"/>
              <w:jc w:val="center"/>
              <w:rPr>
                <w:rStyle w:val="16"/>
                <w:rFonts w:ascii="宋体" w:hAnsi="宋体" w:cs="宋体"/>
                <w:spacing w:val="-11"/>
                <w:sz w:val="24"/>
              </w:rPr>
            </w:pPr>
            <w:r>
              <w:rPr>
                <w:rFonts w:hint="eastAsia" w:ascii="宋体" w:hAnsi="宋体" w:cs="宋体"/>
                <w:sz w:val="24"/>
              </w:rPr>
              <w:t>5</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bCs/>
                <w:sz w:val="24"/>
              </w:rPr>
              <w:t>Zigbee 结点</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12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个</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ind w:right="61" w:rightChars="0"/>
              <w:jc w:val="center"/>
              <w:rPr>
                <w:rStyle w:val="16"/>
                <w:rFonts w:ascii="宋体" w:hAnsi="宋体" w:cs="宋体"/>
                <w:spacing w:val="-11"/>
                <w:sz w:val="24"/>
              </w:rPr>
            </w:pPr>
            <w:r>
              <w:rPr>
                <w:rFonts w:hint="eastAsia" w:ascii="宋体" w:hAnsi="宋体" w:cs="宋体"/>
                <w:sz w:val="24"/>
              </w:rPr>
              <w:t>6</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ind w:right="33" w:rightChars="0"/>
              <w:jc w:val="center"/>
              <w:rPr>
                <w:rStyle w:val="16"/>
                <w:rFonts w:ascii="宋体" w:hAnsi="宋体" w:cs="宋体"/>
                <w:spacing w:val="-11"/>
                <w:sz w:val="24"/>
              </w:rPr>
            </w:pPr>
            <w:r>
              <w:rPr>
                <w:rFonts w:hint="eastAsia" w:ascii="宋体" w:hAnsi="宋体" w:cs="宋体"/>
                <w:sz w:val="24"/>
              </w:rPr>
              <w:t>STM32F103ZET6 开发平台</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5</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ind w:right="61" w:rightChars="0"/>
              <w:jc w:val="center"/>
              <w:rPr>
                <w:rStyle w:val="16"/>
                <w:rFonts w:ascii="宋体" w:hAnsi="宋体" w:cs="宋体"/>
                <w:spacing w:val="-11"/>
                <w:sz w:val="24"/>
              </w:rPr>
            </w:pPr>
            <w:r>
              <w:rPr>
                <w:rStyle w:val="16"/>
                <w:rFonts w:hint="eastAsia" w:ascii="宋体" w:hAnsi="宋体" w:cs="宋体"/>
                <w:spacing w:val="-11"/>
                <w:sz w:val="24"/>
              </w:rPr>
              <w:t>7</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ind w:right="-58" w:rightChars="0"/>
              <w:jc w:val="center"/>
              <w:rPr>
                <w:rStyle w:val="16"/>
                <w:rFonts w:ascii="宋体" w:hAnsi="宋体" w:cs="宋体"/>
                <w:spacing w:val="-11"/>
                <w:sz w:val="24"/>
              </w:rPr>
            </w:pPr>
            <w:r>
              <w:rPr>
                <w:rFonts w:hint="eastAsia" w:ascii="宋体" w:hAnsi="宋体" w:cs="宋体"/>
                <w:sz w:val="24"/>
              </w:rPr>
              <w:t>焊台拆焊调温热风枪</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8</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阿尔法 Linux 嵌入式开发板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9</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7 寸显示屏</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10</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摄像头模块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11</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RGB 转 VGA 模块</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spacing w:before="1"/>
              <w:jc w:val="center"/>
              <w:rPr>
                <w:rStyle w:val="16"/>
                <w:rFonts w:ascii="宋体" w:hAnsi="宋体" w:cs="宋体"/>
                <w:spacing w:val="-11"/>
                <w:sz w:val="24"/>
              </w:rPr>
            </w:pPr>
            <w:r>
              <w:rPr>
                <w:rFonts w:hint="eastAsia" w:ascii="宋体" w:hAnsi="宋体" w:cs="宋体"/>
                <w:sz w:val="24"/>
              </w:rPr>
              <w:t>12</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spacing w:before="122" w:line="242" w:lineRule="auto"/>
              <w:ind w:right="68" w:rightChars="0"/>
              <w:jc w:val="center"/>
              <w:rPr>
                <w:rStyle w:val="16"/>
                <w:rFonts w:ascii="宋体" w:hAnsi="宋体" w:cs="宋体"/>
                <w:spacing w:val="-11"/>
                <w:sz w:val="24"/>
              </w:rPr>
            </w:pPr>
            <w:r>
              <w:rPr>
                <w:rFonts w:hint="eastAsia" w:ascii="宋体" w:hAnsi="宋体" w:cs="宋体"/>
                <w:sz w:val="24"/>
              </w:rPr>
              <w:t>51 单片机四驱智能小车</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3</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spacing w:before="1"/>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13</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spacing w:before="123"/>
              <w:jc w:val="center"/>
              <w:rPr>
                <w:rFonts w:ascii="宋体" w:hAnsi="宋体" w:cs="宋体"/>
                <w:sz w:val="24"/>
              </w:rPr>
            </w:pPr>
            <w:r>
              <w:rPr>
                <w:rFonts w:hint="eastAsia" w:ascii="宋体" w:hAnsi="宋体" w:cs="宋体"/>
                <w:sz w:val="24"/>
              </w:rPr>
              <w:t>NVIDIA 英伟达</w:t>
            </w:r>
          </w:p>
          <w:p>
            <w:pPr>
              <w:pStyle w:val="66"/>
              <w:spacing w:before="3"/>
              <w:ind w:left="99" w:leftChars="0" w:right="-29" w:rightChars="0"/>
              <w:jc w:val="center"/>
              <w:rPr>
                <w:rStyle w:val="16"/>
                <w:rFonts w:ascii="宋体" w:hAnsi="宋体" w:cs="宋体"/>
                <w:spacing w:val="-11"/>
                <w:sz w:val="24"/>
              </w:rPr>
            </w:pPr>
            <w:r>
              <w:rPr>
                <w:rFonts w:hint="eastAsia" w:ascii="宋体" w:hAnsi="宋体" w:cs="宋体"/>
                <w:sz w:val="24"/>
              </w:rPr>
              <w:t>Jetson</w:t>
            </w:r>
            <w:r>
              <w:rPr>
                <w:rFonts w:hint="eastAsia" w:ascii="宋体" w:hAnsi="宋体" w:cs="宋体"/>
                <w:spacing w:val="-4"/>
                <w:sz w:val="24"/>
              </w:rPr>
              <w:t xml:space="preserve"> </w:t>
            </w:r>
            <w:r>
              <w:rPr>
                <w:rFonts w:hint="eastAsia" w:ascii="宋体" w:hAnsi="宋体" w:cs="宋体"/>
                <w:sz w:val="24"/>
              </w:rPr>
              <w:t>NANO</w:t>
            </w:r>
            <w:r>
              <w:rPr>
                <w:rFonts w:hint="eastAsia" w:ascii="宋体" w:hAnsi="宋体" w:cs="宋体"/>
                <w:spacing w:val="-12"/>
                <w:sz w:val="24"/>
              </w:rPr>
              <w:t xml:space="preserve"> 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2</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613"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14</w:t>
            </w:r>
          </w:p>
        </w:tc>
        <w:tc>
          <w:tcPr>
            <w:tcW w:w="2315" w:type="dxa"/>
            <w:tcBorders>
              <w:top w:val="single" w:color="000000" w:sz="4" w:space="0"/>
              <w:left w:val="single" w:color="000000" w:sz="4" w:space="0"/>
              <w:bottom w:val="single" w:color="000000" w:sz="4" w:space="0"/>
              <w:right w:val="single" w:color="000000" w:sz="4" w:space="0"/>
            </w:tcBorders>
            <w:vAlign w:val="center"/>
          </w:tcPr>
          <w:p>
            <w:pPr>
              <w:pStyle w:val="66"/>
              <w:jc w:val="center"/>
              <w:rPr>
                <w:rStyle w:val="16"/>
                <w:rFonts w:ascii="宋体" w:hAnsi="宋体" w:cs="宋体"/>
                <w:spacing w:val="-11"/>
                <w:sz w:val="24"/>
              </w:rPr>
            </w:pPr>
            <w:r>
              <w:rPr>
                <w:rFonts w:hint="eastAsia" w:ascii="宋体" w:hAnsi="宋体" w:cs="宋体"/>
                <w:sz w:val="24"/>
              </w:rPr>
              <w:t>物联网开发板</w:t>
            </w:r>
          </w:p>
        </w:tc>
        <w:tc>
          <w:tcPr>
            <w:tcW w:w="215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66"/>
              <w:ind w:right="126" w:rightChars="0"/>
              <w:jc w:val="center"/>
              <w:rPr>
                <w:rFonts w:ascii="宋体" w:hAnsi="宋体" w:eastAsia="宋体" w:cs="宋体"/>
                <w:spacing w:val="-11"/>
                <w:kern w:val="2"/>
                <w:sz w:val="24"/>
                <w:szCs w:val="24"/>
                <w:lang w:val="en-US" w:eastAsia="zh-CN" w:bidi="ar-SA"/>
              </w:rPr>
            </w:pPr>
            <w:r>
              <w:rPr>
                <w:rFonts w:hint="eastAsia" w:ascii="宋体" w:hAnsi="宋体" w:cs="宋体"/>
                <w:sz w:val="24"/>
              </w:rPr>
              <w:t>5</w:t>
            </w:r>
          </w:p>
        </w:tc>
        <w:tc>
          <w:tcPr>
            <w:tcW w:w="667" w:type="dxa"/>
            <w:tcBorders>
              <w:top w:val="single" w:color="000000" w:sz="4" w:space="0"/>
              <w:left w:val="single" w:color="000000" w:sz="4" w:space="0"/>
              <w:bottom w:val="single" w:color="000000" w:sz="4" w:space="0"/>
              <w:right w:val="single" w:color="000000" w:sz="4" w:space="0"/>
            </w:tcBorders>
            <w:vAlign w:val="center"/>
          </w:tcPr>
          <w:p>
            <w:pPr>
              <w:pStyle w:val="66"/>
              <w:ind w:right="215" w:rightChars="0"/>
              <w:jc w:val="center"/>
              <w:rPr>
                <w:rFonts w:ascii="宋体" w:hAnsi="宋体" w:eastAsia="宋体" w:cs="宋体"/>
                <w:spacing w:val="-11"/>
                <w:kern w:val="2"/>
                <w:sz w:val="24"/>
                <w:szCs w:val="24"/>
                <w:lang w:val="en-US" w:eastAsia="zh-CN" w:bidi="ar-SA"/>
              </w:rPr>
            </w:pPr>
            <w:r>
              <w:rPr>
                <w:rFonts w:hint="eastAsia" w:ascii="宋体" w:hAnsi="宋体" w:cs="宋体"/>
                <w:sz w:val="24"/>
              </w:rPr>
              <w:t>套</w:t>
            </w:r>
          </w:p>
        </w:tc>
        <w:tc>
          <w:tcPr>
            <w:tcW w:w="10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c>
          <w:tcPr>
            <w:tcW w:w="1500"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16"/>
                <w:rFonts w:ascii="宋体" w:hAnsi="宋体" w:cs="宋体"/>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 w:hRule="atLeast"/>
        </w:trPr>
        <w:tc>
          <w:tcPr>
            <w:tcW w:w="9103" w:type="dxa"/>
            <w:gridSpan w:val="7"/>
            <w:tcBorders>
              <w:top w:val="single" w:color="000000" w:sz="4" w:space="0"/>
              <w:left w:val="single" w:color="000000" w:sz="4" w:space="0"/>
              <w:bottom w:val="single" w:color="000000" w:sz="4" w:space="0"/>
              <w:right w:val="single" w:color="000000" w:sz="4" w:space="0"/>
            </w:tcBorders>
            <w:vAlign w:val="center"/>
          </w:tcPr>
          <w:p>
            <w:pPr>
              <w:tabs>
                <w:tab w:val="left" w:pos="1790"/>
              </w:tabs>
              <w:textAlignment w:val="center"/>
              <w:rPr>
                <w:rStyle w:val="16"/>
                <w:rFonts w:ascii="宋体" w:hAnsi="宋体" w:cs="宋体"/>
                <w:b/>
                <w:bCs/>
                <w:sz w:val="24"/>
              </w:rPr>
            </w:pPr>
            <w:r>
              <w:rPr>
                <w:rStyle w:val="16"/>
                <w:rFonts w:hint="eastAsia" w:ascii="宋体" w:hAnsi="宋体" w:cs="宋体"/>
                <w:b/>
                <w:bCs/>
                <w:sz w:val="24"/>
              </w:rPr>
              <w:t>投标总金额大写：</w:t>
            </w:r>
          </w:p>
          <w:p>
            <w:pPr>
              <w:snapToGrid w:val="0"/>
              <w:spacing w:line="460" w:lineRule="exact"/>
              <w:ind w:firstLine="1200" w:firstLineChars="500"/>
              <w:jc w:val="left"/>
              <w:rPr>
                <w:rStyle w:val="16"/>
                <w:rFonts w:ascii="宋体" w:hAnsi="宋体" w:cs="宋体"/>
                <w:spacing w:val="-11"/>
                <w:sz w:val="24"/>
              </w:rPr>
            </w:pPr>
            <w:r>
              <w:rPr>
                <w:rStyle w:val="16"/>
                <w:rFonts w:hint="eastAsia" w:ascii="宋体" w:hAnsi="宋体" w:cs="宋体"/>
                <w:b/>
                <w:bCs/>
                <w:color w:val="000000"/>
                <w:kern w:val="0"/>
                <w:sz w:val="24"/>
              </w:rPr>
              <w:t>小写：</w:t>
            </w:r>
          </w:p>
        </w:tc>
      </w:tr>
    </w:tbl>
    <w:p>
      <w:pPr>
        <w:spacing w:line="360" w:lineRule="auto"/>
        <w:ind w:firstLine="3240" w:firstLineChars="1350"/>
        <w:jc w:val="left"/>
        <w:rPr>
          <w:rStyle w:val="16"/>
          <w:rFonts w:ascii="宋体" w:hAnsi="宋体"/>
          <w:sz w:val="24"/>
        </w:rPr>
      </w:pPr>
      <w:r>
        <w:rPr>
          <w:rStyle w:val="16"/>
          <w:rFonts w:ascii="宋体" w:hAnsi="宋体"/>
          <w:sz w:val="24"/>
        </w:rPr>
        <w:t>供应商（全称并加盖公章）：</w:t>
      </w:r>
    </w:p>
    <w:p>
      <w:pPr>
        <w:spacing w:line="360" w:lineRule="auto"/>
        <w:ind w:firstLine="3240" w:firstLineChars="1350"/>
        <w:jc w:val="left"/>
        <w:rPr>
          <w:rStyle w:val="16"/>
          <w:rFonts w:ascii="宋体" w:hAnsi="宋体"/>
          <w:sz w:val="24"/>
        </w:rPr>
      </w:pPr>
      <w:r>
        <w:rPr>
          <w:rStyle w:val="16"/>
          <w:rFonts w:ascii="宋体" w:hAnsi="宋体"/>
          <w:sz w:val="24"/>
        </w:rPr>
        <w:t>供应商代表签字：</w:t>
      </w:r>
    </w:p>
    <w:p>
      <w:pPr>
        <w:spacing w:line="360" w:lineRule="auto"/>
        <w:ind w:firstLine="3240" w:firstLineChars="1350"/>
        <w:jc w:val="left"/>
        <w:rPr>
          <w:rStyle w:val="16"/>
        </w:rPr>
      </w:pPr>
      <w:r>
        <w:rPr>
          <w:rStyle w:val="16"/>
          <w:rFonts w:ascii="宋体" w:hAnsi="宋体"/>
          <w:sz w:val="24"/>
        </w:rPr>
        <w:t>日期：</w:t>
      </w: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6"/>
      </w:rPr>
    </w:pPr>
  </w:p>
  <w:p>
    <w:pPr>
      <w:pStyle w:val="8"/>
      <w:tabs>
        <w:tab w:val="left" w:pos="5377"/>
      </w:tabs>
      <w:rPr>
        <w:rStyle w:val="16"/>
      </w:rPr>
    </w:pPr>
    <w:r>
      <w:rPr>
        <w:rStyle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Pr>
    </w:pPr>
    <w:r>
      <w:rPr>
        <w:rStyle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44"/>
                              <w:rFonts w:ascii="宋体" w:hAnsi="宋体"/>
                            </w:rPr>
                          </w:pPr>
                        </w:p>
                        <w:p>
                          <w:pPr>
                            <w:rPr>
                              <w:rStyle w:val="16"/>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8"/>
                      <w:rPr>
                        <w:rStyle w:val="44"/>
                        <w:rFonts w:ascii="宋体" w:hAnsi="宋体"/>
                      </w:rPr>
                    </w:pPr>
                  </w:p>
                  <w:p>
                    <w:pPr>
                      <w:rPr>
                        <w:rStyle w:val="1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Style w:val="16"/>
      </w:rPr>
    </w:pPr>
    <w:r>
      <w:rPr>
        <w:rStyle w:val="1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both"/>
                            <w:rPr>
                              <w:rStyle w:val="16"/>
                            </w:rPr>
                          </w:pPr>
                        </w:p>
                        <w:p>
                          <w:pPr>
                            <w:rPr>
                              <w:rStyle w:val="16"/>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8"/>
                      <w:jc w:val="both"/>
                      <w:rPr>
                        <w:rStyle w:val="16"/>
                      </w:rPr>
                    </w:pPr>
                  </w:p>
                  <w:p>
                    <w:pPr>
                      <w:rPr>
                        <w:rStyle w:val="16"/>
                      </w:rPr>
                    </w:pPr>
                  </w:p>
                </w:txbxContent>
              </v:textbox>
            </v:shape>
          </w:pict>
        </mc:Fallback>
      </mc:AlternateContent>
    </w:r>
  </w:p>
  <w:p>
    <w:pPr>
      <w:pStyle w:val="8"/>
      <w:tabs>
        <w:tab w:val="left" w:pos="5377"/>
      </w:tabs>
      <w:rPr>
        <w:rStyle w:val="16"/>
      </w:rPr>
    </w:pPr>
    <w:r>
      <w:rPr>
        <w:rStyle w:val="16"/>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6"/>
      </w:rPr>
    </w:pPr>
    <w:r>
      <w:rPr>
        <w:rStyle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44"/>
                              <w:rFonts w:ascii="宋体" w:hAnsi="宋体"/>
                            </w:rPr>
                          </w:pPr>
                        </w:p>
                        <w:p>
                          <w:pPr>
                            <w:rPr>
                              <w:rStyle w:val="16"/>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8"/>
                      <w:rPr>
                        <w:rStyle w:val="44"/>
                        <w:rFonts w:ascii="宋体" w:hAnsi="宋体"/>
                      </w:rPr>
                    </w:pPr>
                  </w:p>
                  <w:p>
                    <w:pPr>
                      <w:rPr>
                        <w:rStyle w:val="16"/>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Style w:val="16"/>
      </w:rPr>
    </w:pPr>
    <w:r>
      <w:rPr>
        <w:rStyle w:val="16"/>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rPr>
                              <w:rStyle w:val="16"/>
                            </w:rPr>
                          </w:pPr>
                        </w:p>
                        <w:p>
                          <w:pPr>
                            <w:rPr>
                              <w:rStyle w:val="16"/>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8"/>
                      <w:jc w:val="center"/>
                      <w:rPr>
                        <w:rStyle w:val="16"/>
                      </w:rPr>
                    </w:pPr>
                  </w:p>
                  <w:p>
                    <w:pPr>
                      <w:rPr>
                        <w:rStyle w:val="16"/>
                      </w:rPr>
                    </w:pPr>
                  </w:p>
                </w:txbxContent>
              </v:textbox>
            </v:shape>
          </w:pict>
        </mc:Fallback>
      </mc:AlternateContent>
    </w:r>
  </w:p>
  <w:p>
    <w:pPr>
      <w:pStyle w:val="8"/>
      <w:rPr>
        <w:rStyle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r>
      <w:rPr>
        <w:rStyle w:val="16"/>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r>
      <w:rPr>
        <w:rStyle w:val="16"/>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000000" w:sz="6" w:space="0"/>
      </w:pBdr>
      <w:tabs>
        <w:tab w:val="center" w:pos="4535"/>
        <w:tab w:val="left" w:pos="5100"/>
        <w:tab w:val="left" w:pos="5685"/>
      </w:tabs>
      <w:jc w:val="left"/>
      <w:rPr>
        <w:rStyle w:val="16"/>
        <w:rFonts w:ascii="宋体" w:hAnsi="宋体"/>
        <w:sz w:val="21"/>
        <w:szCs w:val="21"/>
      </w:rPr>
    </w:pPr>
    <w:r>
      <w:rPr>
        <w:rStyle w:val="16"/>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r>
      <w:rPr>
        <w:rStyle w:val="16"/>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78838"/>
    <w:multiLevelType w:val="singleLevel"/>
    <w:tmpl w:val="AE078838"/>
    <w:lvl w:ilvl="0" w:tentative="0">
      <w:start w:val="1"/>
      <w:numFmt w:val="decimal"/>
      <w:suff w:val="nothing"/>
      <w:lvlText w:val="%1、"/>
      <w:lvlJc w:val="left"/>
      <w:pPr>
        <w:widowControl/>
        <w:textAlignment w:val="baseline"/>
      </w:pPr>
    </w:lvl>
  </w:abstractNum>
  <w:abstractNum w:abstractNumId="1">
    <w:nsid w:val="11D43AD8"/>
    <w:multiLevelType w:val="singleLevel"/>
    <w:tmpl w:val="11D43AD8"/>
    <w:lvl w:ilvl="0" w:tentative="0">
      <w:start w:val="2"/>
      <w:numFmt w:val="chineseCounting"/>
      <w:suff w:val="nothing"/>
      <w:lvlText w:val="%1、"/>
      <w:lvlJc w:val="left"/>
      <w:pPr>
        <w:widowControl/>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45"/>
    <w:rsid w:val="00153571"/>
    <w:rsid w:val="00BD4C5E"/>
    <w:rsid w:val="00D10047"/>
    <w:rsid w:val="00F44F45"/>
    <w:rsid w:val="00FF121D"/>
    <w:rsid w:val="071050A7"/>
    <w:rsid w:val="08CB0D0B"/>
    <w:rsid w:val="0D9D76FF"/>
    <w:rsid w:val="18FE3F0E"/>
    <w:rsid w:val="255C1C20"/>
    <w:rsid w:val="401F555E"/>
    <w:rsid w:val="46257B31"/>
    <w:rsid w:val="4E5134C7"/>
    <w:rsid w:val="4F264E0D"/>
    <w:rsid w:val="50EF69A8"/>
    <w:rsid w:val="5B1B379E"/>
    <w:rsid w:val="797B1D9A"/>
    <w:rsid w:val="79BE07AA"/>
    <w:rsid w:val="79C43AA9"/>
    <w:rsid w:val="7E854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68"/>
    <w:qFormat/>
    <w:uiPriority w:val="0"/>
    <w:pPr>
      <w:jc w:val="left"/>
    </w:pPr>
  </w:style>
  <w:style w:type="paragraph" w:styleId="4">
    <w:name w:val="Body Text"/>
    <w:basedOn w:val="1"/>
    <w:next w:val="1"/>
    <w:qFormat/>
    <w:uiPriority w:val="0"/>
    <w:pPr>
      <w:spacing w:after="1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7">
    <w:name w:val="Date"/>
    <w:basedOn w:val="1"/>
    <w:next w:val="1"/>
    <w:qFormat/>
    <w:uiPriority w:val="0"/>
    <w:pPr>
      <w:ind w:left="100" w:leftChars="2500"/>
    </w:pPr>
  </w:style>
  <w:style w:type="paragraph" w:styleId="8">
    <w:name w:val="footer"/>
    <w:basedOn w:val="1"/>
    <w:link w:val="35"/>
    <w:qFormat/>
    <w:uiPriority w:val="0"/>
    <w:pPr>
      <w:tabs>
        <w:tab w:val="center" w:pos="4153"/>
        <w:tab w:val="right" w:pos="8306"/>
      </w:tabs>
      <w:snapToGrid w:val="0"/>
      <w:jc w:val="left"/>
    </w:pPr>
    <w:rPr>
      <w:sz w:val="18"/>
      <w:szCs w:val="18"/>
    </w:rPr>
  </w:style>
  <w:style w:type="paragraph" w:styleId="9">
    <w:name w:val="header"/>
    <w:basedOn w:val="1"/>
    <w:link w:val="37"/>
    <w:qFormat/>
    <w:uiPriority w:val="0"/>
    <w:pPr>
      <w:pBdr>
        <w:bottom w:val="single" w:color="000000"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69"/>
    <w:uiPriority w:val="0"/>
    <w:rPr>
      <w:b/>
      <w:bCs/>
    </w:rPr>
  </w:style>
  <w:style w:type="paragraph" w:styleId="12">
    <w:name w:val="Body Text First Indent 2"/>
    <w:basedOn w:val="5"/>
    <w:qFormat/>
    <w:uiPriority w:val="99"/>
    <w:pPr>
      <w:tabs>
        <w:tab w:val="left" w:pos="4606"/>
      </w:tabs>
      <w:ind w:firstLine="420"/>
    </w:pPr>
  </w:style>
  <w:style w:type="character" w:styleId="15">
    <w:name w:val="Strong"/>
    <w:basedOn w:val="16"/>
    <w:qFormat/>
    <w:uiPriority w:val="0"/>
    <w:rPr>
      <w:rFonts w:cs="Times New Roman"/>
      <w:b/>
      <w:bCs/>
    </w:rPr>
  </w:style>
  <w:style w:type="character" w:customStyle="1" w:styleId="16">
    <w:name w:val="NormalCharacter"/>
    <w:semiHidden/>
    <w:qFormat/>
    <w:uiPriority w:val="0"/>
  </w:style>
  <w:style w:type="character" w:styleId="17">
    <w:name w:val="FollowedHyperlink"/>
    <w:qFormat/>
    <w:uiPriority w:val="0"/>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annotation reference"/>
    <w:basedOn w:val="14"/>
    <w:qFormat/>
    <w:uiPriority w:val="0"/>
    <w:rPr>
      <w:sz w:val="21"/>
      <w:szCs w:val="21"/>
    </w:rPr>
  </w:style>
  <w:style w:type="paragraph" w:customStyle="1" w:styleId="21">
    <w:name w:val="NormalIndent"/>
    <w:basedOn w:val="1"/>
    <w:next w:val="22"/>
    <w:link w:val="26"/>
    <w:qFormat/>
    <w:uiPriority w:val="0"/>
    <w:pPr>
      <w:ind w:firstLine="420"/>
    </w:pPr>
    <w:rPr>
      <w:szCs w:val="20"/>
    </w:rPr>
  </w:style>
  <w:style w:type="paragraph" w:customStyle="1" w:styleId="22">
    <w:name w:val="BodyTextIndent"/>
    <w:basedOn w:val="1"/>
    <w:next w:val="21"/>
    <w:qFormat/>
    <w:uiPriority w:val="0"/>
    <w:pPr>
      <w:spacing w:after="120"/>
      <w:ind w:left="420" w:leftChars="200"/>
    </w:pPr>
  </w:style>
  <w:style w:type="paragraph" w:customStyle="1" w:styleId="23">
    <w:name w:val="Heading1"/>
    <w:basedOn w:val="1"/>
    <w:next w:val="1"/>
    <w:qFormat/>
    <w:uiPriority w:val="0"/>
    <w:pPr>
      <w:spacing w:beforeAutospacing="1" w:afterAutospacing="1"/>
      <w:jc w:val="left"/>
    </w:pPr>
    <w:rPr>
      <w:rFonts w:ascii="宋体" w:hAnsi="宋体" w:cs="Times New Roman"/>
      <w:b/>
      <w:bCs/>
      <w:kern w:val="44"/>
      <w:sz w:val="48"/>
      <w:szCs w:val="48"/>
    </w:rPr>
  </w:style>
  <w:style w:type="paragraph" w:customStyle="1" w:styleId="24">
    <w:name w:val="Heading2"/>
    <w:basedOn w:val="1"/>
    <w:next w:val="1"/>
    <w:link w:val="27"/>
    <w:qFormat/>
    <w:uiPriority w:val="0"/>
    <w:pPr>
      <w:spacing w:beforeAutospacing="1" w:afterAutospacing="1"/>
      <w:jc w:val="left"/>
    </w:pPr>
    <w:rPr>
      <w:rFonts w:ascii="宋体" w:hAnsi="宋体"/>
      <w:b/>
      <w:kern w:val="0"/>
      <w:sz w:val="36"/>
      <w:szCs w:val="36"/>
    </w:rPr>
  </w:style>
  <w:style w:type="table" w:customStyle="1" w:styleId="25">
    <w:name w:val="TableNormal"/>
    <w:semiHidden/>
    <w:qFormat/>
    <w:uiPriority w:val="0"/>
    <w:tblPr>
      <w:tblCellMar>
        <w:top w:w="0" w:type="dxa"/>
        <w:left w:w="0" w:type="dxa"/>
        <w:bottom w:w="0" w:type="dxa"/>
        <w:right w:w="0" w:type="dxa"/>
      </w:tblCellMar>
    </w:tblPr>
  </w:style>
  <w:style w:type="character" w:customStyle="1" w:styleId="26">
    <w:name w:val="UserStyle_0"/>
    <w:link w:val="21"/>
    <w:qFormat/>
    <w:uiPriority w:val="0"/>
    <w:rPr>
      <w:rFonts w:eastAsia="宋体"/>
      <w:kern w:val="2"/>
      <w:sz w:val="21"/>
      <w:lang w:val="en-US" w:eastAsia="zh-CN" w:bidi="ar-SA"/>
    </w:rPr>
  </w:style>
  <w:style w:type="character" w:customStyle="1" w:styleId="27">
    <w:name w:val="UserStyle_1"/>
    <w:link w:val="24"/>
    <w:qFormat/>
    <w:uiPriority w:val="0"/>
    <w:rPr>
      <w:rFonts w:ascii="宋体" w:hAnsi="宋体"/>
      <w:b/>
      <w:sz w:val="36"/>
      <w:szCs w:val="36"/>
    </w:rPr>
  </w:style>
  <w:style w:type="paragraph" w:customStyle="1" w:styleId="28">
    <w:name w:val="NavPane"/>
    <w:basedOn w:val="1"/>
    <w:semiHidden/>
    <w:qFormat/>
    <w:uiPriority w:val="0"/>
    <w:pPr>
      <w:shd w:val="clear" w:color="auto" w:fill="000080"/>
    </w:pPr>
  </w:style>
  <w:style w:type="paragraph" w:customStyle="1" w:styleId="29">
    <w:name w:val="AnnotationText"/>
    <w:basedOn w:val="1"/>
    <w:link w:val="30"/>
    <w:qFormat/>
    <w:uiPriority w:val="0"/>
    <w:pPr>
      <w:jc w:val="left"/>
    </w:pPr>
  </w:style>
  <w:style w:type="character" w:customStyle="1" w:styleId="30">
    <w:name w:val="UserStyle_2"/>
    <w:link w:val="29"/>
    <w:qFormat/>
    <w:uiPriority w:val="0"/>
    <w:rPr>
      <w:kern w:val="2"/>
      <w:sz w:val="21"/>
      <w:szCs w:val="24"/>
    </w:rPr>
  </w:style>
  <w:style w:type="paragraph" w:customStyle="1" w:styleId="31">
    <w:name w:val="BodyText"/>
    <w:basedOn w:val="1"/>
    <w:qFormat/>
    <w:uiPriority w:val="0"/>
    <w:pPr>
      <w:spacing w:after="120"/>
    </w:pPr>
  </w:style>
  <w:style w:type="paragraph" w:customStyle="1" w:styleId="32">
    <w:name w:val="PlainText"/>
    <w:basedOn w:val="1"/>
    <w:qFormat/>
    <w:uiPriority w:val="0"/>
    <w:rPr>
      <w:rFonts w:ascii="宋体" w:hAnsi="Courier New"/>
      <w:kern w:val="0"/>
      <w:sz w:val="20"/>
    </w:rPr>
  </w:style>
  <w:style w:type="paragraph" w:customStyle="1" w:styleId="33">
    <w:name w:val="BodyTextIndent2"/>
    <w:basedOn w:val="1"/>
    <w:qFormat/>
    <w:uiPriority w:val="0"/>
    <w:pPr>
      <w:spacing w:line="500" w:lineRule="atLeast"/>
      <w:ind w:firstLine="420" w:firstLineChars="175"/>
    </w:pPr>
    <w:rPr>
      <w:rFonts w:ascii="新宋体" w:hAnsi="新宋体" w:eastAsia="新宋体"/>
      <w:sz w:val="24"/>
      <w:szCs w:val="20"/>
    </w:rPr>
  </w:style>
  <w:style w:type="paragraph" w:customStyle="1" w:styleId="34">
    <w:name w:val="Acetate"/>
    <w:basedOn w:val="1"/>
    <w:semiHidden/>
    <w:qFormat/>
    <w:uiPriority w:val="0"/>
    <w:rPr>
      <w:sz w:val="18"/>
      <w:szCs w:val="18"/>
    </w:rPr>
  </w:style>
  <w:style w:type="character" w:customStyle="1" w:styleId="35">
    <w:name w:val="页脚 字符"/>
    <w:link w:val="8"/>
    <w:qFormat/>
    <w:uiPriority w:val="0"/>
    <w:rPr>
      <w:kern w:val="2"/>
      <w:sz w:val="18"/>
      <w:szCs w:val="18"/>
    </w:rPr>
  </w:style>
  <w:style w:type="paragraph" w:customStyle="1" w:styleId="36">
    <w:name w:val="EnvelopeReturn"/>
    <w:basedOn w:val="1"/>
    <w:qFormat/>
    <w:uiPriority w:val="0"/>
    <w:pPr>
      <w:snapToGrid w:val="0"/>
    </w:pPr>
    <w:rPr>
      <w:rFonts w:ascii="Arial" w:hAnsi="Arial"/>
    </w:rPr>
  </w:style>
  <w:style w:type="character" w:customStyle="1" w:styleId="37">
    <w:name w:val="页眉 字符"/>
    <w:link w:val="9"/>
    <w:qFormat/>
    <w:uiPriority w:val="0"/>
    <w:rPr>
      <w:kern w:val="2"/>
      <w:sz w:val="18"/>
      <w:szCs w:val="18"/>
    </w:rPr>
  </w:style>
  <w:style w:type="paragraph" w:customStyle="1" w:styleId="38">
    <w:name w:val="HtmlNormal"/>
    <w:basedOn w:val="1"/>
    <w:qFormat/>
    <w:uiPriority w:val="0"/>
    <w:pPr>
      <w:spacing w:before="100" w:beforeAutospacing="1" w:after="100" w:afterAutospacing="1"/>
      <w:jc w:val="left"/>
    </w:pPr>
    <w:rPr>
      <w:rFonts w:ascii="宋体" w:hAnsi="宋体"/>
      <w:kern w:val="0"/>
      <w:sz w:val="24"/>
    </w:rPr>
  </w:style>
  <w:style w:type="paragraph" w:customStyle="1" w:styleId="39">
    <w:name w:val="AnnotationSubject"/>
    <w:basedOn w:val="29"/>
    <w:next w:val="29"/>
    <w:link w:val="40"/>
    <w:qFormat/>
    <w:uiPriority w:val="0"/>
    <w:rPr>
      <w:rFonts w:cs="Times New Roman"/>
      <w:b/>
      <w:bCs/>
    </w:rPr>
  </w:style>
  <w:style w:type="character" w:customStyle="1" w:styleId="40">
    <w:name w:val="UserStyle_5"/>
    <w:link w:val="39"/>
    <w:qFormat/>
    <w:uiPriority w:val="0"/>
    <w:rPr>
      <w:rFonts w:cs="Times New Roman"/>
      <w:b/>
      <w:bCs/>
      <w:kern w:val="2"/>
      <w:sz w:val="21"/>
      <w:szCs w:val="24"/>
    </w:rPr>
  </w:style>
  <w:style w:type="paragraph" w:customStyle="1" w:styleId="41">
    <w:name w:val="BodyText1I"/>
    <w:basedOn w:val="31"/>
    <w:qFormat/>
    <w:uiPriority w:val="0"/>
    <w:pPr>
      <w:ind w:firstLine="420" w:firstLineChars="100"/>
    </w:pPr>
    <w:rPr>
      <w:rFonts w:ascii="Calibri" w:hAnsi="Calibri"/>
      <w:kern w:val="0"/>
      <w:sz w:val="20"/>
      <w:szCs w:val="20"/>
    </w:rPr>
  </w:style>
  <w:style w:type="paragraph" w:customStyle="1" w:styleId="42">
    <w:name w:val="BodyText1I2"/>
    <w:basedOn w:val="22"/>
    <w:qFormat/>
    <w:uiPriority w:val="0"/>
    <w:pPr>
      <w:tabs>
        <w:tab w:val="left" w:pos="4606"/>
      </w:tabs>
      <w:ind w:firstLine="420"/>
    </w:pPr>
  </w:style>
  <w:style w:type="table" w:customStyle="1" w:styleId="43">
    <w:name w:val="TableGrid"/>
    <w:basedOn w:val="25"/>
    <w:qFormat/>
    <w:uiPriority w:val="0"/>
    <w:tblPr>
      <w:tblCellMar>
        <w:top w:w="0" w:type="dxa"/>
        <w:left w:w="0" w:type="dxa"/>
        <w:bottom w:w="0" w:type="dxa"/>
        <w:right w:w="0" w:type="dxa"/>
      </w:tblCellMar>
    </w:tblPr>
  </w:style>
  <w:style w:type="character" w:customStyle="1" w:styleId="44">
    <w:name w:val="PageNumber"/>
    <w:basedOn w:val="16"/>
    <w:qFormat/>
    <w:uiPriority w:val="0"/>
  </w:style>
  <w:style w:type="character" w:customStyle="1" w:styleId="45">
    <w:name w:val="AnnotationReference"/>
    <w:qFormat/>
    <w:uiPriority w:val="0"/>
    <w:rPr>
      <w:sz w:val="21"/>
      <w:szCs w:val="21"/>
    </w:rPr>
  </w:style>
  <w:style w:type="character" w:customStyle="1" w:styleId="46">
    <w:name w:val="UserStyle_6"/>
    <w:basedOn w:val="16"/>
    <w:qFormat/>
    <w:uiPriority w:val="0"/>
    <w:rPr>
      <w:rFonts w:ascii="宋体" w:hAnsi="宋体" w:eastAsia="宋体"/>
      <w:color w:val="000000"/>
      <w:sz w:val="22"/>
      <w:szCs w:val="22"/>
    </w:rPr>
  </w:style>
  <w:style w:type="character" w:customStyle="1" w:styleId="47">
    <w:name w:val="UserStyle_7"/>
    <w:qFormat/>
    <w:uiPriority w:val="0"/>
    <w:rPr>
      <w:rFonts w:ascii="Arial" w:hAnsi="Arial"/>
      <w:sz w:val="18"/>
      <w:szCs w:val="18"/>
    </w:rPr>
  </w:style>
  <w:style w:type="character" w:customStyle="1" w:styleId="48">
    <w:name w:val="UserStyle_8"/>
    <w:basedOn w:val="16"/>
    <w:qFormat/>
    <w:uiPriority w:val="0"/>
    <w:rPr>
      <w:rFonts w:ascii="宋体" w:hAnsi="宋体" w:eastAsia="宋体"/>
      <w:color w:val="000000"/>
      <w:sz w:val="22"/>
      <w:szCs w:val="22"/>
    </w:rPr>
  </w:style>
  <w:style w:type="character" w:customStyle="1" w:styleId="49">
    <w:name w:val="UserStyle_9"/>
    <w:basedOn w:val="16"/>
    <w:qFormat/>
    <w:uiPriority w:val="0"/>
  </w:style>
  <w:style w:type="character" w:customStyle="1" w:styleId="50">
    <w:name w:val="UserStyle_10"/>
    <w:basedOn w:val="16"/>
    <w:qFormat/>
    <w:uiPriority w:val="0"/>
  </w:style>
  <w:style w:type="character" w:customStyle="1" w:styleId="51">
    <w:name w:val="UserStyle_11"/>
    <w:basedOn w:val="16"/>
    <w:qFormat/>
    <w:uiPriority w:val="0"/>
    <w:rPr>
      <w:rFonts w:ascii="PMingLiU" w:hAnsi="PMingLiU" w:eastAsia="PMingLiU"/>
      <w:color w:val="000000"/>
      <w:sz w:val="22"/>
      <w:szCs w:val="22"/>
    </w:rPr>
  </w:style>
  <w:style w:type="paragraph" w:customStyle="1" w:styleId="52">
    <w:name w:val="UserStyle_12"/>
    <w:basedOn w:val="32"/>
    <w:qFormat/>
    <w:uiPriority w:val="0"/>
    <w:pPr>
      <w:spacing w:line="240" w:lineRule="atLeast"/>
    </w:pPr>
    <w:rPr>
      <w:sz w:val="28"/>
    </w:rPr>
  </w:style>
  <w:style w:type="paragraph" w:customStyle="1" w:styleId="53">
    <w:name w:val="UserStyle_13"/>
    <w:basedOn w:val="1"/>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4">
    <w:name w:val="UserStyle_14"/>
    <w:basedOn w:val="28"/>
    <w:qFormat/>
    <w:uiPriority w:val="0"/>
    <w:rPr>
      <w:rFonts w:ascii="Tahoma" w:hAnsi="Tahoma"/>
      <w:sz w:val="24"/>
    </w:rPr>
  </w:style>
  <w:style w:type="paragraph" w:customStyle="1" w:styleId="55">
    <w:name w:val="UserStyle_15"/>
    <w:basedOn w:val="1"/>
    <w:qFormat/>
    <w:uiPriority w:val="0"/>
    <w:pPr>
      <w:spacing w:before="100" w:beforeAutospacing="1" w:after="100" w:afterAutospacing="1"/>
      <w:jc w:val="left"/>
    </w:pPr>
    <w:rPr>
      <w:rFonts w:ascii="宋体" w:hAnsi="宋体"/>
      <w:kern w:val="0"/>
      <w:sz w:val="24"/>
    </w:rPr>
  </w:style>
  <w:style w:type="paragraph" w:customStyle="1" w:styleId="56">
    <w:name w:val="UserStyle_16"/>
    <w:basedOn w:val="1"/>
    <w:qFormat/>
    <w:uiPriority w:val="0"/>
    <w:rPr>
      <w:rFonts w:ascii="Tahoma" w:hAnsi="Tahoma"/>
      <w:sz w:val="24"/>
      <w:szCs w:val="20"/>
    </w:rPr>
  </w:style>
  <w:style w:type="paragraph" w:customStyle="1" w:styleId="57">
    <w:name w:val="UserStyle_17"/>
    <w:basedOn w:val="1"/>
    <w:qFormat/>
    <w:uiPriority w:val="0"/>
    <w:pPr>
      <w:spacing w:line="360" w:lineRule="auto"/>
    </w:pPr>
    <w:rPr>
      <w:kern w:val="0"/>
      <w:sz w:val="24"/>
      <w:szCs w:val="20"/>
    </w:rPr>
  </w:style>
  <w:style w:type="paragraph" w:customStyle="1" w:styleId="58">
    <w:name w:val="UserStyle_18"/>
    <w:basedOn w:val="1"/>
    <w:qFormat/>
    <w:uiPriority w:val="0"/>
    <w:rPr>
      <w:kern w:val="28"/>
      <w:szCs w:val="20"/>
    </w:rPr>
  </w:style>
  <w:style w:type="paragraph" w:customStyle="1" w:styleId="59">
    <w:name w:val="UserStyle_19"/>
    <w:basedOn w:val="1"/>
    <w:qFormat/>
    <w:uiPriority w:val="0"/>
    <w:rPr>
      <w:rFonts w:ascii="Tahoma" w:hAnsi="Tahoma"/>
      <w:sz w:val="24"/>
      <w:szCs w:val="20"/>
    </w:rPr>
  </w:style>
  <w:style w:type="paragraph" w:customStyle="1" w:styleId="60">
    <w:name w:val="UserStyle_20"/>
    <w:basedOn w:val="1"/>
    <w:qFormat/>
    <w:uiPriority w:val="0"/>
    <w:rPr>
      <w:rFonts w:ascii="Tahoma" w:hAnsi="Tahoma"/>
      <w:sz w:val="24"/>
      <w:szCs w:val="20"/>
    </w:rPr>
  </w:style>
  <w:style w:type="paragraph" w:customStyle="1" w:styleId="61">
    <w:name w:val="UserStyle_21"/>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2">
    <w:name w:val="179"/>
    <w:basedOn w:val="1"/>
    <w:qFormat/>
    <w:uiPriority w:val="0"/>
    <w:pPr>
      <w:ind w:firstLine="420" w:firstLineChars="200"/>
    </w:pPr>
  </w:style>
  <w:style w:type="paragraph" w:customStyle="1" w:styleId="63">
    <w:name w:val="UserStyle_22"/>
    <w:basedOn w:val="1"/>
    <w:qFormat/>
    <w:uiPriority w:val="0"/>
    <w:rPr>
      <w:rFonts w:ascii="Tahoma" w:hAnsi="Tahoma"/>
      <w:sz w:val="24"/>
      <w:szCs w:val="20"/>
    </w:rPr>
  </w:style>
  <w:style w:type="character" w:customStyle="1" w:styleId="64">
    <w:name w:val="UserStyle_23"/>
    <w:basedOn w:val="16"/>
    <w:qFormat/>
    <w:uiPriority w:val="0"/>
    <w:rPr>
      <w:rFonts w:ascii="宋体" w:hAnsi="宋体" w:eastAsia="宋体"/>
      <w:color w:val="000000"/>
      <w:sz w:val="18"/>
      <w:szCs w:val="18"/>
    </w:rPr>
  </w:style>
  <w:style w:type="character" w:customStyle="1" w:styleId="65">
    <w:name w:val="UserStyle_24"/>
    <w:basedOn w:val="16"/>
    <w:qFormat/>
    <w:uiPriority w:val="0"/>
    <w:rPr>
      <w:rFonts w:ascii="宋体" w:hAnsi="宋体" w:eastAsia="宋体"/>
      <w:color w:val="000000"/>
      <w:sz w:val="18"/>
      <w:szCs w:val="18"/>
    </w:rPr>
  </w:style>
  <w:style w:type="paragraph" w:customStyle="1" w:styleId="66">
    <w:name w:val="Table Paragraph"/>
    <w:basedOn w:val="1"/>
    <w:qFormat/>
    <w:uiPriority w:val="1"/>
  </w:style>
  <w:style w:type="table" w:customStyle="1" w:styleId="67">
    <w:name w:val="Table Normal"/>
    <w:semiHidden/>
    <w:unhideWhenUsed/>
    <w:qFormat/>
    <w:uiPriority w:val="2"/>
    <w:tblPr>
      <w:tblCellMar>
        <w:top w:w="0" w:type="dxa"/>
        <w:left w:w="0" w:type="dxa"/>
        <w:bottom w:w="0" w:type="dxa"/>
        <w:right w:w="0" w:type="dxa"/>
      </w:tblCellMar>
    </w:tblPr>
  </w:style>
  <w:style w:type="character" w:customStyle="1" w:styleId="68">
    <w:name w:val="批注文字 字符"/>
    <w:basedOn w:val="14"/>
    <w:link w:val="3"/>
    <w:qFormat/>
    <w:uiPriority w:val="0"/>
    <w:rPr>
      <w:kern w:val="2"/>
      <w:sz w:val="21"/>
      <w:szCs w:val="24"/>
    </w:rPr>
  </w:style>
  <w:style w:type="character" w:customStyle="1" w:styleId="69">
    <w:name w:val="批注主题 字符"/>
    <w:basedOn w:val="68"/>
    <w:link w:val="11"/>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2</TotalTime>
  <ScaleCrop>false</ScaleCrop>
  <LinksUpToDate>false</LinksUpToDate>
  <CharactersWithSpaces>6566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Administrator</cp:lastModifiedBy>
  <dcterms:modified xsi:type="dcterms:W3CDTF">2022-03-10T06:25:49Z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E08D49CFA13740C09992CF740EED3382</vt:lpwstr>
  </property>
</Properties>
</file>